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331" w:rsidRPr="00D766FA" w:rsidRDefault="00F24331" w:rsidP="00F24331">
      <w:pPr>
        <w:ind w:left="2835"/>
        <w:jc w:val="right"/>
        <w:rPr>
          <w:rFonts w:cs="Arial"/>
          <w:b/>
          <w:color w:val="000000"/>
          <w:sz w:val="32"/>
          <w:szCs w:val="32"/>
        </w:rPr>
      </w:pPr>
    </w:p>
    <w:p w:rsidR="00F24331" w:rsidRPr="00D766FA" w:rsidRDefault="00F24331" w:rsidP="00F24331">
      <w:pPr>
        <w:ind w:left="2835"/>
        <w:jc w:val="right"/>
        <w:rPr>
          <w:rFonts w:cs="Arial"/>
          <w:b/>
          <w:color w:val="000000"/>
          <w:sz w:val="32"/>
          <w:szCs w:val="32"/>
        </w:rPr>
      </w:pPr>
    </w:p>
    <w:p w:rsidR="00F24331" w:rsidRDefault="00F24331" w:rsidP="00F24331">
      <w:pPr>
        <w:ind w:left="2835"/>
        <w:jc w:val="right"/>
        <w:rPr>
          <w:rFonts w:cs="Arial"/>
          <w:b/>
          <w:color w:val="000000"/>
          <w:sz w:val="32"/>
          <w:szCs w:val="32"/>
        </w:rPr>
      </w:pPr>
    </w:p>
    <w:p w:rsidR="00F24331" w:rsidRDefault="00F24331" w:rsidP="00F24331">
      <w:pPr>
        <w:ind w:left="2835"/>
        <w:jc w:val="right"/>
        <w:rPr>
          <w:rFonts w:cs="Arial"/>
          <w:b/>
          <w:color w:val="000000"/>
          <w:sz w:val="32"/>
          <w:szCs w:val="32"/>
        </w:rPr>
      </w:pPr>
    </w:p>
    <w:p w:rsidR="00F24331" w:rsidRPr="00D766FA" w:rsidRDefault="00F24331" w:rsidP="00F24331">
      <w:pPr>
        <w:ind w:left="2835"/>
        <w:jc w:val="right"/>
        <w:rPr>
          <w:rFonts w:cs="Arial"/>
          <w:b/>
          <w:color w:val="000000"/>
          <w:sz w:val="32"/>
          <w:szCs w:val="32"/>
        </w:rPr>
      </w:pPr>
    </w:p>
    <w:p w:rsidR="00F24331" w:rsidRPr="00D766FA" w:rsidRDefault="00F24331" w:rsidP="00F24331">
      <w:pPr>
        <w:ind w:left="2835"/>
        <w:jc w:val="right"/>
        <w:rPr>
          <w:rFonts w:cs="Arial"/>
          <w:b/>
          <w:color w:val="000000"/>
          <w:sz w:val="32"/>
          <w:szCs w:val="32"/>
        </w:rPr>
      </w:pPr>
    </w:p>
    <w:p w:rsidR="00F24331" w:rsidRPr="00D766FA" w:rsidRDefault="00F24331" w:rsidP="00F24331">
      <w:pPr>
        <w:ind w:left="2835"/>
        <w:jc w:val="right"/>
        <w:rPr>
          <w:b/>
          <w:color w:val="000000"/>
          <w:sz w:val="32"/>
          <w:szCs w:val="32"/>
        </w:rPr>
      </w:pPr>
    </w:p>
    <w:p w:rsidR="00F24331" w:rsidRPr="00F24331" w:rsidRDefault="00F24331" w:rsidP="00F24331">
      <w:pPr>
        <w:jc w:val="center"/>
        <w:rPr>
          <w:b/>
          <w:sz w:val="40"/>
          <w:szCs w:val="40"/>
          <w:lang w:val="es-AR"/>
        </w:rPr>
      </w:pPr>
      <w:r w:rsidRPr="00F24331">
        <w:rPr>
          <w:b/>
          <w:sz w:val="40"/>
          <w:szCs w:val="40"/>
          <w:lang w:val="es-AR"/>
        </w:rPr>
        <w:t>PPP Transmisión Eléctrica</w:t>
      </w:r>
    </w:p>
    <w:p w:rsidR="00F24331" w:rsidRPr="00F24331" w:rsidRDefault="00F24331" w:rsidP="00F24331">
      <w:pPr>
        <w:jc w:val="center"/>
        <w:rPr>
          <w:b/>
          <w:sz w:val="28"/>
          <w:szCs w:val="28"/>
          <w:lang w:val="es-AR"/>
        </w:rPr>
      </w:pPr>
    </w:p>
    <w:p w:rsidR="00F24331" w:rsidRPr="00F24331" w:rsidRDefault="00F24331" w:rsidP="00F24331">
      <w:pPr>
        <w:jc w:val="center"/>
        <w:rPr>
          <w:b/>
          <w:sz w:val="36"/>
          <w:szCs w:val="36"/>
          <w:lang w:val="es-AR"/>
        </w:rPr>
      </w:pPr>
      <w:r w:rsidRPr="00F24331">
        <w:rPr>
          <w:b/>
          <w:sz w:val="36"/>
          <w:szCs w:val="36"/>
          <w:lang w:val="es-AR"/>
        </w:rPr>
        <w:t xml:space="preserve">Línea de Extra Alta Tensión en 500 </w:t>
      </w:r>
      <w:proofErr w:type="spellStart"/>
      <w:r w:rsidRPr="00F24331">
        <w:rPr>
          <w:b/>
          <w:sz w:val="36"/>
          <w:szCs w:val="36"/>
          <w:lang w:val="es-AR"/>
        </w:rPr>
        <w:t>kV</w:t>
      </w:r>
      <w:proofErr w:type="spellEnd"/>
    </w:p>
    <w:p w:rsidR="00F24331" w:rsidRPr="00F24331" w:rsidRDefault="00F24331" w:rsidP="00F24331">
      <w:pPr>
        <w:jc w:val="center"/>
        <w:rPr>
          <w:b/>
          <w:sz w:val="36"/>
          <w:szCs w:val="36"/>
          <w:lang w:val="es-AR"/>
        </w:rPr>
      </w:pPr>
      <w:r w:rsidRPr="00F24331">
        <w:rPr>
          <w:b/>
          <w:sz w:val="36"/>
          <w:szCs w:val="36"/>
          <w:lang w:val="es-AR"/>
        </w:rPr>
        <w:t xml:space="preserve">E.T. Río Diamante - Nueva E.T. </w:t>
      </w:r>
      <w:proofErr w:type="spellStart"/>
      <w:r w:rsidRPr="00F24331">
        <w:rPr>
          <w:b/>
          <w:sz w:val="36"/>
          <w:szCs w:val="36"/>
          <w:lang w:val="es-AR"/>
        </w:rPr>
        <w:t>Charlone</w:t>
      </w:r>
      <w:proofErr w:type="spellEnd"/>
      <w:r w:rsidRPr="00F24331">
        <w:rPr>
          <w:b/>
          <w:sz w:val="36"/>
          <w:szCs w:val="36"/>
          <w:lang w:val="es-AR"/>
        </w:rPr>
        <w:t>,</w:t>
      </w:r>
    </w:p>
    <w:p w:rsidR="00F24331" w:rsidRPr="00F24331" w:rsidRDefault="00F24331" w:rsidP="00F24331">
      <w:pPr>
        <w:jc w:val="center"/>
        <w:rPr>
          <w:b/>
          <w:sz w:val="36"/>
          <w:szCs w:val="36"/>
          <w:lang w:val="es-AR"/>
        </w:rPr>
      </w:pPr>
      <w:r w:rsidRPr="00F24331">
        <w:rPr>
          <w:b/>
          <w:sz w:val="36"/>
          <w:szCs w:val="36"/>
          <w:lang w:val="es-AR"/>
        </w:rPr>
        <w:t>Estaciones Transformadoras y</w:t>
      </w:r>
    </w:p>
    <w:p w:rsidR="00F24331" w:rsidRPr="00F24331" w:rsidRDefault="00F24331" w:rsidP="00F24331">
      <w:pPr>
        <w:jc w:val="center"/>
        <w:rPr>
          <w:b/>
          <w:sz w:val="36"/>
          <w:szCs w:val="36"/>
          <w:lang w:val="es-AR"/>
        </w:rPr>
      </w:pPr>
      <w:r w:rsidRPr="00F24331">
        <w:rPr>
          <w:b/>
          <w:sz w:val="36"/>
          <w:szCs w:val="36"/>
          <w:lang w:val="es-AR"/>
        </w:rPr>
        <w:t xml:space="preserve">Obras Complementarias en 132 </w:t>
      </w:r>
      <w:proofErr w:type="spellStart"/>
      <w:r w:rsidRPr="00F24331">
        <w:rPr>
          <w:b/>
          <w:sz w:val="36"/>
          <w:szCs w:val="36"/>
          <w:lang w:val="es-AR"/>
        </w:rPr>
        <w:t>kV</w:t>
      </w:r>
      <w:proofErr w:type="spellEnd"/>
    </w:p>
    <w:p w:rsidR="00F24331" w:rsidRPr="00F24331" w:rsidRDefault="00F24331" w:rsidP="00F24331">
      <w:pPr>
        <w:jc w:val="center"/>
        <w:rPr>
          <w:b/>
          <w:sz w:val="36"/>
          <w:szCs w:val="36"/>
          <w:lang w:val="es-ES"/>
        </w:rPr>
      </w:pPr>
    </w:p>
    <w:p w:rsidR="00F24331" w:rsidRPr="00F24331" w:rsidRDefault="00F24331" w:rsidP="00F24331">
      <w:pPr>
        <w:jc w:val="center"/>
        <w:rPr>
          <w:b/>
          <w:sz w:val="36"/>
          <w:szCs w:val="36"/>
          <w:lang w:val="es-ES"/>
        </w:rPr>
      </w:pPr>
    </w:p>
    <w:p w:rsidR="00F24331" w:rsidRPr="00F24331" w:rsidRDefault="00F24331" w:rsidP="00F24331">
      <w:pPr>
        <w:jc w:val="center"/>
        <w:rPr>
          <w:b/>
          <w:sz w:val="36"/>
          <w:szCs w:val="36"/>
          <w:lang w:val="es-ES"/>
        </w:rPr>
      </w:pPr>
      <w:r w:rsidRPr="00F24331">
        <w:rPr>
          <w:b/>
          <w:sz w:val="36"/>
          <w:szCs w:val="36"/>
          <w:lang w:val="es-ES"/>
        </w:rPr>
        <w:t>Pliego de Bases y Condiciones</w:t>
      </w:r>
    </w:p>
    <w:p w:rsidR="00F24331" w:rsidRDefault="00F24331" w:rsidP="00F24331">
      <w:pPr>
        <w:jc w:val="center"/>
        <w:rPr>
          <w:sz w:val="36"/>
          <w:szCs w:val="36"/>
          <w:lang w:val="es-ES"/>
        </w:rPr>
      </w:pPr>
    </w:p>
    <w:p w:rsidR="00F24331" w:rsidRDefault="00F24331" w:rsidP="00F24331">
      <w:pPr>
        <w:jc w:val="center"/>
        <w:rPr>
          <w:sz w:val="36"/>
          <w:szCs w:val="36"/>
          <w:lang w:val="es-ES"/>
        </w:rPr>
      </w:pPr>
    </w:p>
    <w:p w:rsidR="00F24331" w:rsidRPr="00F24331" w:rsidRDefault="00F24331" w:rsidP="00F24331">
      <w:pPr>
        <w:jc w:val="center"/>
        <w:rPr>
          <w:sz w:val="36"/>
          <w:szCs w:val="36"/>
          <w:lang w:val="es-ES"/>
        </w:rPr>
      </w:pPr>
    </w:p>
    <w:p w:rsidR="00F24331" w:rsidRPr="00F24331" w:rsidRDefault="00F24331" w:rsidP="00F24331">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1F0368" w:rsidRPr="00F17714" w:rsidTr="005D604B">
        <w:trPr>
          <w:trHeight w:val="1040"/>
        </w:trPr>
        <w:tc>
          <w:tcPr>
            <w:tcW w:w="9089" w:type="dxa"/>
            <w:shd w:val="clear" w:color="auto" w:fill="auto"/>
          </w:tcPr>
          <w:p w:rsidR="001F0368" w:rsidRPr="00F24331" w:rsidRDefault="001F0368" w:rsidP="00F24331">
            <w:pPr>
              <w:spacing w:before="240" w:line="360" w:lineRule="auto"/>
              <w:ind w:right="142"/>
              <w:jc w:val="center"/>
              <w:rPr>
                <w:rFonts w:cs="Arial"/>
                <w:b/>
                <w:sz w:val="24"/>
                <w:szCs w:val="24"/>
                <w:lang w:val="es-AR"/>
              </w:rPr>
            </w:pPr>
            <w:r w:rsidRPr="00F24331">
              <w:rPr>
                <w:rFonts w:cs="Arial"/>
                <w:b/>
                <w:sz w:val="24"/>
                <w:szCs w:val="24"/>
                <w:lang w:val="es-AR"/>
              </w:rPr>
              <w:t>ANEXO VIII</w:t>
            </w:r>
          </w:p>
          <w:p w:rsidR="00F24331" w:rsidRPr="00F24331" w:rsidRDefault="00F24331" w:rsidP="00F24331">
            <w:pPr>
              <w:spacing w:line="276" w:lineRule="auto"/>
              <w:ind w:right="-90"/>
              <w:jc w:val="center"/>
              <w:rPr>
                <w:rFonts w:cs="Arial"/>
                <w:b/>
                <w:sz w:val="24"/>
                <w:szCs w:val="24"/>
                <w:lang w:val="es-AR"/>
              </w:rPr>
            </w:pPr>
            <w:r w:rsidRPr="00F24331">
              <w:rPr>
                <w:rFonts w:cs="Arial"/>
                <w:b/>
                <w:sz w:val="24"/>
                <w:szCs w:val="24"/>
                <w:lang w:val="es-AR"/>
              </w:rPr>
              <w:t xml:space="preserve">LÍNEA EXTRA ALTA TENSIÓN 500 </w:t>
            </w:r>
            <w:proofErr w:type="spellStart"/>
            <w:r w:rsidRPr="00F24331">
              <w:rPr>
                <w:rFonts w:cs="Arial"/>
                <w:b/>
                <w:sz w:val="24"/>
                <w:szCs w:val="24"/>
                <w:lang w:val="es-AR"/>
              </w:rPr>
              <w:t>kV</w:t>
            </w:r>
            <w:proofErr w:type="spellEnd"/>
            <w:r w:rsidRPr="00F24331">
              <w:rPr>
                <w:rFonts w:cs="Arial"/>
                <w:b/>
                <w:sz w:val="24"/>
                <w:szCs w:val="24"/>
                <w:lang w:val="es-AR"/>
              </w:rPr>
              <w:t xml:space="preserve"> ENTRE</w:t>
            </w:r>
          </w:p>
          <w:p w:rsidR="001F0368" w:rsidRPr="00F24331" w:rsidRDefault="00F24331" w:rsidP="00F24331">
            <w:pPr>
              <w:spacing w:line="360" w:lineRule="auto"/>
              <w:ind w:right="142"/>
              <w:jc w:val="center"/>
              <w:rPr>
                <w:rFonts w:cs="Arial"/>
                <w:b/>
                <w:sz w:val="24"/>
                <w:szCs w:val="24"/>
                <w:lang w:val="es-AR"/>
              </w:rPr>
            </w:pPr>
            <w:r w:rsidRPr="00F24331">
              <w:rPr>
                <w:rFonts w:cs="Arial"/>
                <w:b/>
                <w:sz w:val="24"/>
                <w:szCs w:val="24"/>
                <w:lang w:val="es-AR"/>
              </w:rPr>
              <w:t xml:space="preserve">ET RÍO DIAMANTE 500/220 </w:t>
            </w:r>
            <w:proofErr w:type="spellStart"/>
            <w:r w:rsidRPr="00F24331">
              <w:rPr>
                <w:rFonts w:cs="Arial"/>
                <w:b/>
                <w:sz w:val="24"/>
                <w:szCs w:val="24"/>
                <w:lang w:val="es-AR"/>
              </w:rPr>
              <w:t>kV</w:t>
            </w:r>
            <w:proofErr w:type="spellEnd"/>
            <w:r w:rsidRPr="00F24331">
              <w:rPr>
                <w:rFonts w:cs="Arial"/>
                <w:b/>
                <w:sz w:val="24"/>
                <w:szCs w:val="24"/>
                <w:lang w:val="es-AR"/>
              </w:rPr>
              <w:t xml:space="preserve"> Y ET CORONEL CHARLONE 500/132 </w:t>
            </w:r>
            <w:proofErr w:type="spellStart"/>
            <w:r w:rsidRPr="00F24331">
              <w:rPr>
                <w:rFonts w:cs="Arial"/>
                <w:b/>
                <w:sz w:val="24"/>
                <w:szCs w:val="24"/>
                <w:lang w:val="es-AR"/>
              </w:rPr>
              <w:t>kV</w:t>
            </w:r>
            <w:proofErr w:type="spellEnd"/>
          </w:p>
          <w:p w:rsidR="001F0368" w:rsidRPr="00F24331" w:rsidRDefault="001F0368" w:rsidP="005D604B">
            <w:pPr>
              <w:spacing w:before="120" w:line="360" w:lineRule="auto"/>
              <w:ind w:right="142"/>
              <w:jc w:val="center"/>
              <w:rPr>
                <w:rFonts w:cs="Arial"/>
                <w:b/>
                <w:sz w:val="24"/>
                <w:szCs w:val="24"/>
                <w:lang w:val="es-AR"/>
              </w:rPr>
            </w:pPr>
            <w:r w:rsidRPr="00F24331">
              <w:rPr>
                <w:rFonts w:cs="Arial"/>
                <w:b/>
                <w:sz w:val="24"/>
                <w:szCs w:val="24"/>
                <w:lang w:val="es-AR"/>
              </w:rPr>
              <w:t>SECCI</w:t>
            </w:r>
            <w:r w:rsidR="00F24331">
              <w:rPr>
                <w:rFonts w:cs="Arial"/>
                <w:b/>
                <w:sz w:val="24"/>
                <w:szCs w:val="24"/>
                <w:lang w:val="es-AR"/>
              </w:rPr>
              <w:t>Ó</w:t>
            </w:r>
            <w:r w:rsidRPr="00F24331">
              <w:rPr>
                <w:rFonts w:cs="Arial"/>
                <w:b/>
                <w:sz w:val="24"/>
                <w:szCs w:val="24"/>
                <w:lang w:val="es-AR"/>
              </w:rPr>
              <w:t>N VIII h</w:t>
            </w:r>
            <w:r w:rsidR="00F24331">
              <w:rPr>
                <w:rFonts w:cs="Arial"/>
                <w:b/>
                <w:sz w:val="24"/>
                <w:szCs w:val="24"/>
                <w:lang w:val="es-AR"/>
              </w:rPr>
              <w:t>2</w:t>
            </w:r>
          </w:p>
          <w:p w:rsidR="001F0368" w:rsidRPr="00C472F0" w:rsidRDefault="001F0368" w:rsidP="00F24331">
            <w:pPr>
              <w:spacing w:after="240" w:line="360" w:lineRule="auto"/>
              <w:ind w:right="142"/>
              <w:jc w:val="center"/>
              <w:rPr>
                <w:rFonts w:ascii="Arial Bold" w:hAnsi="Arial Bold" w:cs="Arial"/>
                <w:i/>
                <w:caps/>
                <w:lang w:val="es-AR"/>
              </w:rPr>
            </w:pPr>
            <w:r w:rsidRPr="00F24331">
              <w:rPr>
                <w:rFonts w:cs="Arial"/>
                <w:b/>
                <w:sz w:val="24"/>
                <w:szCs w:val="24"/>
                <w:lang w:val="es-AR"/>
              </w:rPr>
              <w:t xml:space="preserve">E.T. Nº </w:t>
            </w:r>
            <w:r w:rsidR="00F24331">
              <w:rPr>
                <w:rFonts w:cs="Arial"/>
                <w:b/>
                <w:sz w:val="24"/>
                <w:szCs w:val="24"/>
                <w:lang w:val="es-AR"/>
              </w:rPr>
              <w:t>0</w:t>
            </w:r>
            <w:r w:rsidRPr="00F24331">
              <w:rPr>
                <w:rFonts w:cs="Arial"/>
                <w:b/>
                <w:sz w:val="24"/>
                <w:szCs w:val="24"/>
                <w:lang w:val="es-AR"/>
              </w:rPr>
              <w:t>5 FUNDACIONES</w:t>
            </w:r>
          </w:p>
        </w:tc>
      </w:tr>
    </w:tbl>
    <w:p w:rsidR="001F0368" w:rsidRPr="00966792" w:rsidRDefault="001F0368" w:rsidP="001F0368">
      <w:pPr>
        <w:ind w:left="142" w:right="158"/>
        <w:jc w:val="center"/>
        <w:rPr>
          <w:rFonts w:cs="Arial"/>
          <w:b/>
          <w:szCs w:val="24"/>
          <w:lang w:val="es-AR"/>
        </w:rPr>
      </w:pPr>
    </w:p>
    <w:p w:rsidR="001F0368" w:rsidRDefault="001F0368" w:rsidP="001F0368">
      <w:pPr>
        <w:ind w:left="142" w:right="158"/>
        <w:jc w:val="center"/>
        <w:rPr>
          <w:rFonts w:cs="Arial"/>
          <w:b/>
          <w:szCs w:val="24"/>
          <w:lang w:val="es-AR"/>
        </w:rPr>
      </w:pPr>
    </w:p>
    <w:p w:rsidR="00F24331" w:rsidRDefault="00F24331" w:rsidP="001F0368">
      <w:pPr>
        <w:ind w:left="142" w:right="158"/>
        <w:jc w:val="center"/>
        <w:rPr>
          <w:rFonts w:cs="Arial"/>
          <w:b/>
          <w:szCs w:val="24"/>
          <w:lang w:val="es-AR"/>
        </w:rPr>
      </w:pPr>
    </w:p>
    <w:p w:rsidR="00F24331" w:rsidRDefault="00F24331" w:rsidP="001F0368">
      <w:pPr>
        <w:ind w:left="142" w:right="158"/>
        <w:jc w:val="center"/>
        <w:rPr>
          <w:rFonts w:cs="Arial"/>
          <w:b/>
          <w:szCs w:val="24"/>
          <w:lang w:val="es-AR"/>
        </w:rPr>
      </w:pPr>
    </w:p>
    <w:p w:rsidR="00F24331" w:rsidRDefault="00F24331" w:rsidP="001F0368">
      <w:pPr>
        <w:ind w:left="142" w:right="158"/>
        <w:jc w:val="center"/>
        <w:rPr>
          <w:rFonts w:cs="Arial"/>
          <w:b/>
          <w:szCs w:val="24"/>
          <w:lang w:val="es-AR"/>
        </w:rPr>
      </w:pPr>
    </w:p>
    <w:p w:rsidR="00F24331" w:rsidRDefault="00F24331" w:rsidP="001F0368">
      <w:pPr>
        <w:ind w:left="142" w:right="158"/>
        <w:jc w:val="center"/>
        <w:rPr>
          <w:rFonts w:cs="Arial"/>
          <w:b/>
          <w:szCs w:val="24"/>
          <w:lang w:val="es-AR"/>
        </w:rPr>
      </w:pPr>
    </w:p>
    <w:p w:rsidR="001F0368" w:rsidRPr="00DC3CD7" w:rsidRDefault="001F0368">
      <w:pPr>
        <w:rPr>
          <w:lang w:val="es-AR"/>
        </w:rPr>
      </w:pPr>
    </w:p>
    <w:p w:rsidR="001F0368" w:rsidRPr="00DC3CD7" w:rsidRDefault="001F0368">
      <w:pPr>
        <w:rPr>
          <w:lang w:val="es-AR"/>
        </w:rPr>
      </w:pPr>
      <w:r w:rsidRPr="00DC3CD7">
        <w:rPr>
          <w:lang w:val="es-AR"/>
        </w:rPr>
        <w:br w:type="page"/>
      </w:r>
    </w:p>
    <w:p w:rsidR="00D4571E" w:rsidRPr="00D4571E" w:rsidRDefault="00D4571E" w:rsidP="00F17B80">
      <w:pPr>
        <w:pStyle w:val="Ttulo2"/>
        <w:tabs>
          <w:tab w:val="left" w:pos="7938"/>
        </w:tabs>
        <w:jc w:val="center"/>
        <w:rPr>
          <w:u w:val="single"/>
          <w:lang w:val="es-AR"/>
        </w:rPr>
      </w:pPr>
      <w:r w:rsidRPr="00D4571E">
        <w:rPr>
          <w:u w:val="single"/>
          <w:lang w:val="es-AR"/>
        </w:rPr>
        <w:lastRenderedPageBreak/>
        <w:t>INDICE</w:t>
      </w:r>
    </w:p>
    <w:p w:rsidR="00D4571E" w:rsidRPr="00D4571E" w:rsidRDefault="00D4571E" w:rsidP="006E099A">
      <w:pPr>
        <w:tabs>
          <w:tab w:val="right" w:pos="8364"/>
        </w:tabs>
        <w:jc w:val="both"/>
        <w:rPr>
          <w:snapToGrid w:val="0"/>
          <w:sz w:val="24"/>
          <w:lang w:val="es-AR"/>
        </w:rPr>
      </w:pPr>
    </w:p>
    <w:p w:rsidR="00D4571E" w:rsidRPr="006E099A" w:rsidRDefault="00D4571E" w:rsidP="006E099A">
      <w:pPr>
        <w:pStyle w:val="TxBrp0"/>
        <w:widowControl/>
        <w:tabs>
          <w:tab w:val="clear" w:pos="204"/>
          <w:tab w:val="right" w:leader="dot" w:pos="8222"/>
        </w:tabs>
        <w:spacing w:line="240" w:lineRule="auto"/>
        <w:rPr>
          <w:rFonts w:ascii="Arial" w:hAnsi="Arial"/>
        </w:rPr>
      </w:pPr>
      <w:r w:rsidRPr="003F1689">
        <w:rPr>
          <w:rFonts w:ascii="Arial" w:hAnsi="Arial"/>
          <w:b/>
        </w:rPr>
        <w:t xml:space="preserve">1. OBJETO </w:t>
      </w:r>
      <w:r w:rsidR="006E099A" w:rsidRPr="006E099A">
        <w:rPr>
          <w:rFonts w:ascii="Arial" w:hAnsi="Arial"/>
        </w:rPr>
        <w:tab/>
      </w:r>
      <w:r w:rsidR="006E099A" w:rsidRPr="006E099A">
        <w:rPr>
          <w:rFonts w:ascii="Arial" w:hAnsi="Arial"/>
          <w:b/>
        </w:rPr>
        <w:t>4</w:t>
      </w:r>
    </w:p>
    <w:p w:rsidR="00D4571E" w:rsidRPr="00D4571E" w:rsidRDefault="00D4571E" w:rsidP="006E099A">
      <w:pPr>
        <w:tabs>
          <w:tab w:val="left" w:pos="7938"/>
          <w:tab w:val="right" w:pos="8222"/>
        </w:tabs>
        <w:jc w:val="both"/>
        <w:rPr>
          <w:snapToGrid w:val="0"/>
          <w:sz w:val="24"/>
          <w:lang w:val="es-AR"/>
        </w:rPr>
      </w:pPr>
    </w:p>
    <w:p w:rsidR="00D4571E" w:rsidRPr="00D4571E" w:rsidRDefault="00D4571E" w:rsidP="006E099A">
      <w:pPr>
        <w:tabs>
          <w:tab w:val="right" w:leader="dot" w:pos="8222"/>
        </w:tabs>
        <w:jc w:val="both"/>
        <w:rPr>
          <w:b/>
          <w:snapToGrid w:val="0"/>
          <w:sz w:val="24"/>
          <w:lang w:val="es-AR"/>
        </w:rPr>
      </w:pPr>
      <w:r w:rsidRPr="00D4571E">
        <w:rPr>
          <w:b/>
          <w:snapToGrid w:val="0"/>
          <w:sz w:val="24"/>
          <w:lang w:val="es-AR"/>
        </w:rPr>
        <w:t xml:space="preserve">2. ALCANCE DE LOS SUMINISTROS Y SERVICIOS </w:t>
      </w:r>
      <w:r w:rsidR="006E099A" w:rsidRPr="006E099A">
        <w:rPr>
          <w:snapToGrid w:val="0"/>
          <w:sz w:val="24"/>
          <w:lang w:val="es-AR"/>
        </w:rPr>
        <w:tab/>
      </w:r>
      <w:r w:rsidR="006E099A">
        <w:rPr>
          <w:b/>
          <w:snapToGrid w:val="0"/>
          <w:sz w:val="24"/>
          <w:lang w:val="es-AR"/>
        </w:rPr>
        <w:t>4</w:t>
      </w:r>
    </w:p>
    <w:p w:rsidR="00D4571E" w:rsidRPr="00D4571E" w:rsidRDefault="00D4571E" w:rsidP="006E099A">
      <w:pPr>
        <w:tabs>
          <w:tab w:val="right" w:leader="dot" w:pos="8222"/>
        </w:tabs>
        <w:jc w:val="both"/>
        <w:rPr>
          <w:snapToGrid w:val="0"/>
          <w:sz w:val="24"/>
          <w:lang w:val="es-AR"/>
        </w:rPr>
      </w:pPr>
    </w:p>
    <w:p w:rsidR="00D4571E" w:rsidRPr="001F0368" w:rsidRDefault="00D4571E" w:rsidP="006E099A">
      <w:pPr>
        <w:tabs>
          <w:tab w:val="right" w:leader="dot" w:pos="8222"/>
        </w:tabs>
        <w:jc w:val="both"/>
        <w:rPr>
          <w:lang w:val="es-AR"/>
        </w:rPr>
      </w:pPr>
      <w:r w:rsidRPr="00D4571E">
        <w:rPr>
          <w:b/>
          <w:snapToGrid w:val="0"/>
          <w:sz w:val="24"/>
          <w:lang w:val="es-AR"/>
        </w:rPr>
        <w:t xml:space="preserve">3. NORMAS Y REGLAMENTOS  </w:t>
      </w:r>
      <w:r w:rsidR="006E099A" w:rsidRPr="001F0368">
        <w:rPr>
          <w:lang w:val="es-AR"/>
        </w:rPr>
        <w:tab/>
      </w:r>
      <w:r w:rsidR="006E099A" w:rsidRPr="001F0368">
        <w:rPr>
          <w:b/>
          <w:sz w:val="24"/>
          <w:szCs w:val="24"/>
          <w:lang w:val="es-AR"/>
        </w:rPr>
        <w:t>5</w:t>
      </w:r>
    </w:p>
    <w:p w:rsidR="006E099A" w:rsidRPr="00D4571E" w:rsidRDefault="006E099A" w:rsidP="006E099A">
      <w:pPr>
        <w:tabs>
          <w:tab w:val="right" w:pos="8789"/>
        </w:tabs>
        <w:jc w:val="both"/>
        <w:rPr>
          <w:snapToGrid w:val="0"/>
          <w:sz w:val="24"/>
          <w:lang w:val="es-AR"/>
        </w:rPr>
      </w:pPr>
    </w:p>
    <w:p w:rsidR="00D4571E" w:rsidRDefault="00D4571E" w:rsidP="006E099A">
      <w:pPr>
        <w:tabs>
          <w:tab w:val="right" w:leader="dot" w:pos="8222"/>
        </w:tabs>
        <w:jc w:val="both"/>
        <w:rPr>
          <w:b/>
          <w:snapToGrid w:val="0"/>
          <w:sz w:val="24"/>
          <w:lang w:val="es-AR"/>
        </w:rPr>
      </w:pPr>
      <w:r w:rsidRPr="00D4571E">
        <w:rPr>
          <w:b/>
          <w:snapToGrid w:val="0"/>
          <w:sz w:val="24"/>
          <w:lang w:val="es-AR"/>
        </w:rPr>
        <w:t>4. PROYECTO</w:t>
      </w:r>
      <w:r w:rsidR="006E099A" w:rsidRPr="006E099A">
        <w:rPr>
          <w:snapToGrid w:val="0"/>
          <w:sz w:val="24"/>
          <w:lang w:val="es-AR"/>
        </w:rPr>
        <w:tab/>
      </w:r>
      <w:r w:rsidR="006E099A" w:rsidRPr="006E099A">
        <w:rPr>
          <w:b/>
          <w:snapToGrid w:val="0"/>
          <w:sz w:val="24"/>
          <w:lang w:val="es-AR"/>
        </w:rPr>
        <w:t>8</w:t>
      </w:r>
    </w:p>
    <w:p w:rsidR="00C36D7A" w:rsidRPr="00D4571E" w:rsidRDefault="00C36D7A" w:rsidP="006E099A">
      <w:pPr>
        <w:tabs>
          <w:tab w:val="right" w:pos="8222"/>
        </w:tabs>
        <w:jc w:val="both"/>
        <w:rPr>
          <w:snapToGrid w:val="0"/>
          <w:sz w:val="24"/>
          <w:lang w:val="es-AR"/>
        </w:rPr>
      </w:pPr>
    </w:p>
    <w:p w:rsidR="00D4571E" w:rsidRPr="00D4571E" w:rsidRDefault="00D4571E" w:rsidP="006E099A">
      <w:pPr>
        <w:tabs>
          <w:tab w:val="right" w:leader="dot" w:pos="8222"/>
        </w:tabs>
        <w:jc w:val="both"/>
        <w:rPr>
          <w:b/>
          <w:snapToGrid w:val="0"/>
          <w:sz w:val="24"/>
          <w:lang w:val="es-AR"/>
        </w:rPr>
      </w:pPr>
      <w:r w:rsidRPr="00D4571E">
        <w:rPr>
          <w:b/>
          <w:snapToGrid w:val="0"/>
          <w:sz w:val="24"/>
          <w:lang w:val="es-AR"/>
        </w:rPr>
        <w:t>5. MATERIALES</w:t>
      </w:r>
      <w:r w:rsidR="006E099A" w:rsidRPr="006E099A">
        <w:rPr>
          <w:snapToGrid w:val="0"/>
          <w:sz w:val="24"/>
          <w:lang w:val="es-AR"/>
        </w:rPr>
        <w:tab/>
      </w:r>
      <w:r w:rsidR="006E099A" w:rsidRPr="006E099A">
        <w:rPr>
          <w:b/>
          <w:snapToGrid w:val="0"/>
          <w:sz w:val="24"/>
          <w:lang w:val="es-AR"/>
        </w:rPr>
        <w:t>8</w:t>
      </w:r>
    </w:p>
    <w:p w:rsidR="00D4571E" w:rsidRPr="00D4571E" w:rsidRDefault="00D4571E" w:rsidP="005B2F6A">
      <w:pPr>
        <w:tabs>
          <w:tab w:val="right" w:leader="dot" w:pos="8222"/>
        </w:tabs>
        <w:ind w:left="568" w:hanging="284"/>
        <w:jc w:val="both"/>
        <w:rPr>
          <w:snapToGrid w:val="0"/>
          <w:sz w:val="24"/>
          <w:lang w:val="es-AR"/>
        </w:rPr>
      </w:pPr>
      <w:r w:rsidRPr="00D4571E">
        <w:rPr>
          <w:snapToGrid w:val="0"/>
          <w:sz w:val="24"/>
          <w:lang w:val="es-AR"/>
        </w:rPr>
        <w:t>5.1. Hormigón armado a emplear</w:t>
      </w:r>
      <w:r w:rsidR="005B2F6A">
        <w:rPr>
          <w:snapToGrid w:val="0"/>
          <w:sz w:val="24"/>
          <w:lang w:val="es-AR"/>
        </w:rPr>
        <w:tab/>
        <w:t>8</w:t>
      </w:r>
    </w:p>
    <w:p w:rsidR="00D4571E" w:rsidRPr="00D4571E" w:rsidRDefault="00D4571E" w:rsidP="006E099A">
      <w:pPr>
        <w:tabs>
          <w:tab w:val="right" w:pos="8222"/>
        </w:tabs>
        <w:ind w:left="1134" w:hanging="567"/>
        <w:jc w:val="both"/>
        <w:rPr>
          <w:snapToGrid w:val="0"/>
          <w:sz w:val="24"/>
          <w:lang w:val="es-AR"/>
        </w:rPr>
      </w:pPr>
      <w:r w:rsidRPr="00D4571E">
        <w:rPr>
          <w:snapToGrid w:val="0"/>
          <w:sz w:val="24"/>
          <w:lang w:val="es-AR"/>
        </w:rPr>
        <w:t>5.1.1</w:t>
      </w:r>
      <w:r w:rsidRPr="00D4571E">
        <w:rPr>
          <w:snapToGrid w:val="0"/>
          <w:sz w:val="24"/>
          <w:lang w:val="es-AR"/>
        </w:rPr>
        <w:tab/>
        <w:t>Cementos</w:t>
      </w:r>
    </w:p>
    <w:p w:rsidR="00D4571E" w:rsidRPr="00D4571E" w:rsidRDefault="00D4571E" w:rsidP="006E099A">
      <w:pPr>
        <w:tabs>
          <w:tab w:val="right" w:pos="8222"/>
        </w:tabs>
        <w:ind w:left="1134" w:hanging="567"/>
        <w:jc w:val="both"/>
        <w:rPr>
          <w:snapToGrid w:val="0"/>
          <w:sz w:val="24"/>
          <w:lang w:val="es-AR"/>
        </w:rPr>
      </w:pPr>
      <w:r w:rsidRPr="00D4571E">
        <w:rPr>
          <w:snapToGrid w:val="0"/>
          <w:sz w:val="24"/>
          <w:lang w:val="es-AR"/>
        </w:rPr>
        <w:t>5.1.2</w:t>
      </w:r>
      <w:r w:rsidRPr="00D4571E">
        <w:rPr>
          <w:snapToGrid w:val="0"/>
          <w:sz w:val="24"/>
          <w:lang w:val="es-AR"/>
        </w:rPr>
        <w:tab/>
        <w:t>Agregados</w:t>
      </w:r>
    </w:p>
    <w:p w:rsidR="00D4571E" w:rsidRPr="00D4571E" w:rsidRDefault="00D4571E" w:rsidP="006E099A">
      <w:pPr>
        <w:tabs>
          <w:tab w:val="left" w:pos="7938"/>
          <w:tab w:val="right" w:pos="8222"/>
        </w:tabs>
        <w:ind w:left="1134" w:hanging="567"/>
        <w:jc w:val="both"/>
        <w:rPr>
          <w:snapToGrid w:val="0"/>
          <w:sz w:val="24"/>
          <w:lang w:val="es-AR"/>
        </w:rPr>
      </w:pPr>
      <w:r w:rsidRPr="00D4571E">
        <w:rPr>
          <w:snapToGrid w:val="0"/>
          <w:sz w:val="24"/>
          <w:lang w:val="es-AR"/>
        </w:rPr>
        <w:t>5.1.3</w:t>
      </w:r>
      <w:r w:rsidRPr="00D4571E">
        <w:rPr>
          <w:snapToGrid w:val="0"/>
          <w:sz w:val="24"/>
          <w:lang w:val="es-AR"/>
        </w:rPr>
        <w:tab/>
        <w:t>Agua</w:t>
      </w:r>
    </w:p>
    <w:p w:rsidR="00D4571E" w:rsidRPr="00D4571E" w:rsidRDefault="00D4571E" w:rsidP="006E099A">
      <w:pPr>
        <w:tabs>
          <w:tab w:val="left" w:pos="7938"/>
          <w:tab w:val="right" w:pos="8222"/>
        </w:tabs>
        <w:ind w:left="1134" w:hanging="567"/>
        <w:jc w:val="both"/>
        <w:rPr>
          <w:snapToGrid w:val="0"/>
          <w:sz w:val="24"/>
          <w:lang w:val="es-AR"/>
        </w:rPr>
      </w:pPr>
      <w:r w:rsidRPr="00D4571E">
        <w:rPr>
          <w:snapToGrid w:val="0"/>
          <w:sz w:val="24"/>
          <w:lang w:val="es-AR"/>
        </w:rPr>
        <w:t>5.1.4</w:t>
      </w:r>
      <w:r w:rsidRPr="00D4571E">
        <w:rPr>
          <w:snapToGrid w:val="0"/>
          <w:sz w:val="24"/>
          <w:lang w:val="es-AR"/>
        </w:rPr>
        <w:tab/>
        <w:t>Aditivos</w:t>
      </w:r>
    </w:p>
    <w:p w:rsidR="00D4571E" w:rsidRPr="00D4571E" w:rsidRDefault="00D4571E" w:rsidP="006E099A">
      <w:pPr>
        <w:tabs>
          <w:tab w:val="left" w:pos="7938"/>
          <w:tab w:val="right" w:pos="8222"/>
        </w:tabs>
        <w:ind w:left="1134" w:hanging="567"/>
        <w:jc w:val="both"/>
        <w:rPr>
          <w:snapToGrid w:val="0"/>
          <w:sz w:val="24"/>
          <w:lang w:val="es-AR"/>
        </w:rPr>
      </w:pPr>
      <w:r w:rsidRPr="00D4571E">
        <w:rPr>
          <w:snapToGrid w:val="0"/>
          <w:sz w:val="24"/>
          <w:lang w:val="es-AR"/>
        </w:rPr>
        <w:t>5.1.5</w:t>
      </w:r>
      <w:r w:rsidRPr="00D4571E">
        <w:rPr>
          <w:snapToGrid w:val="0"/>
          <w:sz w:val="24"/>
          <w:lang w:val="es-AR"/>
        </w:rPr>
        <w:tab/>
        <w:t>Armaduras de acero</w:t>
      </w:r>
    </w:p>
    <w:p w:rsidR="00D4571E" w:rsidRPr="00D4571E" w:rsidRDefault="00D4571E" w:rsidP="006E099A">
      <w:pPr>
        <w:tabs>
          <w:tab w:val="left" w:pos="7938"/>
          <w:tab w:val="right" w:pos="8222"/>
        </w:tabs>
        <w:ind w:left="1134" w:hanging="567"/>
        <w:jc w:val="both"/>
        <w:rPr>
          <w:snapToGrid w:val="0"/>
          <w:sz w:val="24"/>
          <w:lang w:val="es-AR"/>
        </w:rPr>
      </w:pPr>
      <w:r w:rsidRPr="00D4571E">
        <w:rPr>
          <w:snapToGrid w:val="0"/>
          <w:sz w:val="24"/>
          <w:lang w:val="es-AR"/>
        </w:rPr>
        <w:t>5.1.6</w:t>
      </w:r>
      <w:r w:rsidRPr="00D4571E">
        <w:rPr>
          <w:snapToGrid w:val="0"/>
          <w:sz w:val="24"/>
          <w:lang w:val="es-AR"/>
        </w:rPr>
        <w:tab/>
        <w:t>Control de calidad de materiales básicos</w:t>
      </w:r>
    </w:p>
    <w:p w:rsidR="00D4571E" w:rsidRPr="00D4571E" w:rsidRDefault="00D4571E" w:rsidP="005B2F6A">
      <w:pPr>
        <w:tabs>
          <w:tab w:val="right" w:leader="dot" w:pos="8222"/>
          <w:tab w:val="left" w:pos="9639"/>
        </w:tabs>
        <w:ind w:left="568" w:hanging="284"/>
        <w:jc w:val="both"/>
        <w:rPr>
          <w:sz w:val="24"/>
          <w:lang w:val="es-AR"/>
        </w:rPr>
      </w:pPr>
      <w:r w:rsidRPr="00D4571E">
        <w:rPr>
          <w:snapToGrid w:val="0"/>
          <w:sz w:val="24"/>
          <w:lang w:val="es-AR"/>
        </w:rPr>
        <w:t xml:space="preserve">5.2. Anclajes inyectados </w:t>
      </w:r>
      <w:proofErr w:type="spellStart"/>
      <w:r w:rsidRPr="00D4571E">
        <w:rPr>
          <w:snapToGrid w:val="0"/>
          <w:sz w:val="24"/>
          <w:lang w:val="es-AR"/>
        </w:rPr>
        <w:t>autoperforantes</w:t>
      </w:r>
      <w:proofErr w:type="spellEnd"/>
      <w:r w:rsidRPr="00D4571E">
        <w:rPr>
          <w:snapToGrid w:val="0"/>
          <w:sz w:val="24"/>
          <w:lang w:val="es-AR"/>
        </w:rPr>
        <w:t xml:space="preserve"> </w:t>
      </w:r>
      <w:proofErr w:type="gramStart"/>
      <w:r w:rsidRPr="00D4571E">
        <w:rPr>
          <w:snapToGrid w:val="0"/>
          <w:sz w:val="24"/>
          <w:lang w:val="es-AR"/>
        </w:rPr>
        <w:t>( A</w:t>
      </w:r>
      <w:proofErr w:type="gramEnd"/>
      <w:r w:rsidRPr="00D4571E">
        <w:rPr>
          <w:snapToGrid w:val="0"/>
          <w:sz w:val="24"/>
          <w:lang w:val="es-AR"/>
        </w:rPr>
        <w:t xml:space="preserve"> I A)</w:t>
      </w:r>
      <w:r w:rsidR="005B2F6A">
        <w:rPr>
          <w:snapToGrid w:val="0"/>
          <w:sz w:val="24"/>
          <w:lang w:val="es-AR"/>
        </w:rPr>
        <w:tab/>
        <w:t>15</w:t>
      </w:r>
    </w:p>
    <w:p w:rsidR="00D4571E" w:rsidRPr="00D4571E" w:rsidRDefault="00D4571E" w:rsidP="006E099A">
      <w:pPr>
        <w:tabs>
          <w:tab w:val="left" w:pos="7938"/>
          <w:tab w:val="right" w:pos="8222"/>
        </w:tabs>
        <w:ind w:left="1134" w:hanging="567"/>
        <w:jc w:val="both"/>
        <w:rPr>
          <w:snapToGrid w:val="0"/>
          <w:sz w:val="24"/>
          <w:lang w:val="es-AR"/>
        </w:rPr>
      </w:pPr>
      <w:r w:rsidRPr="00D4571E">
        <w:rPr>
          <w:snapToGrid w:val="0"/>
          <w:sz w:val="24"/>
          <w:lang w:val="es-AR"/>
        </w:rPr>
        <w:t>5.2.1 Normas de Aplicación</w:t>
      </w:r>
    </w:p>
    <w:p w:rsidR="00D4571E" w:rsidRPr="00D4571E" w:rsidRDefault="00D4571E" w:rsidP="006E099A">
      <w:pPr>
        <w:tabs>
          <w:tab w:val="left" w:pos="7938"/>
          <w:tab w:val="right" w:pos="8222"/>
        </w:tabs>
        <w:ind w:left="1134" w:hanging="567"/>
        <w:jc w:val="both"/>
        <w:rPr>
          <w:snapToGrid w:val="0"/>
          <w:sz w:val="24"/>
          <w:lang w:val="es-AR"/>
        </w:rPr>
      </w:pPr>
      <w:r w:rsidRPr="00D4571E">
        <w:rPr>
          <w:snapToGrid w:val="0"/>
          <w:sz w:val="24"/>
          <w:lang w:val="es-AR"/>
        </w:rPr>
        <w:t>5.2.2 Materiales a Emplear</w:t>
      </w:r>
    </w:p>
    <w:p w:rsidR="00D4571E" w:rsidRPr="00D4571E" w:rsidRDefault="00D4571E" w:rsidP="006E099A">
      <w:pPr>
        <w:tabs>
          <w:tab w:val="left" w:pos="7938"/>
          <w:tab w:val="right" w:pos="8222"/>
        </w:tabs>
        <w:ind w:firstLine="708"/>
        <w:jc w:val="both"/>
        <w:rPr>
          <w:snapToGrid w:val="0"/>
          <w:sz w:val="24"/>
          <w:lang w:val="es-AR"/>
        </w:rPr>
      </w:pPr>
    </w:p>
    <w:p w:rsidR="00D4571E" w:rsidRPr="00D4571E" w:rsidRDefault="00D4571E" w:rsidP="006E099A">
      <w:pPr>
        <w:tabs>
          <w:tab w:val="right" w:leader="dot" w:pos="8222"/>
        </w:tabs>
        <w:ind w:left="709" w:hanging="709"/>
        <w:jc w:val="both"/>
        <w:rPr>
          <w:b/>
          <w:snapToGrid w:val="0"/>
          <w:sz w:val="24"/>
          <w:lang w:val="es-AR"/>
        </w:rPr>
      </w:pPr>
      <w:r w:rsidRPr="00D4571E">
        <w:rPr>
          <w:b/>
          <w:snapToGrid w:val="0"/>
          <w:sz w:val="24"/>
          <w:lang w:val="es-AR"/>
        </w:rPr>
        <w:t>6. PROCEDIMIENTOS CONSTRUCTIVOS</w:t>
      </w:r>
      <w:r w:rsidR="006E099A" w:rsidRPr="006E099A">
        <w:rPr>
          <w:snapToGrid w:val="0"/>
          <w:sz w:val="24"/>
          <w:lang w:val="es-AR"/>
        </w:rPr>
        <w:tab/>
      </w:r>
      <w:r w:rsidR="005B2F6A" w:rsidRPr="005B2F6A">
        <w:rPr>
          <w:b/>
          <w:snapToGrid w:val="0"/>
          <w:sz w:val="24"/>
          <w:lang w:val="es-AR"/>
        </w:rPr>
        <w:t>15</w:t>
      </w:r>
    </w:p>
    <w:p w:rsidR="00D4571E" w:rsidRPr="00D4571E" w:rsidRDefault="00D4571E" w:rsidP="005B2F6A">
      <w:pPr>
        <w:tabs>
          <w:tab w:val="right" w:leader="dot" w:pos="8222"/>
        </w:tabs>
        <w:ind w:left="568" w:hanging="284"/>
        <w:jc w:val="both"/>
        <w:rPr>
          <w:snapToGrid w:val="0"/>
          <w:sz w:val="24"/>
          <w:lang w:val="es-AR"/>
        </w:rPr>
      </w:pPr>
      <w:r w:rsidRPr="00D4571E">
        <w:rPr>
          <w:snapToGrid w:val="0"/>
          <w:sz w:val="24"/>
          <w:lang w:val="es-AR"/>
        </w:rPr>
        <w:t>6.1. Limpieza y nivelación del terreno</w:t>
      </w:r>
      <w:r w:rsidR="005B2F6A">
        <w:rPr>
          <w:snapToGrid w:val="0"/>
          <w:sz w:val="24"/>
          <w:lang w:val="es-AR"/>
        </w:rPr>
        <w:tab/>
      </w:r>
      <w:r w:rsidR="00B11806">
        <w:rPr>
          <w:snapToGrid w:val="0"/>
          <w:sz w:val="24"/>
          <w:lang w:val="es-AR"/>
        </w:rPr>
        <w:t>1</w:t>
      </w:r>
      <w:r w:rsidR="00B46855">
        <w:rPr>
          <w:snapToGrid w:val="0"/>
          <w:sz w:val="24"/>
          <w:lang w:val="es-AR"/>
        </w:rPr>
        <w:t>6</w:t>
      </w:r>
    </w:p>
    <w:p w:rsidR="00D4571E" w:rsidRPr="00D4571E" w:rsidRDefault="00D4571E" w:rsidP="00B11806">
      <w:pPr>
        <w:tabs>
          <w:tab w:val="right" w:leader="dot" w:pos="8222"/>
          <w:tab w:val="left" w:pos="13750"/>
        </w:tabs>
        <w:ind w:left="568" w:hanging="284"/>
        <w:jc w:val="both"/>
        <w:rPr>
          <w:snapToGrid w:val="0"/>
          <w:sz w:val="24"/>
          <w:lang w:val="es-AR"/>
        </w:rPr>
      </w:pPr>
      <w:r w:rsidRPr="00D4571E">
        <w:rPr>
          <w:snapToGrid w:val="0"/>
          <w:sz w:val="24"/>
          <w:lang w:val="es-AR"/>
        </w:rPr>
        <w:t>6.2. Replanteo de fundaciones</w:t>
      </w:r>
      <w:r w:rsidR="005B2F6A">
        <w:rPr>
          <w:snapToGrid w:val="0"/>
          <w:sz w:val="24"/>
          <w:lang w:val="es-AR"/>
        </w:rPr>
        <w:tab/>
      </w:r>
      <w:r w:rsidR="00B11806">
        <w:rPr>
          <w:snapToGrid w:val="0"/>
          <w:sz w:val="24"/>
          <w:lang w:val="es-AR"/>
        </w:rPr>
        <w:t>16</w:t>
      </w:r>
    </w:p>
    <w:p w:rsidR="00D4571E" w:rsidRPr="00D4571E" w:rsidRDefault="00D4571E" w:rsidP="00B11806">
      <w:pPr>
        <w:tabs>
          <w:tab w:val="right" w:leader="dot" w:pos="8222"/>
        </w:tabs>
        <w:ind w:left="568" w:hanging="284"/>
        <w:jc w:val="both"/>
        <w:rPr>
          <w:sz w:val="24"/>
          <w:lang w:val="es-AR"/>
        </w:rPr>
      </w:pPr>
      <w:r w:rsidRPr="00D4571E">
        <w:rPr>
          <w:snapToGrid w:val="0"/>
          <w:sz w:val="24"/>
          <w:lang w:val="es-AR"/>
        </w:rPr>
        <w:t>6.3. Excavaciones y relleno</w:t>
      </w:r>
      <w:r w:rsidR="005B2F6A">
        <w:rPr>
          <w:snapToGrid w:val="0"/>
          <w:sz w:val="24"/>
          <w:lang w:val="es-AR"/>
        </w:rPr>
        <w:tab/>
      </w:r>
      <w:r w:rsidR="00B11806">
        <w:rPr>
          <w:snapToGrid w:val="0"/>
          <w:sz w:val="24"/>
          <w:lang w:val="es-AR"/>
        </w:rPr>
        <w:t>1</w:t>
      </w:r>
      <w:r w:rsidR="00B46855">
        <w:rPr>
          <w:snapToGrid w:val="0"/>
          <w:sz w:val="24"/>
          <w:lang w:val="es-AR"/>
        </w:rPr>
        <w:t>8</w:t>
      </w:r>
    </w:p>
    <w:p w:rsidR="00D4571E" w:rsidRPr="00D4571E" w:rsidRDefault="00D4571E" w:rsidP="00B11806">
      <w:pPr>
        <w:tabs>
          <w:tab w:val="right" w:pos="8222"/>
        </w:tabs>
        <w:ind w:left="1134" w:hanging="425"/>
        <w:jc w:val="both"/>
        <w:rPr>
          <w:sz w:val="24"/>
          <w:lang w:val="es-AR"/>
        </w:rPr>
      </w:pPr>
      <w:r w:rsidRPr="00D4571E">
        <w:rPr>
          <w:sz w:val="24"/>
          <w:lang w:val="es-AR"/>
        </w:rPr>
        <w:t>6.3.1 Excavaciones</w:t>
      </w:r>
    </w:p>
    <w:p w:rsidR="00D4571E" w:rsidRPr="00D4571E" w:rsidRDefault="00D4571E" w:rsidP="006E099A">
      <w:pPr>
        <w:tabs>
          <w:tab w:val="left" w:pos="7938"/>
          <w:tab w:val="right" w:pos="8222"/>
        </w:tabs>
        <w:ind w:left="1134" w:hanging="425"/>
        <w:jc w:val="both"/>
        <w:rPr>
          <w:sz w:val="24"/>
          <w:lang w:val="es-AR"/>
        </w:rPr>
      </w:pPr>
      <w:r w:rsidRPr="00D4571E">
        <w:rPr>
          <w:sz w:val="24"/>
          <w:lang w:val="es-AR"/>
        </w:rPr>
        <w:t>6.3.2 Rellenos</w:t>
      </w:r>
    </w:p>
    <w:p w:rsidR="00D4571E" w:rsidRPr="00D4571E" w:rsidRDefault="00D4571E" w:rsidP="006E099A">
      <w:pPr>
        <w:tabs>
          <w:tab w:val="left" w:pos="7938"/>
          <w:tab w:val="right" w:pos="8222"/>
        </w:tabs>
        <w:ind w:left="1134" w:hanging="425"/>
        <w:jc w:val="both"/>
        <w:rPr>
          <w:snapToGrid w:val="0"/>
          <w:sz w:val="24"/>
          <w:lang w:val="es-AR"/>
        </w:rPr>
      </w:pPr>
      <w:r w:rsidRPr="00D4571E">
        <w:rPr>
          <w:sz w:val="24"/>
          <w:lang w:val="es-AR"/>
        </w:rPr>
        <w:t>6.3.3 Laboratorio</w:t>
      </w:r>
    </w:p>
    <w:p w:rsidR="00D4571E" w:rsidRPr="00D4571E" w:rsidRDefault="00D4571E" w:rsidP="00B11806">
      <w:pPr>
        <w:tabs>
          <w:tab w:val="right" w:leader="dot" w:pos="8222"/>
          <w:tab w:val="left" w:pos="11199"/>
        </w:tabs>
        <w:ind w:left="568" w:hanging="284"/>
        <w:jc w:val="both"/>
        <w:rPr>
          <w:snapToGrid w:val="0"/>
          <w:sz w:val="24"/>
          <w:lang w:val="es-AR"/>
        </w:rPr>
      </w:pPr>
      <w:r w:rsidRPr="00D4571E">
        <w:rPr>
          <w:snapToGrid w:val="0"/>
          <w:sz w:val="24"/>
          <w:lang w:val="es-AR"/>
        </w:rPr>
        <w:t>6.4. Ejecución y control de los hormigones armados</w:t>
      </w:r>
      <w:r w:rsidR="005B2F6A">
        <w:rPr>
          <w:snapToGrid w:val="0"/>
          <w:sz w:val="24"/>
          <w:lang w:val="es-AR"/>
        </w:rPr>
        <w:tab/>
      </w:r>
      <w:r w:rsidR="00B11806">
        <w:rPr>
          <w:snapToGrid w:val="0"/>
          <w:sz w:val="24"/>
          <w:lang w:val="es-AR"/>
        </w:rPr>
        <w:t>23</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6.4.1 Generalidades</w:t>
      </w:r>
    </w:p>
    <w:p w:rsidR="00C36D7A" w:rsidRDefault="00D4571E" w:rsidP="006E099A">
      <w:pPr>
        <w:tabs>
          <w:tab w:val="left" w:pos="7938"/>
          <w:tab w:val="right" w:pos="8222"/>
        </w:tabs>
        <w:ind w:left="1134" w:hanging="425"/>
        <w:jc w:val="both"/>
        <w:rPr>
          <w:snapToGrid w:val="0"/>
          <w:sz w:val="24"/>
          <w:lang w:val="es-AR"/>
        </w:rPr>
      </w:pPr>
      <w:r w:rsidRPr="00D4571E">
        <w:rPr>
          <w:snapToGrid w:val="0"/>
          <w:sz w:val="24"/>
          <w:lang w:val="es-AR"/>
        </w:rPr>
        <w:t>6.4.2 Características del Hormigón</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6.4.3 Control de Calidad</w:t>
      </w:r>
    </w:p>
    <w:p w:rsidR="00C36D7A" w:rsidRDefault="00D4571E" w:rsidP="006E099A">
      <w:pPr>
        <w:tabs>
          <w:tab w:val="left" w:pos="7938"/>
          <w:tab w:val="right" w:pos="8222"/>
        </w:tabs>
        <w:ind w:left="1134" w:hanging="425"/>
        <w:jc w:val="both"/>
        <w:rPr>
          <w:snapToGrid w:val="0"/>
          <w:sz w:val="24"/>
          <w:lang w:val="es-AR"/>
        </w:rPr>
      </w:pPr>
      <w:r w:rsidRPr="00D4571E">
        <w:rPr>
          <w:snapToGrid w:val="0"/>
          <w:sz w:val="24"/>
          <w:lang w:val="es-AR"/>
        </w:rPr>
        <w:t>6.4.4 Condiciones de Producción y Transporte del Hormigón</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6.4.5 Manipuleo</w:t>
      </w:r>
      <w:r w:rsidRPr="00D4571E">
        <w:rPr>
          <w:snapToGrid w:val="0"/>
          <w:sz w:val="24"/>
          <w:vertAlign w:val="subscript"/>
          <w:lang w:val="es-AR"/>
        </w:rPr>
        <w:t xml:space="preserve">, </w:t>
      </w:r>
      <w:r w:rsidRPr="00D4571E">
        <w:rPr>
          <w:snapToGrid w:val="0"/>
          <w:sz w:val="24"/>
          <w:lang w:val="es-AR"/>
        </w:rPr>
        <w:t>Colocación, Compactación y Curado del Hormigón</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6.4.6 Ejecución y Colocación de Encofrados y armaduras</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6.4.7 Plantas dosificadoras</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6.4.8 Laboratorio</w:t>
      </w:r>
    </w:p>
    <w:p w:rsidR="00D4571E" w:rsidRPr="003F1689" w:rsidRDefault="00D4571E" w:rsidP="00B46855">
      <w:pPr>
        <w:pStyle w:val="TITULO5"/>
      </w:pPr>
      <w:r w:rsidRPr="003F1689">
        <w:t>6.5. Procedimientos constructivos particulares</w:t>
      </w:r>
      <w:r w:rsidR="00B46855">
        <w:tab/>
        <w:t>38</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6.5.1 Criterios a Seguir</w:t>
      </w:r>
    </w:p>
    <w:p w:rsidR="00C36D7A" w:rsidRDefault="00D4571E" w:rsidP="006E099A">
      <w:pPr>
        <w:tabs>
          <w:tab w:val="left" w:pos="7938"/>
          <w:tab w:val="right" w:pos="8222"/>
        </w:tabs>
        <w:ind w:left="1134" w:hanging="425"/>
        <w:jc w:val="both"/>
        <w:rPr>
          <w:snapToGrid w:val="0"/>
          <w:sz w:val="24"/>
          <w:lang w:val="es-AR"/>
        </w:rPr>
      </w:pPr>
      <w:r w:rsidRPr="00D4571E">
        <w:rPr>
          <w:snapToGrid w:val="0"/>
          <w:sz w:val="24"/>
          <w:lang w:val="es-AR"/>
        </w:rPr>
        <w:t xml:space="preserve">6.5.2 Pilotes </w:t>
      </w:r>
      <w:proofErr w:type="spellStart"/>
      <w:r w:rsidRPr="00D4571E">
        <w:rPr>
          <w:snapToGrid w:val="0"/>
          <w:sz w:val="24"/>
          <w:lang w:val="es-AR"/>
        </w:rPr>
        <w:t>Premoldeados</w:t>
      </w:r>
      <w:proofErr w:type="spellEnd"/>
    </w:p>
    <w:p w:rsidR="00D4571E" w:rsidRPr="00952840" w:rsidRDefault="00D4571E" w:rsidP="006E099A">
      <w:pPr>
        <w:tabs>
          <w:tab w:val="left" w:pos="7938"/>
          <w:tab w:val="right" w:pos="8222"/>
        </w:tabs>
        <w:ind w:left="1134" w:hanging="425"/>
        <w:jc w:val="both"/>
        <w:rPr>
          <w:snapToGrid w:val="0"/>
          <w:sz w:val="24"/>
          <w:lang w:val="es-ES"/>
        </w:rPr>
      </w:pPr>
      <w:r w:rsidRPr="00952840">
        <w:rPr>
          <w:snapToGrid w:val="0"/>
          <w:sz w:val="24"/>
          <w:lang w:val="es-ES"/>
        </w:rPr>
        <w:t>6.5.3 Pilotes “In Situ”</w:t>
      </w:r>
    </w:p>
    <w:p w:rsidR="00C36D7A" w:rsidRDefault="00D4571E" w:rsidP="00B11806">
      <w:pPr>
        <w:tabs>
          <w:tab w:val="right" w:pos="8222"/>
          <w:tab w:val="left" w:pos="11482"/>
        </w:tabs>
        <w:ind w:left="1134" w:hanging="425"/>
        <w:jc w:val="both"/>
        <w:rPr>
          <w:snapToGrid w:val="0"/>
          <w:sz w:val="24"/>
          <w:lang w:val="es-AR"/>
        </w:rPr>
      </w:pPr>
      <w:r w:rsidRPr="00D4571E">
        <w:rPr>
          <w:snapToGrid w:val="0"/>
          <w:sz w:val="24"/>
          <w:lang w:val="es-AR"/>
        </w:rPr>
        <w:t>6.5.4 Fundaciones directas hormigonadas “In Situ”</w:t>
      </w:r>
    </w:p>
    <w:p w:rsidR="00C36D7A" w:rsidRDefault="00C36D7A" w:rsidP="006E099A">
      <w:pPr>
        <w:tabs>
          <w:tab w:val="left" w:pos="7938"/>
          <w:tab w:val="right" w:pos="8222"/>
        </w:tabs>
        <w:ind w:left="1134" w:hanging="425"/>
        <w:jc w:val="both"/>
        <w:rPr>
          <w:snapToGrid w:val="0"/>
          <w:sz w:val="24"/>
          <w:lang w:val="es-AR"/>
        </w:rPr>
      </w:pPr>
      <w:r w:rsidRPr="00D4571E">
        <w:rPr>
          <w:snapToGrid w:val="0"/>
          <w:sz w:val="24"/>
          <w:lang w:val="es-AR"/>
        </w:rPr>
        <w:t xml:space="preserve"> </w:t>
      </w:r>
      <w:r w:rsidR="00D4571E" w:rsidRPr="00D4571E">
        <w:rPr>
          <w:snapToGrid w:val="0"/>
          <w:sz w:val="24"/>
          <w:lang w:val="es-AR"/>
        </w:rPr>
        <w:t xml:space="preserve">6.5.5 Fabricación e Instalación de Elementos </w:t>
      </w:r>
      <w:proofErr w:type="spellStart"/>
      <w:r w:rsidR="00D4571E" w:rsidRPr="00D4571E">
        <w:rPr>
          <w:snapToGrid w:val="0"/>
          <w:sz w:val="24"/>
          <w:lang w:val="es-AR"/>
        </w:rPr>
        <w:t>Premoldeados</w:t>
      </w:r>
      <w:proofErr w:type="spellEnd"/>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6.5.6 Anclajes de Hormigón armado con Placa Tipo TB</w:t>
      </w:r>
    </w:p>
    <w:p w:rsidR="00D4571E" w:rsidRPr="00D4571E" w:rsidRDefault="00D4571E" w:rsidP="006E099A">
      <w:pPr>
        <w:tabs>
          <w:tab w:val="right" w:pos="8222"/>
        </w:tabs>
        <w:ind w:left="1134" w:hanging="425"/>
        <w:jc w:val="both"/>
        <w:rPr>
          <w:snapToGrid w:val="0"/>
          <w:sz w:val="24"/>
          <w:lang w:val="es-AR"/>
        </w:rPr>
      </w:pPr>
      <w:r w:rsidRPr="00D4571E">
        <w:rPr>
          <w:snapToGrid w:val="0"/>
          <w:sz w:val="24"/>
          <w:lang w:val="es-AR"/>
        </w:rPr>
        <w:lastRenderedPageBreak/>
        <w:t>6.5.7 Anclajes en Roca</w:t>
      </w:r>
    </w:p>
    <w:p w:rsidR="00D4571E" w:rsidRPr="00D4571E" w:rsidRDefault="00D4571E" w:rsidP="006E099A">
      <w:pPr>
        <w:tabs>
          <w:tab w:val="left" w:pos="-3402"/>
          <w:tab w:val="right" w:pos="8222"/>
        </w:tabs>
        <w:ind w:left="1134" w:hanging="425"/>
        <w:jc w:val="both"/>
        <w:rPr>
          <w:snapToGrid w:val="0"/>
          <w:sz w:val="24"/>
          <w:lang w:val="es-AR"/>
        </w:rPr>
      </w:pPr>
      <w:r w:rsidRPr="00D4571E">
        <w:rPr>
          <w:snapToGrid w:val="0"/>
          <w:sz w:val="24"/>
          <w:lang w:val="es-AR"/>
        </w:rPr>
        <w:t xml:space="preserve">6.5.8 Anclajes inyectados </w:t>
      </w:r>
      <w:proofErr w:type="spellStart"/>
      <w:r w:rsidRPr="00D4571E">
        <w:rPr>
          <w:snapToGrid w:val="0"/>
          <w:sz w:val="24"/>
          <w:lang w:val="es-AR"/>
        </w:rPr>
        <w:t>autoperforantes</w:t>
      </w:r>
      <w:proofErr w:type="spellEnd"/>
      <w:r w:rsidRPr="00D4571E">
        <w:rPr>
          <w:snapToGrid w:val="0"/>
          <w:sz w:val="24"/>
          <w:lang w:val="es-AR"/>
        </w:rPr>
        <w:t xml:space="preserve"> (A I A)</w:t>
      </w:r>
    </w:p>
    <w:p w:rsidR="00D4571E" w:rsidRPr="00D4571E" w:rsidRDefault="00D4571E" w:rsidP="006E099A">
      <w:pPr>
        <w:tabs>
          <w:tab w:val="left" w:pos="7938"/>
          <w:tab w:val="right" w:pos="8222"/>
        </w:tabs>
        <w:jc w:val="both"/>
        <w:rPr>
          <w:snapToGrid w:val="0"/>
          <w:sz w:val="24"/>
          <w:lang w:val="es-AR"/>
        </w:rPr>
      </w:pPr>
    </w:p>
    <w:p w:rsidR="00D4571E" w:rsidRDefault="00D4571E" w:rsidP="005B2F6A">
      <w:pPr>
        <w:pStyle w:val="TxBrp0"/>
        <w:widowControl/>
        <w:tabs>
          <w:tab w:val="clear" w:pos="204"/>
          <w:tab w:val="right" w:leader="dot" w:pos="8222"/>
        </w:tabs>
        <w:spacing w:line="240" w:lineRule="auto"/>
        <w:rPr>
          <w:rFonts w:ascii="Arial" w:hAnsi="Arial"/>
          <w:b/>
        </w:rPr>
      </w:pPr>
      <w:r w:rsidRPr="003F1689">
        <w:rPr>
          <w:rFonts w:ascii="Arial" w:hAnsi="Arial"/>
          <w:b/>
        </w:rPr>
        <w:t>7. ENSAYOS DE ANCLAJE</w:t>
      </w:r>
      <w:r w:rsidR="005B2F6A" w:rsidRPr="005B2F6A">
        <w:rPr>
          <w:rFonts w:ascii="Arial" w:hAnsi="Arial"/>
        </w:rPr>
        <w:tab/>
      </w:r>
      <w:r w:rsidR="00B46855" w:rsidRPr="00B46855">
        <w:rPr>
          <w:rFonts w:ascii="Arial" w:hAnsi="Arial"/>
          <w:b/>
        </w:rPr>
        <w:t>51</w:t>
      </w:r>
    </w:p>
    <w:p w:rsidR="00D4571E" w:rsidRPr="00D4571E" w:rsidRDefault="00D4571E" w:rsidP="00B46855">
      <w:pPr>
        <w:pStyle w:val="TITULO5"/>
      </w:pPr>
      <w:r w:rsidRPr="00D4571E">
        <w:t>7.1. Generalidades</w:t>
      </w:r>
    </w:p>
    <w:p w:rsidR="00D4571E" w:rsidRPr="00D4571E" w:rsidRDefault="00D4571E" w:rsidP="006E099A">
      <w:pPr>
        <w:tabs>
          <w:tab w:val="left" w:pos="7938"/>
          <w:tab w:val="right" w:pos="8222"/>
        </w:tabs>
        <w:ind w:left="567" w:hanging="283"/>
        <w:jc w:val="both"/>
        <w:rPr>
          <w:snapToGrid w:val="0"/>
          <w:sz w:val="24"/>
          <w:lang w:val="es-AR"/>
        </w:rPr>
      </w:pPr>
      <w:r w:rsidRPr="00D4571E">
        <w:rPr>
          <w:snapToGrid w:val="0"/>
          <w:sz w:val="24"/>
          <w:lang w:val="es-AR"/>
        </w:rPr>
        <w:t>7.2. Metodología de ensayos</w:t>
      </w:r>
    </w:p>
    <w:p w:rsidR="00D4571E" w:rsidRPr="00D4571E" w:rsidRDefault="00D4571E" w:rsidP="006E099A">
      <w:pPr>
        <w:tabs>
          <w:tab w:val="left" w:pos="7938"/>
          <w:tab w:val="right" w:pos="8222"/>
        </w:tabs>
        <w:ind w:left="567" w:hanging="283"/>
        <w:jc w:val="both"/>
        <w:rPr>
          <w:snapToGrid w:val="0"/>
          <w:sz w:val="24"/>
          <w:lang w:val="es-AR"/>
        </w:rPr>
      </w:pPr>
      <w:r w:rsidRPr="00D4571E">
        <w:rPr>
          <w:snapToGrid w:val="0"/>
          <w:sz w:val="24"/>
          <w:lang w:val="es-AR"/>
        </w:rPr>
        <w:t>7.3. Equipo para ensayos de Rutina</w:t>
      </w:r>
    </w:p>
    <w:p w:rsidR="00D4571E" w:rsidRPr="00D4571E" w:rsidRDefault="00D4571E" w:rsidP="005B2F6A">
      <w:pPr>
        <w:tabs>
          <w:tab w:val="right" w:leader="dot" w:pos="8222"/>
        </w:tabs>
        <w:ind w:firstLine="708"/>
        <w:jc w:val="both"/>
        <w:rPr>
          <w:b/>
          <w:snapToGrid w:val="0"/>
          <w:sz w:val="24"/>
          <w:lang w:val="es-AR"/>
        </w:rPr>
      </w:pPr>
      <w:r w:rsidRPr="00D4571E">
        <w:rPr>
          <w:snapToGrid w:val="0"/>
          <w:sz w:val="24"/>
          <w:lang w:val="es-AR"/>
        </w:rPr>
        <w:br/>
      </w:r>
      <w:r w:rsidRPr="00D4571E">
        <w:rPr>
          <w:b/>
          <w:snapToGrid w:val="0"/>
          <w:sz w:val="24"/>
          <w:lang w:val="es-AR"/>
        </w:rPr>
        <w:t>8. ENSAYOS DE HOMOLOGACIÓN</w:t>
      </w:r>
      <w:r w:rsidR="005B2F6A" w:rsidRPr="005B2F6A">
        <w:rPr>
          <w:snapToGrid w:val="0"/>
          <w:sz w:val="24"/>
          <w:lang w:val="es-AR"/>
        </w:rPr>
        <w:tab/>
      </w:r>
      <w:r w:rsidR="00B46855" w:rsidRPr="00B46855">
        <w:rPr>
          <w:b/>
          <w:snapToGrid w:val="0"/>
          <w:sz w:val="24"/>
          <w:lang w:val="es-AR"/>
        </w:rPr>
        <w:t>53</w:t>
      </w:r>
    </w:p>
    <w:p w:rsidR="00D4571E" w:rsidRPr="00D4571E" w:rsidRDefault="00D4571E" w:rsidP="006E099A">
      <w:pPr>
        <w:tabs>
          <w:tab w:val="left" w:pos="7938"/>
          <w:tab w:val="right" w:pos="8222"/>
        </w:tabs>
        <w:ind w:left="709" w:hanging="425"/>
        <w:jc w:val="both"/>
        <w:rPr>
          <w:snapToGrid w:val="0"/>
          <w:sz w:val="24"/>
          <w:lang w:val="es-AR"/>
        </w:rPr>
      </w:pPr>
      <w:r w:rsidRPr="00D4571E">
        <w:rPr>
          <w:snapToGrid w:val="0"/>
          <w:sz w:val="24"/>
          <w:lang w:val="es-AR"/>
        </w:rPr>
        <w:t>8.1 Objeto</w:t>
      </w:r>
    </w:p>
    <w:p w:rsidR="00D4571E" w:rsidRPr="00D4571E" w:rsidRDefault="00D4571E" w:rsidP="006E099A">
      <w:pPr>
        <w:tabs>
          <w:tab w:val="left" w:pos="7938"/>
          <w:tab w:val="right" w:pos="8222"/>
        </w:tabs>
        <w:ind w:left="709" w:hanging="425"/>
        <w:jc w:val="both"/>
        <w:rPr>
          <w:snapToGrid w:val="0"/>
          <w:sz w:val="24"/>
          <w:lang w:val="es-AR"/>
        </w:rPr>
      </w:pPr>
      <w:r w:rsidRPr="00D4571E">
        <w:rPr>
          <w:snapToGrid w:val="0"/>
          <w:sz w:val="24"/>
          <w:lang w:val="es-AR"/>
        </w:rPr>
        <w:t>8.2 Referencias</w:t>
      </w:r>
    </w:p>
    <w:p w:rsidR="00D4571E" w:rsidRPr="00D4571E" w:rsidRDefault="00D4571E" w:rsidP="006E099A">
      <w:pPr>
        <w:tabs>
          <w:tab w:val="left" w:pos="7938"/>
          <w:tab w:val="right" w:pos="8222"/>
        </w:tabs>
        <w:ind w:left="709" w:hanging="425"/>
        <w:jc w:val="both"/>
        <w:rPr>
          <w:snapToGrid w:val="0"/>
          <w:sz w:val="24"/>
          <w:lang w:val="es-AR"/>
        </w:rPr>
      </w:pPr>
      <w:r w:rsidRPr="00D4571E">
        <w:rPr>
          <w:snapToGrid w:val="0"/>
          <w:sz w:val="24"/>
          <w:lang w:val="es-AR"/>
        </w:rPr>
        <w:t>8.3 Descripción</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8.3.1 Generalidades</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8.3.2 Componentes metálicos del anclaje</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8.3.3 Mezcla para sellado de anclajes</w:t>
      </w:r>
    </w:p>
    <w:p w:rsidR="00D4571E" w:rsidRPr="00D4571E" w:rsidRDefault="00D4571E" w:rsidP="006E099A">
      <w:pPr>
        <w:tabs>
          <w:tab w:val="left" w:pos="7938"/>
          <w:tab w:val="right" w:pos="8222"/>
        </w:tabs>
        <w:ind w:left="1134" w:hanging="425"/>
        <w:jc w:val="both"/>
        <w:rPr>
          <w:snapToGrid w:val="0"/>
          <w:sz w:val="24"/>
          <w:lang w:val="es-AR"/>
        </w:rPr>
      </w:pPr>
      <w:r w:rsidRPr="00D4571E">
        <w:rPr>
          <w:snapToGrid w:val="0"/>
          <w:sz w:val="24"/>
          <w:lang w:val="es-AR"/>
        </w:rPr>
        <w:t>8.3.4 Instalación de los anclajes</w:t>
      </w:r>
    </w:p>
    <w:p w:rsidR="00D4571E" w:rsidRPr="00D4571E" w:rsidRDefault="00D4571E" w:rsidP="006E099A">
      <w:pPr>
        <w:tabs>
          <w:tab w:val="left" w:pos="7938"/>
          <w:tab w:val="right" w:pos="8222"/>
        </w:tabs>
        <w:ind w:left="567" w:hanging="283"/>
        <w:jc w:val="both"/>
        <w:rPr>
          <w:snapToGrid w:val="0"/>
          <w:sz w:val="24"/>
          <w:lang w:val="es-AR"/>
        </w:rPr>
      </w:pPr>
      <w:r w:rsidRPr="00D4571E">
        <w:rPr>
          <w:snapToGrid w:val="0"/>
          <w:sz w:val="24"/>
          <w:lang w:val="es-AR"/>
        </w:rPr>
        <w:t>8.4 Zonas de Instalación y Ensayos se los anclajes a homologar</w:t>
      </w:r>
    </w:p>
    <w:p w:rsidR="00D4571E" w:rsidRPr="00D4571E" w:rsidRDefault="00D4571E" w:rsidP="006E099A">
      <w:pPr>
        <w:tabs>
          <w:tab w:val="left" w:pos="7938"/>
          <w:tab w:val="right" w:pos="8222"/>
        </w:tabs>
        <w:jc w:val="both"/>
        <w:rPr>
          <w:snapToGrid w:val="0"/>
          <w:sz w:val="24"/>
          <w:lang w:val="es-AR"/>
        </w:rPr>
      </w:pPr>
    </w:p>
    <w:p w:rsidR="00D4571E" w:rsidRPr="00D4571E" w:rsidRDefault="00D4571E" w:rsidP="005B2F6A">
      <w:pPr>
        <w:tabs>
          <w:tab w:val="right" w:leader="dot" w:pos="8222"/>
        </w:tabs>
        <w:rPr>
          <w:b/>
          <w:snapToGrid w:val="0"/>
          <w:sz w:val="24"/>
          <w:lang w:val="es-AR"/>
        </w:rPr>
      </w:pPr>
      <w:r w:rsidRPr="00D4571E">
        <w:rPr>
          <w:b/>
          <w:snapToGrid w:val="0"/>
          <w:sz w:val="24"/>
          <w:lang w:val="es-AR"/>
        </w:rPr>
        <w:t>9. TIPIFICACIÓN DE AGRESIVIDAD</w:t>
      </w:r>
      <w:r w:rsidR="005B2F6A" w:rsidRPr="005B2F6A">
        <w:rPr>
          <w:snapToGrid w:val="0"/>
          <w:sz w:val="24"/>
          <w:lang w:val="es-AR"/>
        </w:rPr>
        <w:tab/>
      </w:r>
      <w:r w:rsidR="005B2F6A" w:rsidRPr="005B2F6A">
        <w:rPr>
          <w:b/>
          <w:snapToGrid w:val="0"/>
          <w:sz w:val="24"/>
          <w:lang w:val="es-AR"/>
        </w:rPr>
        <w:t>5</w:t>
      </w:r>
      <w:r w:rsidR="00B46855">
        <w:rPr>
          <w:b/>
          <w:snapToGrid w:val="0"/>
          <w:sz w:val="24"/>
          <w:lang w:val="es-AR"/>
        </w:rPr>
        <w:t>5</w:t>
      </w:r>
    </w:p>
    <w:p w:rsidR="00D4571E" w:rsidRPr="00D4571E" w:rsidRDefault="00D4571E" w:rsidP="006E099A">
      <w:pPr>
        <w:tabs>
          <w:tab w:val="left" w:pos="7938"/>
          <w:tab w:val="right" w:pos="8222"/>
        </w:tabs>
        <w:rPr>
          <w:b/>
          <w:snapToGrid w:val="0"/>
          <w:sz w:val="24"/>
          <w:lang w:val="es-AR"/>
        </w:rPr>
      </w:pPr>
    </w:p>
    <w:p w:rsidR="00D4571E" w:rsidRDefault="00D4571E" w:rsidP="005B2F6A">
      <w:pPr>
        <w:pStyle w:val="TxBrt1"/>
        <w:widowControl/>
        <w:tabs>
          <w:tab w:val="right" w:leader="dot" w:pos="8222"/>
        </w:tabs>
        <w:spacing w:line="240" w:lineRule="auto"/>
        <w:rPr>
          <w:rFonts w:ascii="Arial" w:hAnsi="Arial"/>
          <w:b/>
        </w:rPr>
      </w:pPr>
      <w:r w:rsidRPr="003F1689">
        <w:rPr>
          <w:rFonts w:ascii="Arial" w:hAnsi="Arial"/>
          <w:b/>
        </w:rPr>
        <w:t>10. ASEGURAMIENTO DE LA CALIDAD</w:t>
      </w:r>
      <w:r w:rsidR="005B2F6A" w:rsidRPr="005B2F6A">
        <w:rPr>
          <w:rFonts w:ascii="Arial" w:hAnsi="Arial"/>
        </w:rPr>
        <w:tab/>
      </w:r>
      <w:r w:rsidR="005B2F6A" w:rsidRPr="005B2F6A">
        <w:rPr>
          <w:rFonts w:ascii="Arial" w:hAnsi="Arial"/>
          <w:b/>
        </w:rPr>
        <w:t>5</w:t>
      </w:r>
      <w:r w:rsidR="00B46855">
        <w:rPr>
          <w:rFonts w:ascii="Arial" w:hAnsi="Arial"/>
          <w:b/>
        </w:rPr>
        <w:t>7</w:t>
      </w:r>
      <w:bookmarkStart w:id="0" w:name="_GoBack"/>
      <w:bookmarkEnd w:id="0"/>
    </w:p>
    <w:p w:rsidR="006E099A" w:rsidRDefault="006E099A" w:rsidP="00D4571E">
      <w:pPr>
        <w:pStyle w:val="TxBrt1"/>
        <w:widowControl/>
        <w:tabs>
          <w:tab w:val="left" w:pos="7938"/>
          <w:tab w:val="right" w:pos="8222"/>
        </w:tabs>
        <w:spacing w:line="240" w:lineRule="auto"/>
        <w:rPr>
          <w:rFonts w:ascii="Arial" w:hAnsi="Arial"/>
          <w:b/>
        </w:rPr>
      </w:pPr>
    </w:p>
    <w:p w:rsidR="006E099A" w:rsidRPr="003F1689" w:rsidRDefault="006E099A" w:rsidP="00D4571E">
      <w:pPr>
        <w:pStyle w:val="TxBrt1"/>
        <w:widowControl/>
        <w:tabs>
          <w:tab w:val="left" w:pos="7938"/>
          <w:tab w:val="right" w:pos="8222"/>
        </w:tabs>
        <w:spacing w:line="240" w:lineRule="auto"/>
        <w:rPr>
          <w:rFonts w:ascii="Arial" w:hAnsi="Arial"/>
          <w:b/>
        </w:rPr>
      </w:pPr>
    </w:p>
    <w:p w:rsidR="00F17B80" w:rsidRDefault="00F17B80" w:rsidP="00521366">
      <w:pPr>
        <w:pStyle w:val="Arial12"/>
        <w:rPr>
          <w:lang w:val="es-ES"/>
        </w:rPr>
        <w:sectPr w:rsidR="00F17B80" w:rsidSect="00F24331">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A46E0B" w:rsidRPr="003F1689" w:rsidRDefault="00A46E0B" w:rsidP="006C042D">
      <w:pPr>
        <w:pStyle w:val="TITULO4"/>
      </w:pPr>
      <w:r w:rsidRPr="003F1689">
        <w:lastRenderedPageBreak/>
        <w:t>1. OBJETO</w:t>
      </w:r>
    </w:p>
    <w:p w:rsidR="00A46E0B" w:rsidRPr="00A46E0B" w:rsidRDefault="00A46E0B" w:rsidP="006C042D">
      <w:pPr>
        <w:spacing w:after="120"/>
        <w:jc w:val="both"/>
        <w:rPr>
          <w:snapToGrid w:val="0"/>
          <w:sz w:val="22"/>
          <w:lang w:val="es-AR"/>
        </w:rPr>
      </w:pPr>
      <w:r w:rsidRPr="00A46E0B">
        <w:rPr>
          <w:snapToGrid w:val="0"/>
          <w:sz w:val="22"/>
          <w:lang w:val="es-AR"/>
        </w:rPr>
        <w:t xml:space="preserve">La presente especificación tiene por objeto determinar las condiciones bajo las cuales deberán ejecutarse  las fundaciones de las Líneas, dado que son de aplicación para </w:t>
      </w:r>
      <w:r w:rsidR="00596C8A">
        <w:rPr>
          <w:snapToGrid w:val="0"/>
          <w:sz w:val="22"/>
          <w:lang w:val="es-AR"/>
        </w:rPr>
        <w:t xml:space="preserve">los dos tramos de </w:t>
      </w:r>
      <w:r w:rsidRPr="00A46E0B">
        <w:rPr>
          <w:snapToGrid w:val="0"/>
          <w:sz w:val="22"/>
          <w:lang w:val="es-AR"/>
        </w:rPr>
        <w:t xml:space="preserve">la LEAT 500 </w:t>
      </w:r>
      <w:proofErr w:type="spellStart"/>
      <w:r w:rsidRPr="00A46E0B">
        <w:rPr>
          <w:snapToGrid w:val="0"/>
          <w:sz w:val="22"/>
          <w:lang w:val="es-AR"/>
        </w:rPr>
        <w:t>kV</w:t>
      </w:r>
      <w:proofErr w:type="spellEnd"/>
      <w:r w:rsidRPr="00A46E0B">
        <w:rPr>
          <w:snapToGrid w:val="0"/>
          <w:sz w:val="22"/>
          <w:lang w:val="es-AR"/>
        </w:rPr>
        <w:t xml:space="preserve"> entre la E.T. </w:t>
      </w:r>
      <w:r>
        <w:rPr>
          <w:snapToGrid w:val="0"/>
          <w:sz w:val="22"/>
          <w:lang w:val="es-AR"/>
        </w:rPr>
        <w:t>RIO DIAMANTE</w:t>
      </w:r>
      <w:r w:rsidR="001176A0">
        <w:rPr>
          <w:snapToGrid w:val="0"/>
          <w:sz w:val="22"/>
          <w:lang w:val="es-AR"/>
        </w:rPr>
        <w:t xml:space="preserve"> </w:t>
      </w:r>
      <w:r w:rsidRPr="00A46E0B">
        <w:rPr>
          <w:snapToGrid w:val="0"/>
          <w:sz w:val="22"/>
          <w:lang w:val="es-AR"/>
        </w:rPr>
        <w:t xml:space="preserve">y la </w:t>
      </w:r>
      <w:r w:rsidR="00745E4A">
        <w:rPr>
          <w:snapToGrid w:val="0"/>
          <w:sz w:val="22"/>
          <w:lang w:val="es-AR"/>
        </w:rPr>
        <w:t xml:space="preserve">nueva </w:t>
      </w:r>
      <w:r w:rsidRPr="00A46E0B">
        <w:rPr>
          <w:snapToGrid w:val="0"/>
          <w:sz w:val="22"/>
          <w:lang w:val="es-AR"/>
        </w:rPr>
        <w:t xml:space="preserve">E.T </w:t>
      </w:r>
      <w:r w:rsidR="00DC3CD7">
        <w:rPr>
          <w:snapToGrid w:val="0"/>
          <w:sz w:val="22"/>
          <w:lang w:val="es-AR"/>
        </w:rPr>
        <w:t>CORONEL CHARLONE</w:t>
      </w:r>
      <w:r w:rsidR="001176A0">
        <w:rPr>
          <w:snapToGrid w:val="0"/>
          <w:sz w:val="22"/>
          <w:lang w:val="es-AR"/>
        </w:rPr>
        <w:t xml:space="preserve"> a construir.</w:t>
      </w:r>
    </w:p>
    <w:p w:rsidR="00A46E0B" w:rsidRPr="003F1689" w:rsidRDefault="00A46E0B" w:rsidP="006C042D">
      <w:pPr>
        <w:pStyle w:val="TITULO4"/>
      </w:pPr>
      <w:r w:rsidRPr="003F1689">
        <w:t>2. ALCANCE DE LOS SUMINISTROS Y SERVICIOS</w:t>
      </w:r>
    </w:p>
    <w:p w:rsidR="00A46E0B" w:rsidRPr="00A46E0B" w:rsidRDefault="00A46E0B" w:rsidP="00D6740D">
      <w:pPr>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deberá ejecutar las fundaciones de  todas las estructuras de las líneas mencionadas precedentemente, conforme a las calidades y requerimientos de la presente especificación.</w:t>
      </w:r>
    </w:p>
    <w:p w:rsidR="00A46E0B" w:rsidRPr="00A46E0B" w:rsidRDefault="00A46E0B" w:rsidP="00F17B80">
      <w:pPr>
        <w:spacing w:before="120"/>
        <w:jc w:val="both"/>
        <w:rPr>
          <w:snapToGrid w:val="0"/>
          <w:sz w:val="22"/>
          <w:lang w:val="es-AR"/>
        </w:rPr>
      </w:pPr>
      <w:r w:rsidRPr="00A46E0B">
        <w:rPr>
          <w:snapToGrid w:val="0"/>
          <w:sz w:val="22"/>
          <w:lang w:val="es-AR"/>
        </w:rPr>
        <w:t>Las fundaciones a ejecutar  están esbozadas en los correspondientes planos incluidos en la Sección VIII i Documentación gráfica y planos.</w:t>
      </w:r>
    </w:p>
    <w:p w:rsidR="00A46E0B" w:rsidRPr="00A46E0B" w:rsidRDefault="00A46E0B" w:rsidP="00F17B80">
      <w:pPr>
        <w:spacing w:before="120"/>
        <w:jc w:val="both"/>
        <w:rPr>
          <w:snapToGrid w:val="0"/>
          <w:sz w:val="22"/>
          <w:lang w:val="es-AR"/>
        </w:rPr>
      </w:pPr>
      <w:r w:rsidRPr="00A46E0B">
        <w:rPr>
          <w:snapToGrid w:val="0"/>
          <w:sz w:val="22"/>
          <w:lang w:val="es-AR"/>
        </w:rPr>
        <w:t>El proyecto de referencia prevé:</w:t>
      </w:r>
    </w:p>
    <w:p w:rsidR="00A46E0B" w:rsidRPr="00A46E0B" w:rsidRDefault="00A46E0B" w:rsidP="00BE6DFE">
      <w:pPr>
        <w:numPr>
          <w:ilvl w:val="0"/>
          <w:numId w:val="87"/>
        </w:numPr>
        <w:tabs>
          <w:tab w:val="left" w:pos="709"/>
        </w:tabs>
        <w:ind w:left="709" w:hanging="349"/>
        <w:jc w:val="both"/>
        <w:rPr>
          <w:snapToGrid w:val="0"/>
          <w:sz w:val="22"/>
          <w:lang w:val="es-AR"/>
        </w:rPr>
      </w:pPr>
      <w:r w:rsidRPr="00A46E0B">
        <w:rPr>
          <w:snapToGrid w:val="0"/>
          <w:sz w:val="22"/>
          <w:lang w:val="es-AR"/>
        </w:rPr>
        <w:t xml:space="preserve">Para el caso de las torres </w:t>
      </w:r>
      <w:proofErr w:type="spellStart"/>
      <w:r w:rsidRPr="00A46E0B">
        <w:rPr>
          <w:snapToGrid w:val="0"/>
          <w:sz w:val="22"/>
          <w:lang w:val="es-AR"/>
        </w:rPr>
        <w:t>autosoportadas</w:t>
      </w:r>
      <w:proofErr w:type="spellEnd"/>
      <w:r w:rsidRPr="00A46E0B">
        <w:rPr>
          <w:snapToGrid w:val="0"/>
          <w:sz w:val="22"/>
          <w:lang w:val="es-AR"/>
        </w:rPr>
        <w:t xml:space="preserve"> de suspensión, retención y terminal, las fundaciones serán del tipo directo mediante bases hormigonadas in situ.</w:t>
      </w:r>
    </w:p>
    <w:p w:rsidR="00A46E0B" w:rsidRPr="00A46E0B" w:rsidRDefault="00A46E0B" w:rsidP="00BE6DFE">
      <w:pPr>
        <w:numPr>
          <w:ilvl w:val="0"/>
          <w:numId w:val="87"/>
        </w:numPr>
        <w:tabs>
          <w:tab w:val="left" w:pos="709"/>
        </w:tabs>
        <w:ind w:left="709" w:hanging="349"/>
        <w:jc w:val="both"/>
        <w:rPr>
          <w:snapToGrid w:val="0"/>
          <w:sz w:val="22"/>
          <w:lang w:val="es-AR"/>
        </w:rPr>
      </w:pPr>
      <w:r w:rsidRPr="00A46E0B">
        <w:rPr>
          <w:snapToGrid w:val="0"/>
          <w:sz w:val="22"/>
          <w:lang w:val="es-AR"/>
        </w:rPr>
        <w:t xml:space="preserve">Para el caso de las estructuras arriendadas de suspensión, las fundaciones de los mástiles y anclajes para riendas se </w:t>
      </w:r>
      <w:r w:rsidR="00596C8A">
        <w:rPr>
          <w:snapToGrid w:val="0"/>
          <w:sz w:val="22"/>
          <w:lang w:val="es-AR"/>
        </w:rPr>
        <w:t xml:space="preserve">podrán </w:t>
      </w:r>
      <w:r w:rsidRPr="00A46E0B">
        <w:rPr>
          <w:snapToGrid w:val="0"/>
          <w:sz w:val="22"/>
          <w:lang w:val="es-AR"/>
        </w:rPr>
        <w:t xml:space="preserve">materializar mediante elementos </w:t>
      </w:r>
      <w:proofErr w:type="spellStart"/>
      <w:r w:rsidRPr="00A46E0B">
        <w:rPr>
          <w:snapToGrid w:val="0"/>
          <w:sz w:val="22"/>
          <w:lang w:val="es-AR"/>
        </w:rPr>
        <w:t>premoldeados</w:t>
      </w:r>
      <w:proofErr w:type="spellEnd"/>
      <w:r w:rsidRPr="00A46E0B">
        <w:rPr>
          <w:snapToGrid w:val="0"/>
          <w:sz w:val="22"/>
          <w:lang w:val="es-AR"/>
        </w:rPr>
        <w:t xml:space="preserve">, hormigonados “in situ”, barras inyectadas </w:t>
      </w:r>
      <w:proofErr w:type="spellStart"/>
      <w:r w:rsidRPr="00A46E0B">
        <w:rPr>
          <w:snapToGrid w:val="0"/>
          <w:sz w:val="22"/>
          <w:lang w:val="es-AR"/>
        </w:rPr>
        <w:t>autoperforantes</w:t>
      </w:r>
      <w:proofErr w:type="spellEnd"/>
      <w:r w:rsidRPr="00A46E0B">
        <w:rPr>
          <w:snapToGrid w:val="0"/>
          <w:sz w:val="22"/>
          <w:lang w:val="es-AR"/>
        </w:rPr>
        <w:t xml:space="preserve">, </w:t>
      </w:r>
      <w:proofErr w:type="spellStart"/>
      <w:r w:rsidRPr="00A46E0B">
        <w:rPr>
          <w:snapToGrid w:val="0"/>
          <w:sz w:val="22"/>
          <w:lang w:val="es-AR"/>
        </w:rPr>
        <w:t>micropilotes</w:t>
      </w:r>
      <w:proofErr w:type="spellEnd"/>
      <w:r w:rsidRPr="00A46E0B">
        <w:rPr>
          <w:snapToGrid w:val="0"/>
          <w:sz w:val="22"/>
          <w:lang w:val="es-AR"/>
        </w:rPr>
        <w:t xml:space="preserve"> inyectados </w:t>
      </w:r>
      <w:proofErr w:type="spellStart"/>
      <w:r w:rsidRPr="00A46E0B">
        <w:rPr>
          <w:snapToGrid w:val="0"/>
          <w:sz w:val="22"/>
          <w:lang w:val="es-AR"/>
        </w:rPr>
        <w:t>autoperforantes</w:t>
      </w:r>
      <w:proofErr w:type="spellEnd"/>
      <w:r w:rsidRPr="00A46E0B">
        <w:rPr>
          <w:snapToGrid w:val="0"/>
          <w:sz w:val="22"/>
          <w:lang w:val="es-AR"/>
        </w:rPr>
        <w:t>, etc.</w:t>
      </w:r>
    </w:p>
    <w:p w:rsidR="00A46E0B" w:rsidRPr="00A46E0B" w:rsidRDefault="00A46E0B" w:rsidP="00F17B80">
      <w:pPr>
        <w:spacing w:before="120"/>
        <w:jc w:val="both"/>
        <w:rPr>
          <w:snapToGrid w:val="0"/>
          <w:sz w:val="22"/>
          <w:lang w:val="es-AR"/>
        </w:rPr>
      </w:pPr>
      <w:r w:rsidRPr="00A46E0B">
        <w:rPr>
          <w:snapToGrid w:val="0"/>
          <w:sz w:val="22"/>
          <w:lang w:val="es-AR"/>
        </w:rPr>
        <w:t xml:space="preserve">El </w:t>
      </w:r>
      <w:r w:rsidR="00F17714">
        <w:rPr>
          <w:snapToGrid w:val="0"/>
          <w:sz w:val="22"/>
          <w:lang w:val="es-AR"/>
        </w:rPr>
        <w:t>í</w:t>
      </w:r>
      <w:r w:rsidRPr="00A46E0B">
        <w:rPr>
          <w:snapToGrid w:val="0"/>
          <w:sz w:val="22"/>
          <w:lang w:val="es-AR"/>
        </w:rPr>
        <w:t>tem Fundaciones incluye los siguientes suministros y servicios:</w:t>
      </w:r>
    </w:p>
    <w:p w:rsidR="00A46E0B" w:rsidRPr="00A46E0B" w:rsidRDefault="00A46E0B" w:rsidP="00A46E0B">
      <w:pPr>
        <w:ind w:left="709" w:hanging="425"/>
        <w:jc w:val="both"/>
        <w:rPr>
          <w:snapToGrid w:val="0"/>
          <w:sz w:val="22"/>
          <w:lang w:val="es-AR"/>
        </w:rPr>
      </w:pPr>
      <w:r w:rsidRPr="003F1689">
        <w:rPr>
          <w:snapToGrid w:val="0"/>
          <w:sz w:val="22"/>
        </w:rPr>
        <w:sym w:font="Symbol" w:char="F0B7"/>
      </w:r>
      <w:r w:rsidRPr="00A46E0B">
        <w:rPr>
          <w:snapToGrid w:val="0"/>
          <w:sz w:val="22"/>
          <w:lang w:val="es-AR"/>
        </w:rPr>
        <w:tab/>
        <w:t>Suministro de los materiales de incorporación constitutivos del hormigón armado.</w:t>
      </w:r>
    </w:p>
    <w:p w:rsidR="00A46E0B" w:rsidRPr="00A46E0B" w:rsidRDefault="00A46E0B" w:rsidP="00A46E0B">
      <w:pPr>
        <w:ind w:left="709" w:hanging="425"/>
        <w:jc w:val="both"/>
        <w:rPr>
          <w:snapToGrid w:val="0"/>
          <w:sz w:val="22"/>
          <w:lang w:val="es-AR"/>
        </w:rPr>
      </w:pPr>
      <w:r w:rsidRPr="003F1689">
        <w:rPr>
          <w:snapToGrid w:val="0"/>
          <w:sz w:val="22"/>
        </w:rPr>
        <w:sym w:font="Symbol" w:char="F0B7"/>
      </w:r>
      <w:r w:rsidRPr="00A46E0B">
        <w:rPr>
          <w:snapToGrid w:val="0"/>
          <w:sz w:val="22"/>
          <w:lang w:val="es-AR"/>
        </w:rPr>
        <w:tab/>
        <w:t>Suministro de todos los materiales de consumo empleados en el proceso constructivo.</w:t>
      </w:r>
    </w:p>
    <w:p w:rsidR="00A46E0B" w:rsidRPr="00A46E0B" w:rsidRDefault="00A46E0B" w:rsidP="00A46E0B">
      <w:pPr>
        <w:ind w:left="709" w:hanging="425"/>
        <w:jc w:val="both"/>
        <w:rPr>
          <w:snapToGrid w:val="0"/>
          <w:sz w:val="22"/>
          <w:lang w:val="es-AR"/>
        </w:rPr>
      </w:pPr>
      <w:r w:rsidRPr="003F1689">
        <w:rPr>
          <w:snapToGrid w:val="0"/>
          <w:sz w:val="22"/>
        </w:rPr>
        <w:sym w:font="Symbol" w:char="F0B7"/>
      </w:r>
      <w:r w:rsidRPr="00A46E0B">
        <w:rPr>
          <w:snapToGrid w:val="0"/>
          <w:sz w:val="22"/>
          <w:lang w:val="es-AR"/>
        </w:rPr>
        <w:tab/>
        <w:t xml:space="preserve">Ejecución de la limpieza y nivelación de las áreas de trabajo. </w:t>
      </w:r>
    </w:p>
    <w:p w:rsidR="00A46E0B" w:rsidRPr="00A46E0B" w:rsidRDefault="00A46E0B" w:rsidP="00BE6DFE">
      <w:pPr>
        <w:numPr>
          <w:ilvl w:val="0"/>
          <w:numId w:val="34"/>
        </w:numPr>
        <w:ind w:left="709" w:hanging="425"/>
        <w:jc w:val="both"/>
        <w:rPr>
          <w:snapToGrid w:val="0"/>
          <w:sz w:val="22"/>
          <w:lang w:val="es-AR"/>
        </w:rPr>
      </w:pPr>
      <w:r w:rsidRPr="00A46E0B">
        <w:rPr>
          <w:snapToGrid w:val="0"/>
          <w:sz w:val="22"/>
          <w:lang w:val="es-AR"/>
        </w:rPr>
        <w:t>Ejecución del replanteo de fundaciones.</w:t>
      </w:r>
    </w:p>
    <w:p w:rsidR="00A46E0B" w:rsidRPr="00A46E0B" w:rsidRDefault="00A46E0B" w:rsidP="00A46E0B">
      <w:pPr>
        <w:ind w:left="709" w:hanging="425"/>
        <w:jc w:val="both"/>
        <w:rPr>
          <w:snapToGrid w:val="0"/>
          <w:sz w:val="22"/>
          <w:lang w:val="es-AR"/>
        </w:rPr>
      </w:pPr>
      <w:r w:rsidRPr="003F1689">
        <w:rPr>
          <w:snapToGrid w:val="0"/>
          <w:sz w:val="22"/>
        </w:rPr>
        <w:sym w:font="Symbol" w:char="F0B7"/>
      </w:r>
      <w:r w:rsidRPr="00A46E0B">
        <w:rPr>
          <w:snapToGrid w:val="0"/>
          <w:sz w:val="22"/>
          <w:lang w:val="es-AR"/>
        </w:rPr>
        <w:tab/>
        <w:t>Ejecución de excavaciones y rellenos compactados.</w:t>
      </w:r>
    </w:p>
    <w:p w:rsidR="00A46E0B" w:rsidRPr="00A46E0B" w:rsidRDefault="00A46E0B" w:rsidP="00BE6DFE">
      <w:pPr>
        <w:numPr>
          <w:ilvl w:val="0"/>
          <w:numId w:val="1"/>
        </w:numPr>
        <w:tabs>
          <w:tab w:val="clear" w:pos="360"/>
          <w:tab w:val="num" w:pos="709"/>
        </w:tabs>
        <w:ind w:left="709" w:hanging="425"/>
        <w:jc w:val="both"/>
        <w:rPr>
          <w:snapToGrid w:val="0"/>
          <w:sz w:val="22"/>
          <w:lang w:val="es-AR"/>
        </w:rPr>
      </w:pPr>
      <w:r w:rsidRPr="00A46E0B">
        <w:rPr>
          <w:snapToGrid w:val="0"/>
          <w:sz w:val="22"/>
          <w:lang w:val="es-AR"/>
        </w:rPr>
        <w:t>Ejecución del bombeo para eliminar la presencia de agua en las excavaciones</w:t>
      </w:r>
    </w:p>
    <w:p w:rsidR="00A46E0B" w:rsidRPr="00A46E0B" w:rsidRDefault="00A46E0B" w:rsidP="00A46E0B">
      <w:pPr>
        <w:ind w:left="709" w:hanging="425"/>
        <w:jc w:val="both"/>
        <w:rPr>
          <w:snapToGrid w:val="0"/>
          <w:sz w:val="22"/>
          <w:lang w:val="es-AR"/>
        </w:rPr>
      </w:pPr>
      <w:r w:rsidRPr="003F1689">
        <w:rPr>
          <w:snapToGrid w:val="0"/>
          <w:sz w:val="22"/>
        </w:rPr>
        <w:sym w:font="Symbol" w:char="F0B7"/>
      </w:r>
      <w:r w:rsidRPr="00A46E0B">
        <w:rPr>
          <w:snapToGrid w:val="0"/>
          <w:sz w:val="22"/>
          <w:lang w:val="es-AR"/>
        </w:rPr>
        <w:tab/>
        <w:t>Elaboración y control de calidad de hormigones.</w:t>
      </w:r>
    </w:p>
    <w:p w:rsidR="00A46E0B" w:rsidRPr="00A46E0B" w:rsidRDefault="00A46E0B" w:rsidP="00BE6DFE">
      <w:pPr>
        <w:numPr>
          <w:ilvl w:val="0"/>
          <w:numId w:val="2"/>
        </w:numPr>
        <w:tabs>
          <w:tab w:val="clear" w:pos="360"/>
          <w:tab w:val="num" w:pos="709"/>
        </w:tabs>
        <w:ind w:left="709" w:hanging="425"/>
        <w:jc w:val="both"/>
        <w:rPr>
          <w:snapToGrid w:val="0"/>
          <w:sz w:val="22"/>
          <w:lang w:val="es-AR"/>
        </w:rPr>
      </w:pPr>
      <w:r w:rsidRPr="00A46E0B">
        <w:rPr>
          <w:snapToGrid w:val="0"/>
          <w:sz w:val="22"/>
          <w:lang w:val="es-AR"/>
        </w:rPr>
        <w:t>Ejecución de pilotes “in situ”.</w:t>
      </w:r>
    </w:p>
    <w:p w:rsidR="00A46E0B" w:rsidRPr="00A46E0B" w:rsidRDefault="00A46E0B" w:rsidP="00BE6DFE">
      <w:pPr>
        <w:numPr>
          <w:ilvl w:val="0"/>
          <w:numId w:val="2"/>
        </w:numPr>
        <w:tabs>
          <w:tab w:val="clear" w:pos="360"/>
          <w:tab w:val="num" w:pos="709"/>
        </w:tabs>
        <w:ind w:left="709" w:hanging="425"/>
        <w:jc w:val="both"/>
        <w:rPr>
          <w:snapToGrid w:val="0"/>
          <w:sz w:val="22"/>
          <w:lang w:val="es-AR"/>
        </w:rPr>
      </w:pPr>
      <w:r w:rsidRPr="00A46E0B">
        <w:rPr>
          <w:snapToGrid w:val="0"/>
          <w:sz w:val="22"/>
          <w:lang w:val="es-AR"/>
        </w:rPr>
        <w:t xml:space="preserve">Fabricación de elementos </w:t>
      </w:r>
      <w:proofErr w:type="spellStart"/>
      <w:r w:rsidRPr="00A46E0B">
        <w:rPr>
          <w:snapToGrid w:val="0"/>
          <w:sz w:val="22"/>
          <w:lang w:val="es-AR"/>
        </w:rPr>
        <w:t>premoldeados</w:t>
      </w:r>
      <w:proofErr w:type="spellEnd"/>
      <w:r w:rsidRPr="00A46E0B">
        <w:rPr>
          <w:snapToGrid w:val="0"/>
          <w:sz w:val="22"/>
          <w:lang w:val="es-AR"/>
        </w:rPr>
        <w:t xml:space="preserve"> (Tronco conos, placas tipo TB y bases de másti</w:t>
      </w:r>
      <w:r w:rsidRPr="00A46E0B">
        <w:rPr>
          <w:snapToGrid w:val="0"/>
          <w:sz w:val="22"/>
          <w:lang w:val="es-AR"/>
        </w:rPr>
        <w:softHyphen/>
        <w:t>les, etc.)</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 xml:space="preserve">Fabricación e hincado de pilotes </w:t>
      </w:r>
      <w:proofErr w:type="spellStart"/>
      <w:r w:rsidRPr="00A46E0B">
        <w:rPr>
          <w:snapToGrid w:val="0"/>
          <w:sz w:val="22"/>
          <w:lang w:val="es-AR"/>
        </w:rPr>
        <w:t>premoldeados</w:t>
      </w:r>
      <w:proofErr w:type="spellEnd"/>
      <w:r w:rsidRPr="00A46E0B">
        <w:rPr>
          <w:snapToGrid w:val="0"/>
          <w:sz w:val="22"/>
          <w:lang w:val="es-AR"/>
        </w:rPr>
        <w:t>.</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Ejecución de fundaciones de hormigón armado ‘in situ”.</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Sustitución de suelo o reemplazo por suelo cemento, cuando corresponda según la presente Especificación.</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 xml:space="preserve">Transporte de elementos </w:t>
      </w:r>
      <w:proofErr w:type="spellStart"/>
      <w:r w:rsidRPr="00A46E0B">
        <w:rPr>
          <w:snapToGrid w:val="0"/>
          <w:sz w:val="22"/>
          <w:lang w:val="es-AR"/>
        </w:rPr>
        <w:t>premoldeados</w:t>
      </w:r>
      <w:proofErr w:type="spellEnd"/>
      <w:r w:rsidRPr="00A46E0B">
        <w:rPr>
          <w:snapToGrid w:val="0"/>
          <w:sz w:val="22"/>
          <w:lang w:val="es-AR"/>
        </w:rPr>
        <w:t xml:space="preserve"> del obrador al emplazamiento definitivo.</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 xml:space="preserve">Montaje de </w:t>
      </w:r>
      <w:proofErr w:type="spellStart"/>
      <w:r w:rsidRPr="00A46E0B">
        <w:rPr>
          <w:snapToGrid w:val="0"/>
          <w:sz w:val="22"/>
          <w:lang w:val="es-AR"/>
        </w:rPr>
        <w:t>stubs</w:t>
      </w:r>
      <w:proofErr w:type="spellEnd"/>
      <w:r w:rsidRPr="00A46E0B">
        <w:rPr>
          <w:snapToGrid w:val="0"/>
          <w:sz w:val="22"/>
          <w:lang w:val="es-AR"/>
        </w:rPr>
        <w:t xml:space="preserve">, rótulas y pernos, fijaciones metálicas empotradas y </w:t>
      </w:r>
      <w:proofErr w:type="spellStart"/>
      <w:r w:rsidRPr="00A46E0B">
        <w:rPr>
          <w:snapToGrid w:val="0"/>
          <w:sz w:val="22"/>
          <w:lang w:val="es-AR"/>
        </w:rPr>
        <w:t>cañerias</w:t>
      </w:r>
      <w:proofErr w:type="spellEnd"/>
      <w:r w:rsidRPr="00A46E0B">
        <w:rPr>
          <w:snapToGrid w:val="0"/>
          <w:sz w:val="22"/>
          <w:lang w:val="es-AR"/>
        </w:rPr>
        <w:t xml:space="preserve"> de PVC empotradas en el hormigón para pasaje de las puestas a tierra y/o protecciones catódicas.</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 xml:space="preserve">Montaje de barras de anclaje para riendas, barras inyectadas </w:t>
      </w:r>
      <w:proofErr w:type="spellStart"/>
      <w:r w:rsidRPr="00A46E0B">
        <w:rPr>
          <w:snapToGrid w:val="0"/>
          <w:sz w:val="22"/>
          <w:lang w:val="es-AR"/>
        </w:rPr>
        <w:t>autoperforantes</w:t>
      </w:r>
      <w:proofErr w:type="spellEnd"/>
      <w:r w:rsidRPr="00A46E0B">
        <w:rPr>
          <w:snapToGrid w:val="0"/>
          <w:sz w:val="22"/>
          <w:lang w:val="es-AR"/>
        </w:rPr>
        <w:t xml:space="preserve"> y</w:t>
      </w:r>
      <w:r w:rsidR="00596C8A">
        <w:rPr>
          <w:snapToGrid w:val="0"/>
          <w:sz w:val="22"/>
          <w:lang w:val="es-AR"/>
        </w:rPr>
        <w:t>/o</w:t>
      </w:r>
      <w:r w:rsidRPr="00A46E0B">
        <w:rPr>
          <w:snapToGrid w:val="0"/>
          <w:sz w:val="22"/>
          <w:lang w:val="es-AR"/>
        </w:rPr>
        <w:t xml:space="preserve"> elementos </w:t>
      </w:r>
      <w:proofErr w:type="spellStart"/>
      <w:r w:rsidRPr="00A46E0B">
        <w:rPr>
          <w:snapToGrid w:val="0"/>
          <w:sz w:val="22"/>
          <w:lang w:val="es-AR"/>
        </w:rPr>
        <w:t>premoldeados</w:t>
      </w:r>
      <w:proofErr w:type="spellEnd"/>
      <w:r w:rsidRPr="00A46E0B">
        <w:rPr>
          <w:snapToGrid w:val="0"/>
          <w:sz w:val="22"/>
          <w:lang w:val="es-AR"/>
        </w:rPr>
        <w:t>.</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 xml:space="preserve">Montaje de bases </w:t>
      </w:r>
      <w:proofErr w:type="spellStart"/>
      <w:r w:rsidRPr="00A46E0B">
        <w:rPr>
          <w:snapToGrid w:val="0"/>
          <w:sz w:val="22"/>
          <w:lang w:val="es-AR"/>
        </w:rPr>
        <w:t>premoldeadas</w:t>
      </w:r>
      <w:proofErr w:type="spellEnd"/>
      <w:r w:rsidRPr="00A46E0B">
        <w:rPr>
          <w:snapToGrid w:val="0"/>
          <w:sz w:val="22"/>
          <w:lang w:val="es-AR"/>
        </w:rPr>
        <w:t xml:space="preserve"> para mástiles</w:t>
      </w:r>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 xml:space="preserve">Montaje de </w:t>
      </w:r>
      <w:proofErr w:type="spellStart"/>
      <w:r w:rsidRPr="00A46E0B">
        <w:rPr>
          <w:snapToGrid w:val="0"/>
          <w:sz w:val="22"/>
          <w:lang w:val="es-AR"/>
        </w:rPr>
        <w:t>micropilotes</w:t>
      </w:r>
      <w:proofErr w:type="spellEnd"/>
      <w:r w:rsidRPr="00A46E0B">
        <w:rPr>
          <w:snapToGrid w:val="0"/>
          <w:sz w:val="22"/>
          <w:lang w:val="es-AR"/>
        </w:rPr>
        <w:t xml:space="preserve"> con barras inyectadas </w:t>
      </w:r>
      <w:proofErr w:type="spellStart"/>
      <w:r w:rsidRPr="00A46E0B">
        <w:rPr>
          <w:snapToGrid w:val="0"/>
          <w:sz w:val="22"/>
          <w:lang w:val="es-AR"/>
        </w:rPr>
        <w:t>autoperforantes</w:t>
      </w:r>
      <w:proofErr w:type="spellEnd"/>
    </w:p>
    <w:p w:rsidR="00A46E0B" w:rsidRPr="00A46E0B" w:rsidRDefault="00A46E0B" w:rsidP="00BE6DFE">
      <w:pPr>
        <w:numPr>
          <w:ilvl w:val="0"/>
          <w:numId w:val="3"/>
        </w:numPr>
        <w:ind w:left="709" w:hanging="425"/>
        <w:jc w:val="both"/>
        <w:rPr>
          <w:snapToGrid w:val="0"/>
          <w:sz w:val="22"/>
          <w:lang w:val="es-AR"/>
        </w:rPr>
      </w:pPr>
      <w:r w:rsidRPr="00A46E0B">
        <w:rPr>
          <w:snapToGrid w:val="0"/>
          <w:sz w:val="22"/>
          <w:lang w:val="es-AR"/>
        </w:rPr>
        <w:t>Provisión y ejecución de protecciones para suelos agresivos, cuando corresponda</w:t>
      </w:r>
    </w:p>
    <w:p w:rsidR="00A46E0B" w:rsidRDefault="00A46E0B" w:rsidP="00BE6DFE">
      <w:pPr>
        <w:numPr>
          <w:ilvl w:val="0"/>
          <w:numId w:val="3"/>
        </w:numPr>
        <w:ind w:left="709" w:hanging="425"/>
        <w:jc w:val="both"/>
        <w:rPr>
          <w:snapToGrid w:val="0"/>
          <w:sz w:val="22"/>
          <w:lang w:val="es-AR"/>
        </w:rPr>
      </w:pPr>
      <w:r w:rsidRPr="00A46E0B">
        <w:rPr>
          <w:snapToGrid w:val="0"/>
          <w:sz w:val="22"/>
          <w:lang w:val="es-AR"/>
        </w:rPr>
        <w:t>Realización de ensayos de arrancamiento de anclajes para la verificación de su comportamiento.</w:t>
      </w:r>
    </w:p>
    <w:p w:rsidR="00342B64" w:rsidRPr="00A46E0B" w:rsidRDefault="00342B64" w:rsidP="00BE6DFE">
      <w:pPr>
        <w:numPr>
          <w:ilvl w:val="0"/>
          <w:numId w:val="3"/>
        </w:numPr>
        <w:ind w:left="709" w:hanging="425"/>
        <w:jc w:val="both"/>
        <w:rPr>
          <w:snapToGrid w:val="0"/>
          <w:sz w:val="22"/>
          <w:lang w:val="es-AR"/>
        </w:rPr>
      </w:pPr>
      <w:r>
        <w:rPr>
          <w:snapToGrid w:val="0"/>
          <w:sz w:val="22"/>
          <w:lang w:val="es-AR"/>
        </w:rPr>
        <w:t xml:space="preserve">Ensayos Cross </w:t>
      </w:r>
      <w:proofErr w:type="spellStart"/>
      <w:r>
        <w:rPr>
          <w:snapToGrid w:val="0"/>
          <w:sz w:val="22"/>
          <w:lang w:val="es-AR"/>
        </w:rPr>
        <w:t>Hole</w:t>
      </w:r>
      <w:proofErr w:type="spellEnd"/>
      <w:r>
        <w:rPr>
          <w:snapToGrid w:val="0"/>
          <w:sz w:val="22"/>
          <w:lang w:val="es-AR"/>
        </w:rPr>
        <w:t xml:space="preserve"> para verificar integridad de pilotes. En casos de fundaciones sobre </w:t>
      </w:r>
      <w:proofErr w:type="spellStart"/>
      <w:r>
        <w:rPr>
          <w:snapToGrid w:val="0"/>
          <w:sz w:val="22"/>
          <w:lang w:val="es-AR"/>
        </w:rPr>
        <w:t>polotes</w:t>
      </w:r>
      <w:proofErr w:type="spellEnd"/>
      <w:r>
        <w:rPr>
          <w:snapToGrid w:val="0"/>
          <w:sz w:val="22"/>
          <w:lang w:val="es-AR"/>
        </w:rPr>
        <w:t xml:space="preserve"> los ensayos se harán sobre todos y cada uno de los pilotes. </w:t>
      </w:r>
    </w:p>
    <w:p w:rsidR="00A46E0B" w:rsidRPr="00A46E0B" w:rsidRDefault="00A46E0B" w:rsidP="00F17B80">
      <w:pPr>
        <w:spacing w:before="120"/>
        <w:jc w:val="both"/>
        <w:rPr>
          <w:snapToGrid w:val="0"/>
          <w:sz w:val="22"/>
          <w:lang w:val="es-AR"/>
        </w:rPr>
      </w:pPr>
      <w:r w:rsidRPr="00A46E0B">
        <w:rPr>
          <w:snapToGrid w:val="0"/>
          <w:sz w:val="22"/>
          <w:lang w:val="es-AR"/>
        </w:rPr>
        <w:lastRenderedPageBreak/>
        <w:t>En general, el alcance de los suministros y servicios requeridos para la ejecución de las fundaciones de las líneas deberá incluir todo aquello que sea necesario para logra</w:t>
      </w:r>
      <w:r w:rsidR="00596C8A">
        <w:rPr>
          <w:snapToGrid w:val="0"/>
          <w:sz w:val="22"/>
          <w:lang w:val="es-AR"/>
        </w:rPr>
        <w:t>r una satisfactoria materializa</w:t>
      </w:r>
      <w:r w:rsidRPr="00A46E0B">
        <w:rPr>
          <w:snapToGrid w:val="0"/>
          <w:sz w:val="22"/>
          <w:lang w:val="es-AR"/>
        </w:rPr>
        <w:t xml:space="preserve">ción de las mismas, </w:t>
      </w:r>
      <w:proofErr w:type="spellStart"/>
      <w:r w:rsidRPr="00A46E0B">
        <w:rPr>
          <w:snapToGrid w:val="0"/>
          <w:sz w:val="22"/>
          <w:lang w:val="es-AR"/>
        </w:rPr>
        <w:t>aún</w:t>
      </w:r>
      <w:proofErr w:type="spellEnd"/>
      <w:r w:rsidRPr="00A46E0B">
        <w:rPr>
          <w:snapToGrid w:val="0"/>
          <w:sz w:val="22"/>
          <w:lang w:val="es-AR"/>
        </w:rPr>
        <w:t xml:space="preserve"> cuando no estuviera indicado explícitamente en la presente especificación.</w:t>
      </w:r>
    </w:p>
    <w:p w:rsidR="00A46E0B" w:rsidRPr="00A46E0B" w:rsidRDefault="00A46E0B" w:rsidP="00755E41">
      <w:pPr>
        <w:spacing w:before="120" w:after="120"/>
        <w:jc w:val="both"/>
        <w:rPr>
          <w:snapToGrid w:val="0"/>
          <w:sz w:val="22"/>
          <w:lang w:val="es-AR"/>
        </w:rPr>
      </w:pPr>
      <w:r w:rsidRPr="00A46E0B">
        <w:rPr>
          <w:snapToGrid w:val="0"/>
          <w:sz w:val="22"/>
          <w:lang w:val="es-AR"/>
        </w:rPr>
        <w:t xml:space="preserve">Asimismo el </w:t>
      </w:r>
      <w:r w:rsidR="005D604B">
        <w:rPr>
          <w:snapToGrid w:val="0"/>
          <w:sz w:val="22"/>
          <w:lang w:val="es-AR"/>
        </w:rPr>
        <w:t>CONTRATISTA PPP</w:t>
      </w:r>
      <w:r w:rsidRPr="00A46E0B">
        <w:rPr>
          <w:snapToGrid w:val="0"/>
          <w:sz w:val="22"/>
          <w:lang w:val="es-AR"/>
        </w:rPr>
        <w:t xml:space="preserve"> deberá realizar los ajustes de su propio diseño cuando fuere necesario realizar en las fundaciones, debido a la necesaria adaptación de las mismas al proyecto de detalle de las estructuras. Dichos ajustes a los diseños de las fundaciones deberán ser presentados para la aprobación del </w:t>
      </w:r>
      <w:r w:rsidR="005D604B">
        <w:rPr>
          <w:snapToGrid w:val="0"/>
          <w:sz w:val="22"/>
          <w:lang w:val="es-AR"/>
        </w:rPr>
        <w:t>ENTE CONTRATANTE</w:t>
      </w:r>
      <w:r w:rsidRPr="00A46E0B">
        <w:rPr>
          <w:snapToGrid w:val="0"/>
          <w:sz w:val="22"/>
          <w:lang w:val="es-AR"/>
        </w:rPr>
        <w:t>.</w:t>
      </w:r>
    </w:p>
    <w:p w:rsidR="00A46E0B" w:rsidRPr="003F1689" w:rsidRDefault="00A46E0B" w:rsidP="006C042D">
      <w:pPr>
        <w:pStyle w:val="TITULO4"/>
      </w:pPr>
      <w:r w:rsidRPr="003F1689">
        <w:t>3. NORMAS Y REGLAMENTOS</w:t>
      </w:r>
    </w:p>
    <w:p w:rsidR="00A46E0B" w:rsidRPr="00A46E0B" w:rsidRDefault="00A46E0B" w:rsidP="00D6740D">
      <w:pPr>
        <w:jc w:val="both"/>
        <w:rPr>
          <w:snapToGrid w:val="0"/>
          <w:sz w:val="22"/>
          <w:lang w:val="es-AR"/>
        </w:rPr>
      </w:pPr>
      <w:r w:rsidRPr="00A46E0B">
        <w:rPr>
          <w:snapToGrid w:val="0"/>
          <w:sz w:val="22"/>
          <w:lang w:val="es-AR"/>
        </w:rPr>
        <w:t>Las fundaciones deberán responder a la presente especificación y a los reglamentos y normas que se indican a continuación, en su última revisión.</w:t>
      </w:r>
    </w:p>
    <w:p w:rsidR="00A46E0B" w:rsidRPr="00A46E0B" w:rsidRDefault="00A46E0B" w:rsidP="00F17B80">
      <w:pPr>
        <w:spacing w:before="120"/>
        <w:jc w:val="both"/>
        <w:rPr>
          <w:snapToGrid w:val="0"/>
          <w:sz w:val="22"/>
          <w:lang w:val="es-AR"/>
        </w:rPr>
      </w:pPr>
      <w:r w:rsidRPr="00A46E0B">
        <w:rPr>
          <w:snapToGrid w:val="0"/>
          <w:sz w:val="22"/>
          <w:lang w:val="es-AR"/>
        </w:rPr>
        <w:t>Si existiera alguna diferencia entre esta especificación y cualquier otro documento mencionado, prevalecerá la presente especificación.</w:t>
      </w:r>
    </w:p>
    <w:p w:rsidR="00A46E0B" w:rsidRPr="00A46E0B" w:rsidRDefault="00A46E0B" w:rsidP="00F17B80">
      <w:pPr>
        <w:spacing w:before="120"/>
        <w:jc w:val="both"/>
        <w:rPr>
          <w:snapToGrid w:val="0"/>
          <w:sz w:val="22"/>
          <w:lang w:val="es-AR"/>
        </w:rPr>
      </w:pPr>
      <w:r w:rsidRPr="00A46E0B">
        <w:rPr>
          <w:snapToGrid w:val="0"/>
          <w:sz w:val="22"/>
          <w:lang w:val="es-AR"/>
        </w:rPr>
        <w:t>La lista de documentos no pretende excluir las normas o reglamentos que no aparezcan en ella, y que se relacionen con temas tratados, en la presente especificación.</w:t>
      </w:r>
    </w:p>
    <w:p w:rsidR="00A46E0B" w:rsidRPr="00A46E0B" w:rsidRDefault="00A46E0B" w:rsidP="00755E41">
      <w:pPr>
        <w:spacing w:before="120" w:after="120"/>
        <w:jc w:val="both"/>
        <w:rPr>
          <w:snapToGrid w:val="0"/>
          <w:sz w:val="22"/>
          <w:lang w:val="es-AR"/>
        </w:rPr>
      </w:pPr>
      <w:r w:rsidRPr="00A46E0B">
        <w:rPr>
          <w:snapToGrid w:val="0"/>
          <w:sz w:val="22"/>
          <w:lang w:val="es-AR"/>
        </w:rPr>
        <w:t>En el presente Apartado se han empleado normas, reglamentos, recomendaciones y disposiciones elaborados por las siguientes instituciones:</w:t>
      </w:r>
    </w:p>
    <w:p w:rsidR="00A46E0B" w:rsidRDefault="00A46E0B" w:rsidP="00A46E0B">
      <w:pPr>
        <w:jc w:val="both"/>
        <w:rPr>
          <w:snapToGrid w:val="0"/>
          <w:sz w:val="22"/>
          <w:lang w:val="es-AR"/>
        </w:rPr>
      </w:pPr>
      <w:r w:rsidRPr="00A46E0B">
        <w:rPr>
          <w:snapToGrid w:val="0"/>
          <w:sz w:val="22"/>
          <w:lang w:val="es-AR"/>
        </w:rPr>
        <w:t>SIREA</w:t>
      </w:r>
      <w:r w:rsidR="00F17B80">
        <w:rPr>
          <w:snapToGrid w:val="0"/>
          <w:sz w:val="22"/>
          <w:lang w:val="es-AR"/>
        </w:rPr>
        <w:t xml:space="preserve"> </w:t>
      </w:r>
      <w:r w:rsidR="00F17B80">
        <w:rPr>
          <w:snapToGrid w:val="0"/>
          <w:sz w:val="22"/>
          <w:lang w:val="es-AR"/>
        </w:rPr>
        <w:tab/>
      </w:r>
      <w:r w:rsidRPr="00A46E0B">
        <w:rPr>
          <w:snapToGrid w:val="0"/>
          <w:sz w:val="22"/>
          <w:lang w:val="es-AR"/>
        </w:rPr>
        <w:t>Sistema Reglamentario Argentino para las Obras Civiles.</w:t>
      </w:r>
    </w:p>
    <w:p w:rsidR="00EA6955" w:rsidRPr="00EA6955" w:rsidRDefault="00EA6955" w:rsidP="00F17B80">
      <w:pPr>
        <w:ind w:left="1418" w:hanging="1418"/>
        <w:jc w:val="both"/>
        <w:rPr>
          <w:snapToGrid w:val="0"/>
          <w:sz w:val="22"/>
          <w:lang w:val="es-ES"/>
        </w:rPr>
      </w:pPr>
      <w:r>
        <w:rPr>
          <w:snapToGrid w:val="0"/>
          <w:sz w:val="22"/>
          <w:lang w:val="es-AR"/>
        </w:rPr>
        <w:t>CIRSOC</w:t>
      </w:r>
      <w:r w:rsidR="00F17B80">
        <w:rPr>
          <w:snapToGrid w:val="0"/>
          <w:sz w:val="22"/>
          <w:lang w:val="es-AR"/>
        </w:rPr>
        <w:tab/>
      </w:r>
      <w:r w:rsidR="00F17B80">
        <w:rPr>
          <w:snapToGrid w:val="0"/>
          <w:sz w:val="22"/>
          <w:lang w:val="es-AR"/>
        </w:rPr>
        <w:tab/>
      </w:r>
      <w:r w:rsidRPr="00EA6955">
        <w:rPr>
          <w:rStyle w:val="apple-style-span"/>
          <w:rFonts w:cs="Arial"/>
          <w:color w:val="222222"/>
          <w:sz w:val="22"/>
          <w:szCs w:val="22"/>
          <w:shd w:val="clear" w:color="auto" w:fill="FFFFFF"/>
          <w:lang w:val="es-ES"/>
        </w:rPr>
        <w:t>Centro de Investigación de los Reglamentos Nacionales de Seguridad para las Obras Civiles</w:t>
      </w:r>
    </w:p>
    <w:p w:rsidR="00A46E0B" w:rsidRPr="00A46E0B" w:rsidRDefault="00A46E0B" w:rsidP="00A46E0B">
      <w:pPr>
        <w:jc w:val="both"/>
        <w:rPr>
          <w:snapToGrid w:val="0"/>
          <w:sz w:val="22"/>
          <w:lang w:val="es-AR"/>
        </w:rPr>
      </w:pPr>
      <w:r w:rsidRPr="00A46E0B">
        <w:rPr>
          <w:snapToGrid w:val="0"/>
          <w:sz w:val="22"/>
          <w:lang w:val="es-AR"/>
        </w:rPr>
        <w:t>IRAM</w:t>
      </w:r>
      <w:r w:rsidR="00F17B80">
        <w:rPr>
          <w:snapToGrid w:val="0"/>
          <w:sz w:val="22"/>
          <w:lang w:val="es-AR"/>
        </w:rPr>
        <w:tab/>
      </w:r>
      <w:r w:rsidR="00F17B80">
        <w:rPr>
          <w:snapToGrid w:val="0"/>
          <w:sz w:val="22"/>
          <w:lang w:val="es-AR"/>
        </w:rPr>
        <w:tab/>
      </w:r>
      <w:r w:rsidRPr="00A46E0B">
        <w:rPr>
          <w:snapToGrid w:val="0"/>
          <w:sz w:val="22"/>
          <w:lang w:val="es-AR"/>
        </w:rPr>
        <w:t>Instituto Argentino de Racionalización de Materiales.</w:t>
      </w:r>
    </w:p>
    <w:p w:rsidR="00A46E0B" w:rsidRPr="00A46E0B" w:rsidRDefault="00A46E0B" w:rsidP="00A46E0B">
      <w:pPr>
        <w:jc w:val="both"/>
        <w:rPr>
          <w:snapToGrid w:val="0"/>
          <w:sz w:val="22"/>
          <w:lang w:val="es-AR"/>
        </w:rPr>
      </w:pPr>
      <w:r w:rsidRPr="00A46E0B">
        <w:rPr>
          <w:snapToGrid w:val="0"/>
          <w:sz w:val="22"/>
          <w:lang w:val="es-AR"/>
        </w:rPr>
        <w:t>IAS</w:t>
      </w:r>
      <w:r w:rsidR="00F17B80">
        <w:rPr>
          <w:snapToGrid w:val="0"/>
          <w:sz w:val="22"/>
          <w:lang w:val="es-AR"/>
        </w:rPr>
        <w:tab/>
      </w:r>
      <w:r w:rsidR="00F17B80">
        <w:rPr>
          <w:snapToGrid w:val="0"/>
          <w:sz w:val="22"/>
          <w:lang w:val="es-AR"/>
        </w:rPr>
        <w:tab/>
      </w:r>
      <w:r w:rsidRPr="00A46E0B">
        <w:rPr>
          <w:snapToGrid w:val="0"/>
          <w:sz w:val="22"/>
          <w:lang w:val="es-AR"/>
        </w:rPr>
        <w:t>Instituto Argentino de Siderurgia.</w:t>
      </w:r>
    </w:p>
    <w:p w:rsidR="00A46E0B" w:rsidRPr="00A46E0B" w:rsidRDefault="00A46E0B" w:rsidP="00A46E0B">
      <w:pPr>
        <w:jc w:val="both"/>
        <w:rPr>
          <w:snapToGrid w:val="0"/>
          <w:sz w:val="22"/>
          <w:lang w:val="es-AR"/>
        </w:rPr>
      </w:pPr>
      <w:r w:rsidRPr="00A46E0B">
        <w:rPr>
          <w:snapToGrid w:val="0"/>
          <w:sz w:val="22"/>
          <w:lang w:val="es-AR"/>
        </w:rPr>
        <w:t>DIN</w:t>
      </w:r>
      <w:r w:rsidR="00F17B80">
        <w:rPr>
          <w:snapToGrid w:val="0"/>
          <w:sz w:val="22"/>
          <w:lang w:val="es-AR"/>
        </w:rPr>
        <w:tab/>
      </w:r>
      <w:r w:rsidR="00F17B80">
        <w:rPr>
          <w:snapToGrid w:val="0"/>
          <w:sz w:val="22"/>
          <w:lang w:val="es-AR"/>
        </w:rPr>
        <w:tab/>
      </w:r>
      <w:proofErr w:type="spellStart"/>
      <w:r w:rsidR="00F17B80">
        <w:rPr>
          <w:snapToGrid w:val="0"/>
          <w:sz w:val="22"/>
          <w:lang w:val="es-AR"/>
        </w:rPr>
        <w:t>Deutsches</w:t>
      </w:r>
      <w:proofErr w:type="spellEnd"/>
      <w:r w:rsidR="00F17B80">
        <w:rPr>
          <w:snapToGrid w:val="0"/>
          <w:sz w:val="22"/>
          <w:lang w:val="es-AR"/>
        </w:rPr>
        <w:t xml:space="preserve"> </w:t>
      </w:r>
      <w:proofErr w:type="spellStart"/>
      <w:r w:rsidR="00F17B80">
        <w:rPr>
          <w:snapToGrid w:val="0"/>
          <w:sz w:val="22"/>
          <w:lang w:val="es-AR"/>
        </w:rPr>
        <w:t>Institut</w:t>
      </w:r>
      <w:proofErr w:type="spellEnd"/>
      <w:r w:rsidR="00F17B80">
        <w:rPr>
          <w:snapToGrid w:val="0"/>
          <w:sz w:val="22"/>
          <w:lang w:val="es-AR"/>
        </w:rPr>
        <w:t xml:space="preserve"> Normen.</w:t>
      </w:r>
    </w:p>
    <w:p w:rsidR="00A46E0B" w:rsidRPr="00A46E0B" w:rsidRDefault="00A46E0B" w:rsidP="00A46E0B">
      <w:pPr>
        <w:ind w:left="284"/>
        <w:jc w:val="both"/>
        <w:rPr>
          <w:snapToGrid w:val="0"/>
          <w:sz w:val="22"/>
          <w:lang w:val="es-AR"/>
        </w:rPr>
      </w:pPr>
    </w:p>
    <w:p w:rsidR="00A46E0B" w:rsidRDefault="00A46E0B" w:rsidP="00A46E0B">
      <w:pPr>
        <w:jc w:val="both"/>
        <w:rPr>
          <w:snapToGrid w:val="0"/>
          <w:sz w:val="22"/>
          <w:lang w:val="es-AR"/>
        </w:rPr>
      </w:pPr>
      <w:r w:rsidRPr="00A46E0B">
        <w:rPr>
          <w:snapToGrid w:val="0"/>
          <w:sz w:val="22"/>
          <w:lang w:val="es-AR"/>
        </w:rPr>
        <w:t>Los reglamentos y normas empleadas son:</w:t>
      </w:r>
    </w:p>
    <w:p w:rsidR="00A46E0B" w:rsidRPr="00A46E0B" w:rsidRDefault="00A46E0B" w:rsidP="00A46E0B">
      <w:pPr>
        <w:jc w:val="both"/>
        <w:rPr>
          <w:snapToGrid w:val="0"/>
          <w:sz w:val="22"/>
          <w:lang w:val="es-AR"/>
        </w:rPr>
      </w:pPr>
    </w:p>
    <w:tbl>
      <w:tblPr>
        <w:tblW w:w="8920" w:type="dxa"/>
        <w:jc w:val="center"/>
        <w:tblCellMar>
          <w:left w:w="70" w:type="dxa"/>
          <w:right w:w="70" w:type="dxa"/>
        </w:tblCellMar>
        <w:tblLook w:val="0000" w:firstRow="0" w:lastRow="0" w:firstColumn="0" w:lastColumn="0" w:noHBand="0" w:noVBand="0"/>
      </w:tblPr>
      <w:tblGrid>
        <w:gridCol w:w="1575"/>
        <w:gridCol w:w="1303"/>
        <w:gridCol w:w="6042"/>
      </w:tblGrid>
      <w:tr w:rsidR="00A46E0B" w:rsidRPr="00F17B80" w:rsidTr="00B7424B">
        <w:trPr>
          <w:trHeight w:val="390"/>
          <w:tblHeader/>
          <w:jc w:val="center"/>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6E0B" w:rsidRPr="00F17B80" w:rsidRDefault="00A46E0B" w:rsidP="00EB6FAE">
            <w:pPr>
              <w:jc w:val="center"/>
              <w:rPr>
                <w:rFonts w:cs="Arial"/>
                <w:b/>
                <w:bCs/>
                <w:lang w:val="es-AR"/>
              </w:rPr>
            </w:pPr>
            <w:r w:rsidRPr="00F17B80">
              <w:rPr>
                <w:rFonts w:cs="Arial"/>
                <w:b/>
                <w:bCs/>
                <w:lang w:val="es-AR"/>
              </w:rPr>
              <w:t>INSTITUCIÓN</w:t>
            </w:r>
          </w:p>
        </w:tc>
        <w:tc>
          <w:tcPr>
            <w:tcW w:w="1303" w:type="dxa"/>
            <w:tcBorders>
              <w:top w:val="single" w:sz="4" w:space="0" w:color="auto"/>
              <w:left w:val="nil"/>
              <w:bottom w:val="single" w:sz="4" w:space="0" w:color="auto"/>
              <w:right w:val="single" w:sz="4" w:space="0" w:color="auto"/>
            </w:tcBorders>
            <w:shd w:val="clear" w:color="auto" w:fill="auto"/>
            <w:noWrap/>
            <w:vAlign w:val="center"/>
          </w:tcPr>
          <w:p w:rsidR="00A46E0B" w:rsidRPr="00F17B80" w:rsidRDefault="00A46E0B" w:rsidP="00EB6FAE">
            <w:pPr>
              <w:jc w:val="center"/>
              <w:rPr>
                <w:rFonts w:cs="Arial"/>
                <w:b/>
                <w:bCs/>
                <w:lang w:val="es-AR"/>
              </w:rPr>
            </w:pPr>
            <w:r w:rsidRPr="00F17B80">
              <w:rPr>
                <w:rFonts w:cs="Arial"/>
                <w:b/>
                <w:bCs/>
                <w:lang w:val="es-AR"/>
              </w:rPr>
              <w:t>NÚMERO</w:t>
            </w:r>
          </w:p>
        </w:tc>
        <w:tc>
          <w:tcPr>
            <w:tcW w:w="6042" w:type="dxa"/>
            <w:tcBorders>
              <w:top w:val="single" w:sz="4" w:space="0" w:color="auto"/>
              <w:left w:val="nil"/>
              <w:bottom w:val="single" w:sz="4" w:space="0" w:color="auto"/>
              <w:right w:val="single" w:sz="4" w:space="0" w:color="auto"/>
            </w:tcBorders>
            <w:shd w:val="clear" w:color="auto" w:fill="auto"/>
            <w:vAlign w:val="center"/>
          </w:tcPr>
          <w:p w:rsidR="00A46E0B" w:rsidRPr="00F17B80" w:rsidRDefault="00A46E0B" w:rsidP="00EB6FAE">
            <w:pPr>
              <w:jc w:val="center"/>
              <w:rPr>
                <w:rFonts w:cs="Arial"/>
                <w:b/>
                <w:bCs/>
                <w:lang w:val="es-AR"/>
              </w:rPr>
            </w:pPr>
            <w:r w:rsidRPr="00F17B80">
              <w:rPr>
                <w:rFonts w:cs="Arial"/>
                <w:b/>
                <w:bCs/>
                <w:lang w:val="es-AR"/>
              </w:rPr>
              <w:t>TÍTULO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F17B80" w:rsidRDefault="00A46E0B" w:rsidP="00EB6FAE">
            <w:pPr>
              <w:rPr>
                <w:rFonts w:cs="Arial"/>
                <w:sz w:val="22"/>
                <w:szCs w:val="22"/>
                <w:lang w:val="es-AR"/>
              </w:rPr>
            </w:pPr>
            <w:r w:rsidRPr="00F17B80">
              <w:rPr>
                <w:rFonts w:cs="Arial"/>
                <w:sz w:val="22"/>
                <w:szCs w:val="22"/>
                <w:lang w:val="es-AR"/>
              </w:rPr>
              <w:t>SIREA</w:t>
            </w:r>
          </w:p>
        </w:tc>
        <w:tc>
          <w:tcPr>
            <w:tcW w:w="1303" w:type="dxa"/>
            <w:tcBorders>
              <w:top w:val="nil"/>
              <w:left w:val="nil"/>
              <w:bottom w:val="single" w:sz="4" w:space="0" w:color="auto"/>
              <w:right w:val="single" w:sz="4" w:space="0" w:color="auto"/>
            </w:tcBorders>
            <w:shd w:val="clear" w:color="auto" w:fill="auto"/>
            <w:noWrap/>
            <w:vAlign w:val="center"/>
          </w:tcPr>
          <w:p w:rsidR="00A46E0B" w:rsidRPr="00F17B80" w:rsidRDefault="00A46E0B" w:rsidP="00EB6FAE">
            <w:pPr>
              <w:jc w:val="center"/>
              <w:rPr>
                <w:rFonts w:cs="Arial"/>
                <w:sz w:val="22"/>
                <w:szCs w:val="22"/>
                <w:lang w:val="es-AR"/>
              </w:rPr>
            </w:pPr>
            <w:r w:rsidRPr="00F17B80">
              <w:rPr>
                <w:rFonts w:cs="Arial"/>
                <w:sz w:val="22"/>
                <w:szCs w:val="22"/>
                <w:lang w:val="es-AR"/>
              </w:rPr>
              <w:t>R.A.2.1</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Reglamento Argentino de Construcciones de Hormigón</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SIREA</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250</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Cementos Portland Normales — Condiciones de Aceptación para su Utilización en Estructuras.</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SIREA</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N.A.2.1.2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rPr>
                <w:rFonts w:cs="Arial"/>
                <w:sz w:val="22"/>
                <w:szCs w:val="22"/>
                <w:lang w:val="es-AR"/>
              </w:rPr>
            </w:pPr>
            <w:r w:rsidRPr="00A46E0B">
              <w:rPr>
                <w:rFonts w:cs="Arial"/>
                <w:sz w:val="22"/>
                <w:szCs w:val="22"/>
                <w:lang w:val="es-AR"/>
              </w:rPr>
              <w:t>Aceros para Estructuras de Hormigón Armado — Métodos de Ensayo y Condiciones de Aceptación</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SIREA</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N.A.2.1.3</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Agregados para Hormigones — Métodos de Ensayo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CIRSOC</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253</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rPr>
                <w:rFonts w:cs="Arial"/>
                <w:sz w:val="22"/>
                <w:szCs w:val="22"/>
                <w:lang w:val="es-AR"/>
              </w:rPr>
            </w:pPr>
            <w:r w:rsidRPr="00A46E0B">
              <w:rPr>
                <w:rFonts w:cs="Arial"/>
                <w:sz w:val="22"/>
                <w:szCs w:val="22"/>
                <w:lang w:val="es-AR"/>
              </w:rPr>
              <w:t>Hormigones de Cemento Portland — Métodos de Ensayo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CIRSOC</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256</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Ensayo de Penetración de Agua a Presión en el Hormigón Endurecido.</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CIRSOC</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1109</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jc w:val="both"/>
              <w:rPr>
                <w:rFonts w:cs="Arial"/>
                <w:sz w:val="22"/>
                <w:szCs w:val="22"/>
                <w:lang w:val="es-ES"/>
              </w:rPr>
            </w:pPr>
            <w:r w:rsidRPr="00F17714">
              <w:rPr>
                <w:rFonts w:cs="Arial"/>
                <w:sz w:val="22"/>
                <w:szCs w:val="22"/>
                <w:lang w:val="es-ES"/>
              </w:rPr>
              <w:t>Pinturas. Métodos de Ensayo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CIRSOC</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1197/81</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rPr>
                <w:rFonts w:cs="Arial"/>
                <w:sz w:val="22"/>
                <w:szCs w:val="22"/>
                <w:lang w:val="es-AR"/>
              </w:rPr>
            </w:pPr>
            <w:r w:rsidRPr="00A46E0B">
              <w:rPr>
                <w:rFonts w:cs="Arial"/>
                <w:sz w:val="22"/>
                <w:szCs w:val="22"/>
                <w:lang w:val="es-AR"/>
              </w:rPr>
              <w:t xml:space="preserve">Pinturas para Uso Marino. Pinturas </w:t>
            </w:r>
            <w:proofErr w:type="spellStart"/>
            <w:r w:rsidRPr="00A46E0B">
              <w:rPr>
                <w:rFonts w:cs="Arial"/>
                <w:sz w:val="22"/>
                <w:szCs w:val="22"/>
                <w:lang w:val="es-AR"/>
              </w:rPr>
              <w:t>Epoxibituminosas</w:t>
            </w:r>
            <w:proofErr w:type="spellEnd"/>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1501</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Tamices de Ensayo—Parte II.</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EA6955" w:rsidP="00EA6955">
            <w:pPr>
              <w:jc w:val="center"/>
              <w:rPr>
                <w:rFonts w:cs="Arial"/>
                <w:sz w:val="22"/>
                <w:szCs w:val="22"/>
              </w:rPr>
            </w:pPr>
            <w:r>
              <w:rPr>
                <w:rFonts w:cs="Arial"/>
                <w:sz w:val="22"/>
                <w:szCs w:val="22"/>
              </w:rPr>
              <w:t>50000 50001</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rPr>
                <w:rFonts w:cs="Arial"/>
                <w:sz w:val="22"/>
                <w:szCs w:val="22"/>
                <w:lang w:val="es-AR"/>
              </w:rPr>
            </w:pPr>
            <w:r w:rsidRPr="00F17714">
              <w:rPr>
                <w:rFonts w:cs="Arial"/>
                <w:sz w:val="22"/>
                <w:szCs w:val="22"/>
                <w:lang w:val="es-AR"/>
              </w:rPr>
              <w:t>Cemento Portland Normal.</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lastRenderedPageBreak/>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1504</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jc w:val="both"/>
              <w:rPr>
                <w:rFonts w:cs="Arial"/>
                <w:sz w:val="22"/>
                <w:szCs w:val="22"/>
                <w:lang w:val="es-ES"/>
              </w:rPr>
            </w:pPr>
            <w:r w:rsidRPr="00F17714">
              <w:rPr>
                <w:rFonts w:cs="Arial"/>
                <w:sz w:val="22"/>
                <w:szCs w:val="22"/>
                <w:lang w:val="es-ES"/>
              </w:rPr>
              <w:t>Cemento Portland. Análisis Químico.</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1505</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rPr>
                <w:rFonts w:cs="Arial"/>
                <w:sz w:val="22"/>
                <w:szCs w:val="22"/>
                <w:lang w:val="es-ES"/>
              </w:rPr>
            </w:pPr>
            <w:r w:rsidRPr="00F17714">
              <w:rPr>
                <w:rFonts w:cs="Arial"/>
                <w:sz w:val="22"/>
                <w:szCs w:val="22"/>
                <w:lang w:val="es-ES"/>
              </w:rPr>
              <w:t>Agregados. Análisis Granulométrico</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1509</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rPr>
                <w:rFonts w:cs="Arial"/>
                <w:sz w:val="22"/>
                <w:szCs w:val="22"/>
                <w:lang w:val="es-ES"/>
              </w:rPr>
            </w:pPr>
            <w:r w:rsidRPr="00F17714">
              <w:rPr>
                <w:rFonts w:cs="Arial"/>
                <w:sz w:val="22"/>
                <w:szCs w:val="22"/>
                <w:lang w:val="es-ES"/>
              </w:rPr>
              <w:t>Agregados para hormigones. Muestreo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1512</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Agregado Fino Natural para Hormigón de Cemento Portland</w:t>
            </w:r>
          </w:p>
        </w:tc>
      </w:tr>
      <w:tr w:rsidR="00A46E0B" w:rsidRPr="00F17714" w:rsidTr="00B7424B">
        <w:trPr>
          <w:trHeight w:val="855"/>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1524</w:t>
            </w:r>
          </w:p>
        </w:tc>
        <w:tc>
          <w:tcPr>
            <w:tcW w:w="6042" w:type="dxa"/>
            <w:tcBorders>
              <w:top w:val="nil"/>
              <w:left w:val="nil"/>
              <w:bottom w:val="single" w:sz="4" w:space="0" w:color="auto"/>
              <w:right w:val="single" w:sz="4" w:space="0" w:color="auto"/>
            </w:tcBorders>
            <w:shd w:val="clear" w:color="auto" w:fill="auto"/>
            <w:vAlign w:val="bottom"/>
          </w:tcPr>
          <w:p w:rsidR="00A46E0B" w:rsidRPr="00A46E0B" w:rsidRDefault="00A46E0B" w:rsidP="00EB6FAE">
            <w:pPr>
              <w:jc w:val="both"/>
              <w:rPr>
                <w:rFonts w:cs="Arial"/>
                <w:sz w:val="22"/>
                <w:szCs w:val="22"/>
                <w:lang w:val="es-AR"/>
              </w:rPr>
            </w:pPr>
            <w:r w:rsidRPr="00A46E0B">
              <w:rPr>
                <w:rFonts w:cs="Arial"/>
                <w:sz w:val="22"/>
                <w:szCs w:val="22"/>
                <w:lang w:val="es-AR"/>
              </w:rPr>
              <w:t>Hormigones. Preparación y Curado en Obra de Probetas para Ensayos de Compresión y de Tracción por Compresión Diametral.</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1525</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Agregados. Método de Ensayo de Durabilidad por Ataque con Sulfato de Sodio.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1531</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Agregados Gruesos para Hormigones de Cemento Portland</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1532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 xml:space="preserve">Método de Ensayo de los Agregados Gruesos con la Máquina “Los </w:t>
            </w:r>
            <w:proofErr w:type="spellStart"/>
            <w:r w:rsidRPr="00A46E0B">
              <w:rPr>
                <w:rFonts w:cs="Arial"/>
                <w:sz w:val="22"/>
                <w:szCs w:val="22"/>
                <w:lang w:val="es-AR"/>
              </w:rPr>
              <w:t>Angeles</w:t>
            </w:r>
            <w:proofErr w:type="spellEnd"/>
            <w:r w:rsidRPr="00A46E0B">
              <w:rPr>
                <w:rFonts w:cs="Arial"/>
                <w:sz w:val="22"/>
                <w:szCs w:val="22"/>
                <w:lang w:val="es-AR"/>
              </w:rPr>
              <w:t>”.</w:t>
            </w:r>
          </w:p>
        </w:tc>
      </w:tr>
      <w:tr w:rsidR="00A46E0B" w:rsidRPr="00F17714" w:rsidTr="00B7424B">
        <w:trPr>
          <w:trHeight w:val="855"/>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1534</w:t>
            </w:r>
          </w:p>
        </w:tc>
        <w:tc>
          <w:tcPr>
            <w:tcW w:w="6042" w:type="dxa"/>
            <w:tcBorders>
              <w:top w:val="nil"/>
              <w:left w:val="nil"/>
              <w:bottom w:val="single" w:sz="4" w:space="0" w:color="auto"/>
              <w:right w:val="single" w:sz="4" w:space="0" w:color="auto"/>
            </w:tcBorders>
            <w:shd w:val="clear" w:color="auto" w:fill="auto"/>
            <w:vAlign w:val="bottom"/>
          </w:tcPr>
          <w:p w:rsidR="00A46E0B" w:rsidRPr="00A46E0B" w:rsidRDefault="00A46E0B" w:rsidP="00EB6FAE">
            <w:pPr>
              <w:rPr>
                <w:rFonts w:cs="Arial"/>
                <w:sz w:val="22"/>
                <w:szCs w:val="22"/>
                <w:lang w:val="es-AR"/>
              </w:rPr>
            </w:pPr>
            <w:r w:rsidRPr="00A46E0B">
              <w:rPr>
                <w:rFonts w:cs="Arial"/>
                <w:sz w:val="22"/>
                <w:szCs w:val="22"/>
                <w:lang w:val="es-AR"/>
              </w:rPr>
              <w:t>Hormigones. Preparación y Curado en Laboratorio de Probetas para Ensayos de Compresión, de Tracción por Compresión Diametral</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1536</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Determinación de la Consistencia del Hormigón de Cemento Portland por el Método del Tronco de Cono.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1540</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 xml:space="preserve">Agregados. Material que pasa a través del Tamiz IRAM 75 </w:t>
            </w:r>
            <w:r w:rsidRPr="003F1689">
              <w:rPr>
                <w:rFonts w:ascii="Symbol" w:hAnsi="Symbol" w:cs="Arial"/>
                <w:sz w:val="22"/>
                <w:szCs w:val="22"/>
              </w:rPr>
              <w:t></w:t>
            </w:r>
            <w:r w:rsidRPr="00A46E0B">
              <w:rPr>
                <w:rFonts w:cs="Arial"/>
                <w:sz w:val="22"/>
                <w:szCs w:val="22"/>
                <w:lang w:val="es-AR"/>
              </w:rPr>
              <w:t>m.</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1541</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jc w:val="both"/>
              <w:rPr>
                <w:rFonts w:cs="Arial"/>
                <w:sz w:val="22"/>
                <w:szCs w:val="22"/>
                <w:lang w:val="es-ES"/>
              </w:rPr>
            </w:pPr>
            <w:r w:rsidRPr="00F17714">
              <w:rPr>
                <w:rFonts w:cs="Arial"/>
                <w:sz w:val="22"/>
                <w:szCs w:val="22"/>
                <w:lang w:val="es-ES"/>
              </w:rPr>
              <w:t>Hormigón Fresco. Muestreo.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1546</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Hormigones. Método de Ensayo de Compresión.</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1551</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 xml:space="preserve">Extracción, Preparación. </w:t>
            </w:r>
            <w:proofErr w:type="gramStart"/>
            <w:r w:rsidRPr="00A46E0B">
              <w:rPr>
                <w:rFonts w:cs="Arial"/>
                <w:sz w:val="22"/>
                <w:szCs w:val="22"/>
                <w:lang w:val="es-AR"/>
              </w:rPr>
              <w:t>y</w:t>
            </w:r>
            <w:proofErr w:type="gramEnd"/>
            <w:r w:rsidRPr="00A46E0B">
              <w:rPr>
                <w:rFonts w:cs="Arial"/>
                <w:sz w:val="22"/>
                <w:szCs w:val="22"/>
                <w:lang w:val="es-AR"/>
              </w:rPr>
              <w:t xml:space="preserve"> Ensayo de Probe</w:t>
            </w:r>
            <w:r w:rsidRPr="00A46E0B">
              <w:rPr>
                <w:rFonts w:cs="Arial"/>
                <w:sz w:val="22"/>
                <w:szCs w:val="22"/>
                <w:lang w:val="es-AR"/>
              </w:rPr>
              <w:softHyphen/>
              <w:t>tas de Hormigón Endurecido.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1562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rPr>
                <w:rFonts w:cs="Arial"/>
                <w:sz w:val="22"/>
                <w:szCs w:val="22"/>
                <w:lang w:val="es-AR"/>
              </w:rPr>
            </w:pPr>
            <w:r w:rsidRPr="00A46E0B">
              <w:rPr>
                <w:rFonts w:cs="Arial"/>
                <w:sz w:val="22"/>
                <w:szCs w:val="22"/>
                <w:lang w:val="es-AR"/>
              </w:rPr>
              <w:t>Peso por Metro Cúbico., Rendimiento y Contenido de Aire de Hormigón de Cemento Portland</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1601</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Agua para Morteros y Hormigones de Cemento Portland.</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1602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rPr>
                <w:rFonts w:cs="Arial"/>
                <w:sz w:val="22"/>
                <w:szCs w:val="22"/>
                <w:lang w:val="es-AR"/>
              </w:rPr>
            </w:pPr>
            <w:r w:rsidRPr="00A46E0B">
              <w:rPr>
                <w:rFonts w:cs="Arial"/>
                <w:sz w:val="22"/>
                <w:szCs w:val="22"/>
                <w:lang w:val="es-AR"/>
              </w:rPr>
              <w:t>Hormigón. Método por Presión para la Determinación del Contenido de Aire en Mezclas Frescas</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1612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Cemento Portland. Método de Determinación de la Consistencia Normal</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1614</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Cemento Portland. Método de Ensayo Acelerado para Pronosticar la Resistencia a la Compresión</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1619</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Cemento Portland. Método de Determinación del Tiempo de Fraguado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1620</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Cemento Portland. Método de Determinación de la Constancia de Volumen Mediante el Ensayo de Autoclave.</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1621</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Cemento Portland. Método de Ensayo de Finura por Tamizado Húmedo.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lastRenderedPageBreak/>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1622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Cemento Portland. Método de Determinación de las Resistencias a la Compresión y a la Flexión.</w:t>
            </w:r>
          </w:p>
        </w:tc>
      </w:tr>
      <w:tr w:rsidR="00A46E0B" w:rsidRPr="00F17714" w:rsidTr="00B7424B">
        <w:trPr>
          <w:trHeight w:val="855"/>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1623</w:t>
            </w:r>
          </w:p>
        </w:tc>
        <w:tc>
          <w:tcPr>
            <w:tcW w:w="6042" w:type="dxa"/>
            <w:tcBorders>
              <w:top w:val="nil"/>
              <w:left w:val="nil"/>
              <w:bottom w:val="single" w:sz="4" w:space="0" w:color="auto"/>
              <w:right w:val="single" w:sz="4" w:space="0" w:color="auto"/>
            </w:tcBorders>
            <w:shd w:val="clear" w:color="auto" w:fill="auto"/>
            <w:vAlign w:val="bottom"/>
          </w:tcPr>
          <w:p w:rsidR="00A46E0B" w:rsidRPr="00A46E0B" w:rsidRDefault="00A46E0B" w:rsidP="00EB6FAE">
            <w:pPr>
              <w:jc w:val="both"/>
              <w:rPr>
                <w:rFonts w:cs="Arial"/>
                <w:sz w:val="22"/>
                <w:szCs w:val="22"/>
                <w:lang w:val="es-AR"/>
              </w:rPr>
            </w:pPr>
            <w:r w:rsidRPr="00A46E0B">
              <w:rPr>
                <w:rFonts w:cs="Arial"/>
                <w:sz w:val="22"/>
                <w:szCs w:val="22"/>
                <w:lang w:val="es-AR"/>
              </w:rPr>
              <w:t xml:space="preserve">Cemento Portland. Método de Ensayo de Finura por Determinación de la Superficie Específica por </w:t>
            </w:r>
            <w:proofErr w:type="spellStart"/>
            <w:r w:rsidRPr="00A46E0B">
              <w:rPr>
                <w:rFonts w:cs="Arial"/>
                <w:sz w:val="22"/>
                <w:szCs w:val="22"/>
                <w:lang w:val="es-AR"/>
              </w:rPr>
              <w:t>Permeametría</w:t>
            </w:r>
            <w:proofErr w:type="spellEnd"/>
            <w:r w:rsidRPr="00A46E0B">
              <w:rPr>
                <w:rFonts w:cs="Arial"/>
                <w:sz w:val="22"/>
                <w:szCs w:val="22"/>
                <w:lang w:val="es-AR"/>
              </w:rPr>
              <w:t xml:space="preserve"> (Método de Blaine).</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1627</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Granulometría de Agregados para Hormigones.</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1637</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 xml:space="preserve">Reacción </w:t>
            </w:r>
            <w:proofErr w:type="spellStart"/>
            <w:r w:rsidRPr="00A46E0B">
              <w:rPr>
                <w:rFonts w:cs="Arial"/>
                <w:sz w:val="22"/>
                <w:szCs w:val="22"/>
                <w:lang w:val="es-AR"/>
              </w:rPr>
              <w:t>Alcali</w:t>
            </w:r>
            <w:proofErr w:type="spellEnd"/>
            <w:r w:rsidRPr="00A46E0B">
              <w:rPr>
                <w:rFonts w:cs="Arial"/>
                <w:sz w:val="22"/>
                <w:szCs w:val="22"/>
                <w:lang w:val="es-AR"/>
              </w:rPr>
              <w:t>—Agregado. Método del mortero.</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1643</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jc w:val="both"/>
              <w:rPr>
                <w:rFonts w:cs="Arial"/>
                <w:sz w:val="22"/>
                <w:szCs w:val="22"/>
                <w:lang w:val="es-ES"/>
              </w:rPr>
            </w:pPr>
            <w:r w:rsidRPr="00F17714">
              <w:rPr>
                <w:rFonts w:cs="Arial"/>
                <w:sz w:val="22"/>
                <w:szCs w:val="22"/>
                <w:lang w:val="es-ES"/>
              </w:rPr>
              <w:t>Cementos. Muestreo.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1644</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Agregados Gruesos para Hormigones. Método de Ensayo de Partículas Blandas.</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1649</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Agregados para Hormigones. Examen Petrográfico.</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1651</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jc w:val="both"/>
              <w:rPr>
                <w:rFonts w:cs="Arial"/>
                <w:sz w:val="22"/>
                <w:szCs w:val="22"/>
                <w:lang w:val="es-ES"/>
              </w:rPr>
            </w:pPr>
            <w:r w:rsidRPr="00F17714">
              <w:rPr>
                <w:rFonts w:cs="Arial"/>
                <w:sz w:val="22"/>
                <w:szCs w:val="22"/>
                <w:lang w:val="es-ES"/>
              </w:rPr>
              <w:t xml:space="preserve">Cemento Portland </w:t>
            </w:r>
            <w:proofErr w:type="spellStart"/>
            <w:r w:rsidRPr="00F17714">
              <w:rPr>
                <w:rFonts w:cs="Arial"/>
                <w:sz w:val="22"/>
                <w:szCs w:val="22"/>
                <w:lang w:val="es-ES"/>
              </w:rPr>
              <w:t>Puzolánico</w:t>
            </w:r>
            <w:proofErr w:type="spellEnd"/>
            <w:r w:rsidRPr="00F17714">
              <w:rPr>
                <w:rFonts w:cs="Arial"/>
                <w:sz w:val="22"/>
                <w:szCs w:val="22"/>
                <w:lang w:val="es-ES"/>
              </w:rPr>
              <w:t>.</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1657</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rPr>
                <w:rFonts w:cs="Arial"/>
                <w:sz w:val="22"/>
                <w:szCs w:val="22"/>
                <w:lang w:val="es-AR"/>
              </w:rPr>
            </w:pPr>
            <w:r w:rsidRPr="00A46E0B">
              <w:rPr>
                <w:rFonts w:cs="Arial"/>
                <w:sz w:val="22"/>
                <w:szCs w:val="22"/>
                <w:lang w:val="es-AR"/>
              </w:rPr>
              <w:t>Agregados Finos para Hormigones de Cemento Portland. Método de Ensayo de la Resisten</w:t>
            </w:r>
            <w:r w:rsidRPr="00A46E0B">
              <w:rPr>
                <w:rFonts w:cs="Arial"/>
                <w:sz w:val="22"/>
                <w:szCs w:val="22"/>
                <w:lang w:val="es-AR"/>
              </w:rPr>
              <w:softHyphen/>
              <w:t>cia Estructural</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1661</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Hormigones. Método de Ensayo de Resisten</w:t>
            </w:r>
            <w:r w:rsidRPr="00A46E0B">
              <w:rPr>
                <w:rFonts w:cs="Arial"/>
                <w:sz w:val="22"/>
                <w:szCs w:val="22"/>
                <w:lang w:val="es-AR"/>
              </w:rPr>
              <w:softHyphen/>
              <w:t>cia a la Congelación en el Aire y Deshielo en Agua.</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1663</w:t>
            </w:r>
          </w:p>
        </w:tc>
        <w:tc>
          <w:tcPr>
            <w:tcW w:w="6042" w:type="dxa"/>
            <w:tcBorders>
              <w:top w:val="nil"/>
              <w:left w:val="nil"/>
              <w:bottom w:val="single" w:sz="4" w:space="0" w:color="auto"/>
              <w:right w:val="single" w:sz="4" w:space="0" w:color="auto"/>
            </w:tcBorders>
            <w:shd w:val="clear" w:color="auto" w:fill="auto"/>
            <w:vAlign w:val="center"/>
          </w:tcPr>
          <w:p w:rsidR="00A46E0B" w:rsidRPr="00F17714" w:rsidRDefault="00A46E0B" w:rsidP="00EB6FAE">
            <w:pPr>
              <w:jc w:val="both"/>
              <w:rPr>
                <w:rFonts w:cs="Arial"/>
                <w:sz w:val="22"/>
                <w:szCs w:val="22"/>
                <w:lang w:val="es-ES"/>
              </w:rPr>
            </w:pPr>
            <w:r w:rsidRPr="00F17714">
              <w:rPr>
                <w:rFonts w:cs="Arial"/>
                <w:sz w:val="22"/>
                <w:szCs w:val="22"/>
                <w:lang w:val="es-ES"/>
              </w:rPr>
              <w:t>Aditivos para Hormigones</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1666</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Hormigón Elaborado. Características y Muestreo.</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1669</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Cemento Portland Altamente Resistente a los Sulfatos.</w:t>
            </w:r>
          </w:p>
        </w:tc>
      </w:tr>
      <w:tr w:rsidR="00A46E0B" w:rsidRPr="00F17714"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1670</w:t>
            </w:r>
          </w:p>
        </w:tc>
        <w:tc>
          <w:tcPr>
            <w:tcW w:w="6042" w:type="dxa"/>
            <w:tcBorders>
              <w:top w:val="nil"/>
              <w:left w:val="nil"/>
              <w:bottom w:val="single" w:sz="4" w:space="0" w:color="auto"/>
              <w:right w:val="single" w:sz="4" w:space="0" w:color="auto"/>
            </w:tcBorders>
            <w:shd w:val="clear" w:color="auto" w:fill="auto"/>
            <w:vAlign w:val="center"/>
          </w:tcPr>
          <w:p w:rsidR="00A46E0B" w:rsidRPr="00A46E0B" w:rsidRDefault="00A46E0B" w:rsidP="00EB6FAE">
            <w:pPr>
              <w:jc w:val="both"/>
              <w:rPr>
                <w:rFonts w:cs="Arial"/>
                <w:sz w:val="22"/>
                <w:szCs w:val="22"/>
                <w:lang w:val="es-AR"/>
              </w:rPr>
            </w:pPr>
            <w:r w:rsidRPr="00A46E0B">
              <w:rPr>
                <w:rFonts w:cs="Arial"/>
                <w:sz w:val="22"/>
                <w:szCs w:val="22"/>
                <w:lang w:val="es-AR"/>
              </w:rPr>
              <w:t>Cemento Portland de bajo calor de Hidratación.</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1671</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 xml:space="preserve">Cemento Portland Altamente Resistente a la Reacción </w:t>
            </w:r>
            <w:proofErr w:type="spellStart"/>
            <w:r w:rsidRPr="00A46E0B">
              <w:rPr>
                <w:rFonts w:cs="Arial"/>
                <w:sz w:val="22"/>
                <w:szCs w:val="22"/>
                <w:lang w:val="es-AR"/>
              </w:rPr>
              <w:t>Alcali</w:t>
            </w:r>
            <w:proofErr w:type="spellEnd"/>
            <w:r w:rsidRPr="00A46E0B">
              <w:rPr>
                <w:rFonts w:cs="Arial"/>
                <w:sz w:val="22"/>
                <w:szCs w:val="22"/>
                <w:lang w:val="es-AR"/>
              </w:rPr>
              <w:t>—Agregado.</w:t>
            </w:r>
          </w:p>
        </w:tc>
      </w:tr>
      <w:tr w:rsidR="00A46E0B" w:rsidRPr="003F1689" w:rsidTr="00B7424B">
        <w:trPr>
          <w:trHeight w:val="855"/>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1673</w:t>
            </w:r>
          </w:p>
        </w:tc>
        <w:tc>
          <w:tcPr>
            <w:tcW w:w="6042" w:type="dxa"/>
            <w:tcBorders>
              <w:top w:val="nil"/>
              <w:left w:val="nil"/>
              <w:bottom w:val="single" w:sz="4" w:space="0" w:color="auto"/>
              <w:right w:val="single" w:sz="4" w:space="0" w:color="auto"/>
            </w:tcBorders>
            <w:shd w:val="clear" w:color="auto" w:fill="auto"/>
            <w:vAlign w:val="bottom"/>
          </w:tcPr>
          <w:p w:rsidR="00A46E0B" w:rsidRPr="003F1689" w:rsidRDefault="00A46E0B" w:rsidP="00F17714">
            <w:pPr>
              <w:jc w:val="both"/>
              <w:rPr>
                <w:rFonts w:cs="Arial"/>
                <w:sz w:val="22"/>
                <w:szCs w:val="22"/>
              </w:rPr>
            </w:pPr>
            <w:r w:rsidRPr="00A46E0B">
              <w:rPr>
                <w:rFonts w:cs="Arial"/>
                <w:sz w:val="22"/>
                <w:szCs w:val="22"/>
                <w:lang w:val="es-AR"/>
              </w:rPr>
              <w:t>Compuestos Líquidos para la Formación de Membranas para el Curado del Hormigón</w:t>
            </w:r>
            <w:r w:rsidRPr="00F17714">
              <w:rPr>
                <w:rFonts w:cs="Arial"/>
                <w:sz w:val="22"/>
                <w:szCs w:val="22"/>
                <w:lang w:val="es-AR"/>
              </w:rPr>
              <w:t>. Método de Ensayo de Retención del Agua del Hormigón.</w:t>
            </w:r>
          </w:p>
        </w:tc>
      </w:tr>
      <w:tr w:rsidR="00A46E0B" w:rsidRPr="003F1689"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1675</w:t>
            </w:r>
          </w:p>
        </w:tc>
        <w:tc>
          <w:tcPr>
            <w:tcW w:w="6042" w:type="dxa"/>
            <w:tcBorders>
              <w:top w:val="nil"/>
              <w:left w:val="nil"/>
              <w:bottom w:val="single" w:sz="4" w:space="0" w:color="auto"/>
              <w:right w:val="single" w:sz="4" w:space="0" w:color="auto"/>
            </w:tcBorders>
            <w:shd w:val="clear" w:color="auto" w:fill="auto"/>
          </w:tcPr>
          <w:p w:rsidR="00A46E0B" w:rsidRPr="003F1689" w:rsidRDefault="00A46E0B" w:rsidP="00EB6FAE">
            <w:pPr>
              <w:jc w:val="both"/>
              <w:rPr>
                <w:rFonts w:cs="Arial"/>
                <w:sz w:val="22"/>
                <w:szCs w:val="22"/>
              </w:rPr>
            </w:pPr>
            <w:r w:rsidRPr="00A46E0B">
              <w:rPr>
                <w:rFonts w:cs="Arial"/>
                <w:sz w:val="22"/>
                <w:szCs w:val="22"/>
                <w:lang w:val="es-AR"/>
              </w:rPr>
              <w:t xml:space="preserve">Compuestos Líquidos para la Formación de Membranas para el Curado del Hormigón. </w:t>
            </w:r>
            <w:r w:rsidRPr="00F17714">
              <w:rPr>
                <w:rFonts w:cs="Arial"/>
                <w:sz w:val="22"/>
                <w:szCs w:val="22"/>
                <w:lang w:val="es-ES"/>
              </w:rPr>
              <w:t>Características.</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1682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Agregados Finos. Método de Determinación del Equivalente de Arena.</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10511</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Método de Ensayo de Compactación de Suelos en Laboratorio.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noWrap/>
          </w:tcPr>
          <w:p w:rsidR="00A46E0B" w:rsidRPr="003F1689" w:rsidRDefault="00A46E0B" w:rsidP="00EB6FAE">
            <w:pPr>
              <w:rPr>
                <w:rFonts w:cs="Arial"/>
                <w:sz w:val="22"/>
                <w:szCs w:val="22"/>
              </w:rPr>
            </w:pPr>
            <w:r w:rsidRPr="003F1689">
              <w:rPr>
                <w:rFonts w:cs="Arial"/>
                <w:sz w:val="22"/>
                <w:szCs w:val="22"/>
              </w:rPr>
              <w:t>IRAM.</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10525</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rPr>
                <w:rFonts w:cs="Arial"/>
                <w:sz w:val="22"/>
                <w:szCs w:val="22"/>
                <w:lang w:val="es-AR"/>
              </w:rPr>
            </w:pPr>
            <w:r w:rsidRPr="00A46E0B">
              <w:rPr>
                <w:rFonts w:cs="Arial"/>
                <w:sz w:val="22"/>
                <w:szCs w:val="22"/>
                <w:lang w:val="es-AR"/>
              </w:rPr>
              <w:t>Método de Ensayo para la Determinación de la Densidad Relativa en Suelos Granulares</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tcPr>
          <w:p w:rsidR="00A46E0B" w:rsidRPr="003F1689" w:rsidRDefault="00A46E0B" w:rsidP="00EB6FAE">
            <w:pPr>
              <w:rPr>
                <w:rFonts w:cs="Arial"/>
                <w:sz w:val="22"/>
                <w:szCs w:val="22"/>
              </w:rPr>
            </w:pPr>
            <w:r w:rsidRPr="003F1689">
              <w:rPr>
                <w:rFonts w:cs="Arial"/>
                <w:sz w:val="22"/>
                <w:szCs w:val="22"/>
              </w:rPr>
              <w:t>IRAM—IAS—U—500</w:t>
            </w:r>
            <w:r w:rsidR="00EA6955">
              <w:rPr>
                <w:rFonts w:cs="Arial"/>
                <w:sz w:val="22"/>
                <w:szCs w:val="22"/>
              </w:rPr>
              <w:t>-528</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06</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Mallas de Acero para Hormigón Armado.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tcPr>
          <w:p w:rsidR="00A46E0B" w:rsidRPr="003F1689" w:rsidRDefault="00A46E0B" w:rsidP="00EB6FAE">
            <w:pPr>
              <w:rPr>
                <w:rFonts w:cs="Arial"/>
                <w:sz w:val="22"/>
                <w:szCs w:val="22"/>
              </w:rPr>
            </w:pPr>
            <w:r w:rsidRPr="003F1689">
              <w:rPr>
                <w:rFonts w:cs="Arial"/>
                <w:sz w:val="22"/>
                <w:szCs w:val="22"/>
              </w:rPr>
              <w:t>IRAM—IAS—U—</w:t>
            </w:r>
            <w:r w:rsidR="00EA6955" w:rsidRPr="003F1689">
              <w:rPr>
                <w:rFonts w:cs="Arial"/>
                <w:sz w:val="22"/>
                <w:szCs w:val="22"/>
              </w:rPr>
              <w:t>500</w:t>
            </w:r>
            <w:r w:rsidR="00EA6955">
              <w:rPr>
                <w:rFonts w:cs="Arial"/>
                <w:sz w:val="22"/>
                <w:szCs w:val="22"/>
              </w:rPr>
              <w:t>-528</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26</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Alambres de Acero Lisos o Conformados para Hormigón Armado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tcPr>
          <w:p w:rsidR="00A46E0B" w:rsidRPr="003F1689" w:rsidRDefault="00A46E0B" w:rsidP="00EB6FAE">
            <w:pPr>
              <w:rPr>
                <w:rFonts w:cs="Arial"/>
                <w:sz w:val="22"/>
                <w:szCs w:val="22"/>
              </w:rPr>
            </w:pPr>
            <w:r w:rsidRPr="003F1689">
              <w:rPr>
                <w:rFonts w:cs="Arial"/>
                <w:sz w:val="22"/>
                <w:szCs w:val="22"/>
              </w:rPr>
              <w:lastRenderedPageBreak/>
              <w:t>IRAM—IAS—U—</w:t>
            </w:r>
            <w:r w:rsidR="00EA6955" w:rsidRPr="003F1689">
              <w:rPr>
                <w:rFonts w:cs="Arial"/>
                <w:sz w:val="22"/>
                <w:szCs w:val="22"/>
              </w:rPr>
              <w:t>500</w:t>
            </w:r>
            <w:r w:rsidR="00EA6955">
              <w:rPr>
                <w:rFonts w:cs="Arial"/>
                <w:sz w:val="22"/>
                <w:szCs w:val="22"/>
              </w:rPr>
              <w:t>-528</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502</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Barras de Acero, de Sección Circular, para Hormigón Armado.</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tcPr>
          <w:p w:rsidR="00A46E0B" w:rsidRPr="003F1689" w:rsidRDefault="00A46E0B" w:rsidP="00EB6FAE">
            <w:pPr>
              <w:rPr>
                <w:rFonts w:cs="Arial"/>
                <w:sz w:val="22"/>
                <w:szCs w:val="22"/>
              </w:rPr>
            </w:pPr>
            <w:r w:rsidRPr="003F1689">
              <w:rPr>
                <w:rFonts w:cs="Arial"/>
                <w:sz w:val="22"/>
                <w:szCs w:val="22"/>
              </w:rPr>
              <w:t>IRAM—IAS—U—</w:t>
            </w:r>
            <w:r w:rsidR="00EA6955" w:rsidRPr="003F1689">
              <w:rPr>
                <w:rFonts w:cs="Arial"/>
                <w:sz w:val="22"/>
                <w:szCs w:val="22"/>
              </w:rPr>
              <w:t>500</w:t>
            </w:r>
            <w:r w:rsidR="00EA6955">
              <w:rPr>
                <w:rFonts w:cs="Arial"/>
                <w:sz w:val="22"/>
                <w:szCs w:val="22"/>
              </w:rPr>
              <w:t>-528</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503</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jc w:val="both"/>
              <w:rPr>
                <w:rFonts w:cs="Arial"/>
                <w:sz w:val="22"/>
                <w:szCs w:val="22"/>
                <w:lang w:val="es-AR"/>
              </w:rPr>
            </w:pPr>
            <w:r w:rsidRPr="00A46E0B">
              <w:rPr>
                <w:rFonts w:cs="Arial"/>
                <w:sz w:val="22"/>
                <w:szCs w:val="22"/>
                <w:lang w:val="es-AR"/>
              </w:rPr>
              <w:t>Acero para Construcción de Uso General.</w:t>
            </w:r>
          </w:p>
        </w:tc>
      </w:tr>
      <w:tr w:rsidR="00A46E0B" w:rsidRPr="00F17714" w:rsidTr="00B7424B">
        <w:trPr>
          <w:trHeight w:val="619"/>
          <w:jc w:val="center"/>
        </w:trPr>
        <w:tc>
          <w:tcPr>
            <w:tcW w:w="1575" w:type="dxa"/>
            <w:tcBorders>
              <w:top w:val="nil"/>
              <w:left w:val="single" w:sz="4" w:space="0" w:color="auto"/>
              <w:bottom w:val="single" w:sz="4" w:space="0" w:color="auto"/>
              <w:right w:val="single" w:sz="4" w:space="0" w:color="auto"/>
            </w:tcBorders>
            <w:shd w:val="clear" w:color="auto" w:fill="auto"/>
          </w:tcPr>
          <w:p w:rsidR="00A46E0B" w:rsidRPr="003F1689" w:rsidRDefault="00A46E0B" w:rsidP="00EB6FAE">
            <w:pPr>
              <w:rPr>
                <w:rFonts w:cs="Arial"/>
                <w:sz w:val="22"/>
                <w:szCs w:val="22"/>
              </w:rPr>
            </w:pPr>
            <w:r w:rsidRPr="003F1689">
              <w:rPr>
                <w:rFonts w:cs="Arial"/>
                <w:sz w:val="22"/>
                <w:szCs w:val="22"/>
              </w:rPr>
              <w:t>IRAM—IAS—U—</w:t>
            </w:r>
            <w:r w:rsidR="00EA6955" w:rsidRPr="003F1689">
              <w:rPr>
                <w:rFonts w:cs="Arial"/>
                <w:sz w:val="22"/>
                <w:szCs w:val="22"/>
              </w:rPr>
              <w:t>500</w:t>
            </w:r>
            <w:r w:rsidR="00EA6955">
              <w:rPr>
                <w:rFonts w:cs="Arial"/>
                <w:sz w:val="22"/>
                <w:szCs w:val="22"/>
              </w:rPr>
              <w:t>-528</w:t>
            </w:r>
          </w:p>
        </w:tc>
        <w:tc>
          <w:tcPr>
            <w:tcW w:w="1303" w:type="dxa"/>
            <w:tcBorders>
              <w:top w:val="nil"/>
              <w:left w:val="nil"/>
              <w:bottom w:val="single" w:sz="4" w:space="0" w:color="auto"/>
              <w:right w:val="single" w:sz="4" w:space="0" w:color="auto"/>
            </w:tcBorders>
            <w:shd w:val="clear" w:color="auto" w:fill="auto"/>
            <w:noWrap/>
          </w:tcPr>
          <w:p w:rsidR="00A46E0B" w:rsidRPr="003F1689" w:rsidRDefault="00A46E0B" w:rsidP="00EB6FAE">
            <w:pPr>
              <w:jc w:val="center"/>
              <w:rPr>
                <w:rFonts w:cs="Arial"/>
                <w:sz w:val="22"/>
                <w:szCs w:val="22"/>
              </w:rPr>
            </w:pPr>
            <w:r w:rsidRPr="003F1689">
              <w:rPr>
                <w:rFonts w:cs="Arial"/>
                <w:sz w:val="22"/>
                <w:szCs w:val="22"/>
              </w:rPr>
              <w:t>528</w:t>
            </w:r>
          </w:p>
        </w:tc>
        <w:tc>
          <w:tcPr>
            <w:tcW w:w="6042" w:type="dxa"/>
            <w:tcBorders>
              <w:top w:val="nil"/>
              <w:left w:val="nil"/>
              <w:bottom w:val="single" w:sz="4" w:space="0" w:color="auto"/>
              <w:right w:val="single" w:sz="4" w:space="0" w:color="auto"/>
            </w:tcBorders>
            <w:shd w:val="clear" w:color="auto" w:fill="auto"/>
          </w:tcPr>
          <w:p w:rsidR="00A46E0B" w:rsidRPr="00A46E0B" w:rsidRDefault="00A46E0B" w:rsidP="00EB6FAE">
            <w:pPr>
              <w:rPr>
                <w:rFonts w:cs="Arial"/>
                <w:sz w:val="22"/>
                <w:szCs w:val="22"/>
                <w:lang w:val="es-AR"/>
              </w:rPr>
            </w:pPr>
            <w:r w:rsidRPr="00A46E0B">
              <w:rPr>
                <w:rFonts w:cs="Arial"/>
                <w:sz w:val="22"/>
                <w:szCs w:val="22"/>
                <w:lang w:val="es-AR"/>
              </w:rPr>
              <w:t>Barras de Acero Conformadas, de Dureza Natural, para Hormigón Armado.</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DIN</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4125</w:t>
            </w:r>
          </w:p>
        </w:tc>
        <w:tc>
          <w:tcPr>
            <w:tcW w:w="6042" w:type="dxa"/>
            <w:tcBorders>
              <w:top w:val="nil"/>
              <w:left w:val="nil"/>
              <w:bottom w:val="single" w:sz="4" w:space="0" w:color="auto"/>
              <w:right w:val="single" w:sz="4" w:space="0" w:color="auto"/>
            </w:tcBorders>
            <w:shd w:val="clear" w:color="auto" w:fill="auto"/>
            <w:vAlign w:val="center"/>
          </w:tcPr>
          <w:p w:rsidR="00A46E0B" w:rsidRPr="00755E41" w:rsidRDefault="00A46E0B" w:rsidP="00EB6FAE">
            <w:pPr>
              <w:jc w:val="both"/>
              <w:rPr>
                <w:rFonts w:cs="Arial"/>
                <w:sz w:val="22"/>
                <w:szCs w:val="22"/>
                <w:lang w:val="es-ES"/>
              </w:rPr>
            </w:pPr>
            <w:r w:rsidRPr="00755E41">
              <w:rPr>
                <w:rFonts w:cs="Arial"/>
                <w:sz w:val="22"/>
                <w:szCs w:val="22"/>
                <w:lang w:val="es-ES"/>
              </w:rPr>
              <w:t>Anclajes Inyectados</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noWrap/>
            <w:vAlign w:val="center"/>
          </w:tcPr>
          <w:p w:rsidR="00A46E0B" w:rsidRPr="003F1689" w:rsidRDefault="00A46E0B" w:rsidP="00EB6FAE">
            <w:pPr>
              <w:rPr>
                <w:rFonts w:cs="Arial"/>
                <w:sz w:val="22"/>
                <w:szCs w:val="22"/>
              </w:rPr>
            </w:pPr>
            <w:r w:rsidRPr="003F1689">
              <w:rPr>
                <w:rFonts w:cs="Arial"/>
                <w:sz w:val="22"/>
                <w:szCs w:val="22"/>
              </w:rPr>
              <w:t>DIN</w:t>
            </w:r>
          </w:p>
        </w:tc>
        <w:tc>
          <w:tcPr>
            <w:tcW w:w="1303" w:type="dxa"/>
            <w:tcBorders>
              <w:top w:val="nil"/>
              <w:left w:val="nil"/>
              <w:bottom w:val="single" w:sz="4" w:space="0" w:color="auto"/>
              <w:right w:val="single" w:sz="4" w:space="0" w:color="auto"/>
            </w:tcBorders>
            <w:shd w:val="clear" w:color="auto" w:fill="auto"/>
            <w:noWrap/>
            <w:vAlign w:val="center"/>
          </w:tcPr>
          <w:p w:rsidR="00A46E0B" w:rsidRPr="003F1689" w:rsidRDefault="00A46E0B" w:rsidP="00EB6FAE">
            <w:pPr>
              <w:jc w:val="center"/>
              <w:rPr>
                <w:rFonts w:cs="Arial"/>
                <w:sz w:val="22"/>
                <w:szCs w:val="22"/>
              </w:rPr>
            </w:pPr>
            <w:r w:rsidRPr="003F1689">
              <w:rPr>
                <w:rFonts w:cs="Arial"/>
                <w:sz w:val="22"/>
                <w:szCs w:val="22"/>
              </w:rPr>
              <w:t>4128</w:t>
            </w:r>
          </w:p>
        </w:tc>
        <w:tc>
          <w:tcPr>
            <w:tcW w:w="6042" w:type="dxa"/>
            <w:tcBorders>
              <w:top w:val="nil"/>
              <w:left w:val="nil"/>
              <w:bottom w:val="single" w:sz="4" w:space="0" w:color="auto"/>
              <w:right w:val="single" w:sz="4" w:space="0" w:color="auto"/>
            </w:tcBorders>
            <w:shd w:val="clear" w:color="auto" w:fill="auto"/>
            <w:vAlign w:val="center"/>
          </w:tcPr>
          <w:p w:rsidR="00A46E0B" w:rsidRPr="00755E41" w:rsidRDefault="00A46E0B" w:rsidP="00EB6FAE">
            <w:pPr>
              <w:rPr>
                <w:rFonts w:cs="Arial"/>
                <w:sz w:val="22"/>
                <w:szCs w:val="22"/>
                <w:lang w:val="es-ES"/>
              </w:rPr>
            </w:pPr>
            <w:r w:rsidRPr="00755E41">
              <w:rPr>
                <w:rFonts w:cs="Arial"/>
                <w:sz w:val="22"/>
                <w:szCs w:val="22"/>
                <w:lang w:val="es-ES"/>
              </w:rPr>
              <w:t>Pilotes Inyectados</w:t>
            </w:r>
          </w:p>
        </w:tc>
      </w:tr>
      <w:tr w:rsidR="00A46E0B" w:rsidRPr="003F1689" w:rsidTr="00B7424B">
        <w:trPr>
          <w:trHeight w:val="360"/>
          <w:jc w:val="center"/>
        </w:trPr>
        <w:tc>
          <w:tcPr>
            <w:tcW w:w="1575" w:type="dxa"/>
            <w:tcBorders>
              <w:top w:val="nil"/>
              <w:left w:val="single" w:sz="4" w:space="0" w:color="auto"/>
              <w:bottom w:val="single" w:sz="4" w:space="0" w:color="auto"/>
              <w:right w:val="single" w:sz="4" w:space="0" w:color="auto"/>
            </w:tcBorders>
            <w:shd w:val="clear" w:color="auto" w:fill="auto"/>
            <w:vAlign w:val="center"/>
          </w:tcPr>
          <w:p w:rsidR="00A46E0B" w:rsidRPr="003F1689" w:rsidRDefault="00A46E0B" w:rsidP="00EB6FAE">
            <w:pPr>
              <w:rPr>
                <w:rFonts w:cs="Arial"/>
                <w:sz w:val="22"/>
                <w:szCs w:val="22"/>
              </w:rPr>
            </w:pPr>
            <w:r w:rsidRPr="003F1689">
              <w:rPr>
                <w:rFonts w:cs="Arial"/>
                <w:sz w:val="22"/>
                <w:szCs w:val="22"/>
              </w:rPr>
              <w:t>ISO</w:t>
            </w:r>
          </w:p>
        </w:tc>
        <w:tc>
          <w:tcPr>
            <w:tcW w:w="1303" w:type="dxa"/>
            <w:tcBorders>
              <w:top w:val="nil"/>
              <w:left w:val="nil"/>
              <w:bottom w:val="single" w:sz="4" w:space="0" w:color="auto"/>
              <w:right w:val="single" w:sz="4" w:space="0" w:color="auto"/>
            </w:tcBorders>
            <w:shd w:val="clear" w:color="auto" w:fill="auto"/>
            <w:vAlign w:val="center"/>
          </w:tcPr>
          <w:p w:rsidR="00A46E0B" w:rsidRPr="003F1689" w:rsidRDefault="00A46E0B" w:rsidP="00EB6FAE">
            <w:pPr>
              <w:jc w:val="center"/>
              <w:rPr>
                <w:rFonts w:cs="Arial"/>
                <w:sz w:val="22"/>
                <w:szCs w:val="22"/>
              </w:rPr>
            </w:pPr>
            <w:r w:rsidRPr="003F1689">
              <w:rPr>
                <w:rFonts w:cs="Arial"/>
                <w:sz w:val="22"/>
                <w:szCs w:val="22"/>
              </w:rPr>
              <w:t>9002</w:t>
            </w:r>
          </w:p>
        </w:tc>
        <w:tc>
          <w:tcPr>
            <w:tcW w:w="6042" w:type="dxa"/>
            <w:tcBorders>
              <w:top w:val="nil"/>
              <w:left w:val="nil"/>
              <w:bottom w:val="single" w:sz="4" w:space="0" w:color="auto"/>
              <w:right w:val="single" w:sz="4" w:space="0" w:color="auto"/>
            </w:tcBorders>
            <w:shd w:val="clear" w:color="auto" w:fill="auto"/>
            <w:vAlign w:val="center"/>
          </w:tcPr>
          <w:p w:rsidR="00A46E0B" w:rsidRPr="00755E41" w:rsidRDefault="00A46E0B" w:rsidP="00EB6FAE">
            <w:pPr>
              <w:jc w:val="both"/>
              <w:rPr>
                <w:rFonts w:cs="Arial"/>
                <w:sz w:val="22"/>
                <w:szCs w:val="22"/>
                <w:lang w:val="es-ES"/>
              </w:rPr>
            </w:pPr>
            <w:r w:rsidRPr="00755E41">
              <w:rPr>
                <w:rFonts w:cs="Arial"/>
                <w:sz w:val="22"/>
                <w:szCs w:val="22"/>
                <w:lang w:val="es-ES"/>
              </w:rPr>
              <w:t>Sistemas de Calidad</w:t>
            </w:r>
          </w:p>
        </w:tc>
      </w:tr>
    </w:tbl>
    <w:p w:rsidR="00A46E0B" w:rsidRPr="003F1689" w:rsidRDefault="00A46E0B" w:rsidP="00A46E0B">
      <w:pPr>
        <w:jc w:val="both"/>
        <w:rPr>
          <w:snapToGrid w:val="0"/>
          <w:sz w:val="22"/>
        </w:rPr>
      </w:pPr>
    </w:p>
    <w:p w:rsidR="00A46E0B" w:rsidRPr="00A46E0B" w:rsidRDefault="00A46E0B" w:rsidP="00755E41">
      <w:pPr>
        <w:spacing w:after="120"/>
        <w:jc w:val="both"/>
        <w:rPr>
          <w:snapToGrid w:val="0"/>
          <w:sz w:val="22"/>
          <w:lang w:val="es-AR"/>
        </w:rPr>
      </w:pPr>
      <w:r w:rsidRPr="00A46E0B">
        <w:rPr>
          <w:snapToGrid w:val="0"/>
          <w:sz w:val="22"/>
          <w:lang w:val="es-AR"/>
        </w:rPr>
        <w:t xml:space="preserve">Dentro de estas especificaciones, se hacen frecuentes referencias al Reglamento SIREA R.A.2.I. En tales casos, deberá interpretarse que el término Director de Obra en dicho reglamento se refiere al </w:t>
      </w:r>
      <w:r w:rsidR="005D604B">
        <w:rPr>
          <w:snapToGrid w:val="0"/>
          <w:sz w:val="22"/>
          <w:lang w:val="es-AR"/>
        </w:rPr>
        <w:t>ENTE CONTRATANTE</w:t>
      </w:r>
      <w:r w:rsidRPr="00A46E0B">
        <w:rPr>
          <w:snapToGrid w:val="0"/>
          <w:sz w:val="22"/>
          <w:lang w:val="es-AR"/>
        </w:rPr>
        <w:t xml:space="preserve"> o a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 xml:space="preserve">, mientras que los términos Representante Técnico del Constructor o Director Técnico del Proveedor se </w:t>
      </w:r>
      <w:proofErr w:type="gramStart"/>
      <w:r w:rsidRPr="00A46E0B">
        <w:rPr>
          <w:snapToGrid w:val="0"/>
          <w:sz w:val="22"/>
          <w:lang w:val="es-AR"/>
        </w:rPr>
        <w:t>refiere</w:t>
      </w:r>
      <w:proofErr w:type="gramEnd"/>
      <w:r w:rsidRPr="00A46E0B">
        <w:rPr>
          <w:snapToGrid w:val="0"/>
          <w:sz w:val="22"/>
          <w:lang w:val="es-AR"/>
        </w:rPr>
        <w:t xml:space="preserve"> al </w:t>
      </w:r>
      <w:r w:rsidR="005D604B">
        <w:rPr>
          <w:snapToGrid w:val="0"/>
          <w:sz w:val="22"/>
          <w:lang w:val="es-AR"/>
        </w:rPr>
        <w:t>CONTRATISTA PPP</w:t>
      </w:r>
      <w:r w:rsidRPr="00A46E0B">
        <w:rPr>
          <w:snapToGrid w:val="0"/>
          <w:sz w:val="22"/>
          <w:lang w:val="es-AR"/>
        </w:rPr>
        <w:t>.</w:t>
      </w:r>
    </w:p>
    <w:p w:rsidR="00A46E0B" w:rsidRPr="003F1689" w:rsidRDefault="00A46E0B" w:rsidP="006C042D">
      <w:pPr>
        <w:pStyle w:val="TITULO4"/>
      </w:pPr>
      <w:r w:rsidRPr="003F1689">
        <w:t xml:space="preserve">4. PROYECTO </w:t>
      </w:r>
    </w:p>
    <w:p w:rsidR="00A46E0B" w:rsidRPr="00A46E0B" w:rsidRDefault="00A46E0B" w:rsidP="00D6740D">
      <w:pPr>
        <w:jc w:val="both"/>
        <w:rPr>
          <w:snapToGrid w:val="0"/>
          <w:sz w:val="22"/>
          <w:lang w:val="es-AR"/>
        </w:rPr>
      </w:pPr>
      <w:r w:rsidRPr="00A46E0B">
        <w:rPr>
          <w:snapToGrid w:val="0"/>
          <w:sz w:val="22"/>
          <w:lang w:val="es-AR"/>
        </w:rPr>
        <w:t xml:space="preserve">El </w:t>
      </w:r>
      <w:r w:rsidR="005D604B">
        <w:rPr>
          <w:snapToGrid w:val="0"/>
          <w:sz w:val="22"/>
          <w:lang w:val="es-AR"/>
        </w:rPr>
        <w:t>ENTE CONTRATANTE</w:t>
      </w:r>
      <w:r w:rsidRPr="00A46E0B">
        <w:rPr>
          <w:snapToGrid w:val="0"/>
          <w:sz w:val="22"/>
          <w:lang w:val="es-AR"/>
        </w:rPr>
        <w:t xml:space="preserve"> ha incluido en el Pliego Licitatorio, con carácter de “ILUSTRATIVO” el tipo de fundaciones de la Línea de Extra Alta Tensión 500 </w:t>
      </w:r>
      <w:proofErr w:type="spellStart"/>
      <w:r w:rsidRPr="00A46E0B">
        <w:rPr>
          <w:snapToGrid w:val="0"/>
          <w:sz w:val="22"/>
          <w:lang w:val="es-AR"/>
        </w:rPr>
        <w:t>kV</w:t>
      </w:r>
      <w:proofErr w:type="spellEnd"/>
      <w:r w:rsidRPr="00A46E0B">
        <w:rPr>
          <w:snapToGrid w:val="0"/>
          <w:sz w:val="22"/>
          <w:lang w:val="es-AR"/>
        </w:rPr>
        <w:t>, el cual se describe en los planos incluidos en la Sección VIII i.</w:t>
      </w:r>
    </w:p>
    <w:p w:rsidR="00A46E0B" w:rsidRPr="00A46E0B" w:rsidRDefault="00A46E0B" w:rsidP="009F6CC9">
      <w:pPr>
        <w:spacing w:before="120"/>
        <w:jc w:val="both"/>
        <w:rPr>
          <w:snapToGrid w:val="0"/>
          <w:sz w:val="22"/>
          <w:lang w:val="es-AR"/>
        </w:rPr>
      </w:pPr>
      <w:r w:rsidRPr="00A46E0B">
        <w:rPr>
          <w:snapToGrid w:val="0"/>
          <w:sz w:val="22"/>
          <w:lang w:val="es-AR"/>
        </w:rPr>
        <w:t xml:space="preserve">La tipificación de las cimentaciones deberá estudiarse previamente a la ejecución de los trabajos (Estudios Geotécnicos, Ver ET N° </w:t>
      </w:r>
      <w:r w:rsidR="00755E41">
        <w:rPr>
          <w:snapToGrid w:val="0"/>
          <w:sz w:val="22"/>
          <w:lang w:val="es-AR"/>
        </w:rPr>
        <w:t>0</w:t>
      </w:r>
      <w:r w:rsidRPr="00A46E0B">
        <w:rPr>
          <w:snapToGrid w:val="0"/>
          <w:sz w:val="22"/>
          <w:lang w:val="es-AR"/>
        </w:rPr>
        <w:t>4 del Anexo VIII Sección VIII h</w:t>
      </w:r>
      <w:r w:rsidR="00755E41">
        <w:rPr>
          <w:snapToGrid w:val="0"/>
          <w:sz w:val="22"/>
          <w:lang w:val="es-AR"/>
        </w:rPr>
        <w:t>2</w:t>
      </w:r>
      <w:r w:rsidRPr="00A46E0B">
        <w:rPr>
          <w:snapToGrid w:val="0"/>
          <w:sz w:val="22"/>
          <w:lang w:val="es-AR"/>
        </w:rPr>
        <w:t xml:space="preserve">). La misma podrá modificarse durante la ejecución de la obra cuando, a solo juicio de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 existan causas que justifiquen un cambio.</w:t>
      </w:r>
    </w:p>
    <w:p w:rsidR="00A46E0B" w:rsidRPr="00A46E0B" w:rsidRDefault="00A46E0B" w:rsidP="009F6CC9">
      <w:pPr>
        <w:spacing w:before="120"/>
        <w:jc w:val="both"/>
        <w:rPr>
          <w:snapToGrid w:val="0"/>
          <w:sz w:val="22"/>
          <w:lang w:val="es-AR"/>
        </w:rPr>
      </w:pPr>
      <w:r w:rsidRPr="00A46E0B">
        <w:rPr>
          <w:snapToGrid w:val="0"/>
          <w:sz w:val="22"/>
          <w:lang w:val="es-AR"/>
        </w:rPr>
        <w:t xml:space="preserve">Cuando al ejecutar las excavaciones se detecten variaciones en las características del suelo </w:t>
      </w:r>
      <w:proofErr w:type="spellStart"/>
      <w:r w:rsidRPr="00A46E0B">
        <w:rPr>
          <w:snapToGrid w:val="0"/>
          <w:sz w:val="22"/>
          <w:lang w:val="es-AR"/>
        </w:rPr>
        <w:t>ó</w:t>
      </w:r>
      <w:proofErr w:type="spellEnd"/>
      <w:r w:rsidRPr="00A46E0B">
        <w:rPr>
          <w:snapToGrid w:val="0"/>
          <w:sz w:val="22"/>
          <w:lang w:val="es-AR"/>
        </w:rPr>
        <w:t xml:space="preserve"> el nivel freático respecto de las previstas en la cimentación tipificada, el </w:t>
      </w:r>
      <w:r w:rsidR="005D604B">
        <w:rPr>
          <w:snapToGrid w:val="0"/>
          <w:sz w:val="22"/>
          <w:lang w:val="es-AR"/>
        </w:rPr>
        <w:t>CONTRATISTA PPP</w:t>
      </w:r>
      <w:r w:rsidRPr="00A46E0B">
        <w:rPr>
          <w:snapToGrid w:val="0"/>
          <w:sz w:val="22"/>
          <w:lang w:val="es-AR"/>
        </w:rPr>
        <w:t xml:space="preserve"> informará inmediatamente esta situación al </w:t>
      </w:r>
      <w:r w:rsidR="005D604B">
        <w:rPr>
          <w:snapToGrid w:val="0"/>
          <w:sz w:val="22"/>
          <w:lang w:val="es-AR"/>
        </w:rPr>
        <w:t>ENTE CONTRATANTE</w:t>
      </w:r>
      <w:r w:rsidRPr="00A46E0B">
        <w:rPr>
          <w:snapToGrid w:val="0"/>
          <w:sz w:val="22"/>
          <w:lang w:val="es-AR"/>
        </w:rPr>
        <w:t>.</w:t>
      </w:r>
    </w:p>
    <w:p w:rsidR="00A46E0B" w:rsidRPr="00A46E0B" w:rsidRDefault="00A46E0B" w:rsidP="009F6CC9">
      <w:pPr>
        <w:spacing w:before="120"/>
        <w:jc w:val="both"/>
        <w:rPr>
          <w:snapToGrid w:val="0"/>
          <w:sz w:val="22"/>
          <w:lang w:val="es-AR"/>
        </w:rPr>
      </w:pPr>
      <w:r w:rsidRPr="00A46E0B">
        <w:rPr>
          <w:snapToGrid w:val="0"/>
          <w:sz w:val="22"/>
          <w:lang w:val="es-AR"/>
        </w:rPr>
        <w:t xml:space="preserve">Los cambios de fundaciones que eventualmente se ordenen, se harán utilizando los tipos previstos, en la medida que la </w:t>
      </w:r>
      <w:r w:rsidR="005D604B">
        <w:rPr>
          <w:snapToGrid w:val="0"/>
          <w:sz w:val="22"/>
          <w:lang w:val="es-AR"/>
        </w:rPr>
        <w:t>INSPECCIÓN TÉCNICA</w:t>
      </w:r>
      <w:r w:rsidRPr="00A46E0B">
        <w:rPr>
          <w:snapToGrid w:val="0"/>
          <w:sz w:val="22"/>
          <w:lang w:val="es-AR"/>
        </w:rPr>
        <w:t xml:space="preserve"> de Obra lo considere posible.</w:t>
      </w:r>
    </w:p>
    <w:p w:rsidR="00A46E0B" w:rsidRPr="00A46E0B" w:rsidRDefault="00A46E0B" w:rsidP="00755E41">
      <w:pPr>
        <w:spacing w:before="120" w:after="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deberá elaborar y presentar para aprobación las memorias de cálculo, planos de detalle y listas de materiales de las armaduras constructivas, de todas las fundaciones.</w:t>
      </w:r>
    </w:p>
    <w:p w:rsidR="00A46E0B" w:rsidRPr="003F1689" w:rsidRDefault="00A46E0B" w:rsidP="006C042D">
      <w:pPr>
        <w:pStyle w:val="TITULO4"/>
      </w:pPr>
      <w:r w:rsidRPr="003F1689">
        <w:t>5.  MATERIALES</w:t>
      </w:r>
    </w:p>
    <w:p w:rsidR="00A46E0B" w:rsidRPr="003F1689" w:rsidRDefault="00A46E0B" w:rsidP="00755E41">
      <w:pPr>
        <w:pStyle w:val="TITULO6"/>
      </w:pPr>
      <w:r w:rsidRPr="003F1689">
        <w:t>5.1  Hormigón armado a emplear</w:t>
      </w:r>
    </w:p>
    <w:p w:rsidR="00A46E0B" w:rsidRPr="00A46E0B" w:rsidRDefault="00A46E0B" w:rsidP="00D6740D">
      <w:pPr>
        <w:jc w:val="both"/>
        <w:rPr>
          <w:sz w:val="22"/>
          <w:lang w:val="es-AR"/>
        </w:rPr>
      </w:pPr>
      <w:r w:rsidRPr="00A46E0B">
        <w:rPr>
          <w:snapToGrid w:val="0"/>
          <w:sz w:val="22"/>
          <w:lang w:val="es-AR"/>
        </w:rPr>
        <w:t xml:space="preserve">Para la ejecución de las fundaciones hormigón armado sólo podrán utilizarse materiales que, en el momento de su empleo, satisfagan los requisitos establecidos en la presente especificación y para los cuales, previamente a la iniciación de la obra y a satisfacción del </w:t>
      </w:r>
      <w:r w:rsidR="005D604B">
        <w:rPr>
          <w:snapToGrid w:val="0"/>
          <w:sz w:val="22"/>
          <w:lang w:val="es-AR"/>
        </w:rPr>
        <w:t>ENTE CONTRATANTE</w:t>
      </w:r>
      <w:r w:rsidRPr="00A46E0B">
        <w:rPr>
          <w:snapToGrid w:val="0"/>
          <w:sz w:val="22"/>
          <w:lang w:val="es-AR"/>
        </w:rPr>
        <w:t>, se haya demostrado que permitirán obtener los hormigones con las características establecidas para cada caso.</w:t>
      </w:r>
    </w:p>
    <w:p w:rsidR="00A46E0B" w:rsidRPr="00A46E0B" w:rsidRDefault="00A46E0B" w:rsidP="009F6CC9">
      <w:pPr>
        <w:spacing w:before="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estará obligado a mantener la calidad y uniformidad de los materiales aprobados, hasta la finalización de la obra.</w:t>
      </w:r>
    </w:p>
    <w:p w:rsidR="00A46E0B" w:rsidRPr="00A46E0B" w:rsidRDefault="00A46E0B" w:rsidP="009F6CC9">
      <w:pPr>
        <w:spacing w:before="120"/>
        <w:jc w:val="both"/>
        <w:rPr>
          <w:snapToGrid w:val="0"/>
          <w:sz w:val="22"/>
          <w:lang w:val="es-AR"/>
        </w:rPr>
      </w:pPr>
      <w:r w:rsidRPr="00A46E0B">
        <w:rPr>
          <w:snapToGrid w:val="0"/>
          <w:sz w:val="22"/>
          <w:lang w:val="es-AR"/>
        </w:rPr>
        <w:lastRenderedPageBreak/>
        <w:t>Los materiales que en el momento de utilizarse no conformen las especificaciones, serán considerados no aptos y retirados inmediatamente de la obra.</w:t>
      </w:r>
    </w:p>
    <w:p w:rsidR="00A46E0B" w:rsidRPr="00A46E0B" w:rsidRDefault="00A46E0B" w:rsidP="00755E41">
      <w:pPr>
        <w:spacing w:before="120" w:after="120"/>
        <w:jc w:val="both"/>
        <w:rPr>
          <w:snapToGrid w:val="0"/>
          <w:sz w:val="22"/>
          <w:lang w:val="es-AR"/>
        </w:rPr>
      </w:pPr>
      <w:r w:rsidRPr="00A46E0B">
        <w:rPr>
          <w:snapToGrid w:val="0"/>
          <w:sz w:val="22"/>
          <w:lang w:val="es-AR"/>
        </w:rPr>
        <w:t>Si para un determinado material no se hubieran indicado explícitamente las especificaciones que deberá satisfacer, quedará sobreentendido que son de aplicación las exigencias establecidas en las normas IRAM vigentes o en las Disposiciones SIREA/CIRSOC que las complementen o sustituyan hasta su revisión.</w:t>
      </w:r>
    </w:p>
    <w:p w:rsidR="00A46E0B" w:rsidRPr="003F1689" w:rsidRDefault="00A46E0B" w:rsidP="00755E41">
      <w:pPr>
        <w:pStyle w:val="TITULO6"/>
      </w:pPr>
      <w:r w:rsidRPr="003F1689">
        <w:t>5.1.1. Cementos</w:t>
      </w:r>
    </w:p>
    <w:p w:rsidR="00A46E0B" w:rsidRPr="003F1689" w:rsidRDefault="00A46E0B" w:rsidP="00755E41">
      <w:pPr>
        <w:pStyle w:val="TITULO6"/>
      </w:pPr>
      <w:r w:rsidRPr="003F1689">
        <w:t>5.1.1.1. Tipos de Cemento a Emplear</w:t>
      </w:r>
    </w:p>
    <w:p w:rsidR="00A46E0B" w:rsidRPr="00A46E0B" w:rsidRDefault="00A46E0B" w:rsidP="00D6740D">
      <w:pPr>
        <w:jc w:val="both"/>
        <w:rPr>
          <w:snapToGrid w:val="0"/>
          <w:sz w:val="22"/>
          <w:lang w:val="es-AR"/>
        </w:rPr>
      </w:pPr>
      <w:r w:rsidRPr="00A46E0B">
        <w:rPr>
          <w:snapToGrid w:val="0"/>
          <w:sz w:val="22"/>
          <w:lang w:val="es-AR"/>
        </w:rPr>
        <w:t xml:space="preserve">Para los cabezales de pilotes y sus vigas de </w:t>
      </w:r>
      <w:proofErr w:type="spellStart"/>
      <w:r w:rsidRPr="00A46E0B">
        <w:rPr>
          <w:snapToGrid w:val="0"/>
          <w:sz w:val="22"/>
          <w:lang w:val="es-AR"/>
        </w:rPr>
        <w:t>arriostramiento</w:t>
      </w:r>
      <w:proofErr w:type="spellEnd"/>
      <w:r w:rsidRPr="00A46E0B">
        <w:rPr>
          <w:snapToGrid w:val="0"/>
          <w:sz w:val="22"/>
          <w:lang w:val="es-AR"/>
        </w:rPr>
        <w:t xml:space="preserve"> se podrá utilizar cemento </w:t>
      </w:r>
      <w:proofErr w:type="spellStart"/>
      <w:r w:rsidRPr="00A46E0B">
        <w:rPr>
          <w:snapToGrid w:val="0"/>
          <w:sz w:val="22"/>
          <w:lang w:val="es-AR"/>
        </w:rPr>
        <w:t>Pórtland</w:t>
      </w:r>
      <w:proofErr w:type="spellEnd"/>
      <w:r w:rsidRPr="00A46E0B">
        <w:rPr>
          <w:snapToGrid w:val="0"/>
          <w:sz w:val="22"/>
          <w:lang w:val="es-AR"/>
        </w:rPr>
        <w:t xml:space="preserve"> normal, según norma IRAM 1503. Las plateas de limpieza sobre la que apoyen los elementos anteriores se ejecutaran con cemento </w:t>
      </w:r>
      <w:proofErr w:type="spellStart"/>
      <w:r w:rsidRPr="00A46E0B">
        <w:rPr>
          <w:snapToGrid w:val="0"/>
          <w:sz w:val="22"/>
          <w:lang w:val="es-AR"/>
        </w:rPr>
        <w:t>puzolánico</w:t>
      </w:r>
      <w:proofErr w:type="spellEnd"/>
      <w:r w:rsidRPr="00A46E0B">
        <w:rPr>
          <w:snapToGrid w:val="0"/>
          <w:sz w:val="22"/>
          <w:lang w:val="es-AR"/>
        </w:rPr>
        <w:t>.</w:t>
      </w:r>
    </w:p>
    <w:p w:rsidR="00A46E0B" w:rsidRPr="00A46E0B" w:rsidRDefault="00A46E0B" w:rsidP="009F6CC9">
      <w:pPr>
        <w:spacing w:before="120"/>
        <w:jc w:val="both"/>
        <w:rPr>
          <w:snapToGrid w:val="0"/>
          <w:sz w:val="22"/>
          <w:lang w:val="es-AR"/>
        </w:rPr>
      </w:pPr>
      <w:r w:rsidRPr="00A46E0B">
        <w:rPr>
          <w:snapToGrid w:val="0"/>
          <w:sz w:val="22"/>
          <w:lang w:val="es-AR"/>
        </w:rPr>
        <w:t xml:space="preserve">Para todos los elementos que queden instalados por debajo del nivel del suelo se utilizará cemento </w:t>
      </w:r>
      <w:proofErr w:type="spellStart"/>
      <w:r w:rsidRPr="00A46E0B">
        <w:rPr>
          <w:snapToGrid w:val="0"/>
          <w:sz w:val="22"/>
          <w:lang w:val="es-AR"/>
        </w:rPr>
        <w:t>Pórtland</w:t>
      </w:r>
      <w:proofErr w:type="spellEnd"/>
      <w:r w:rsidRPr="00A46E0B">
        <w:rPr>
          <w:snapToGrid w:val="0"/>
          <w:sz w:val="22"/>
          <w:lang w:val="es-AR"/>
        </w:rPr>
        <w:t xml:space="preserve"> </w:t>
      </w:r>
      <w:proofErr w:type="spellStart"/>
      <w:r w:rsidRPr="00A46E0B">
        <w:rPr>
          <w:snapToGrid w:val="0"/>
          <w:sz w:val="22"/>
          <w:lang w:val="es-AR"/>
        </w:rPr>
        <w:t>puzolánico</w:t>
      </w:r>
      <w:proofErr w:type="spellEnd"/>
      <w:r w:rsidRPr="00A46E0B">
        <w:rPr>
          <w:snapToGrid w:val="0"/>
          <w:sz w:val="22"/>
          <w:lang w:val="es-AR"/>
        </w:rPr>
        <w:t xml:space="preserve"> según norma IRAM 1651 “Cemento </w:t>
      </w:r>
      <w:proofErr w:type="spellStart"/>
      <w:r w:rsidRPr="00A46E0B">
        <w:rPr>
          <w:snapToGrid w:val="0"/>
          <w:sz w:val="22"/>
          <w:lang w:val="es-AR"/>
        </w:rPr>
        <w:t>Pórtland</w:t>
      </w:r>
      <w:proofErr w:type="spellEnd"/>
      <w:r w:rsidRPr="00A46E0B">
        <w:rPr>
          <w:snapToGrid w:val="0"/>
          <w:sz w:val="22"/>
          <w:lang w:val="es-AR"/>
        </w:rPr>
        <w:t xml:space="preserve"> </w:t>
      </w:r>
      <w:proofErr w:type="spellStart"/>
      <w:r w:rsidRPr="00A46E0B">
        <w:rPr>
          <w:snapToGrid w:val="0"/>
          <w:sz w:val="22"/>
          <w:lang w:val="es-AR"/>
        </w:rPr>
        <w:t>Puzolánico</w:t>
      </w:r>
      <w:proofErr w:type="spellEnd"/>
      <w:r w:rsidRPr="00A46E0B">
        <w:rPr>
          <w:snapToGrid w:val="0"/>
          <w:sz w:val="22"/>
          <w:lang w:val="es-AR"/>
        </w:rPr>
        <w:t>”, parte 1 “Características y Condiciones de Recepción” y parte II “Métodos de Ensayo”.</w:t>
      </w:r>
    </w:p>
    <w:p w:rsidR="00A46E0B" w:rsidRPr="00A46E0B" w:rsidRDefault="00A46E0B" w:rsidP="009F6CC9">
      <w:pPr>
        <w:spacing w:before="120"/>
        <w:jc w:val="both"/>
        <w:rPr>
          <w:snapToGrid w:val="0"/>
          <w:sz w:val="22"/>
          <w:lang w:val="es-AR"/>
        </w:rPr>
      </w:pPr>
      <w:r w:rsidRPr="00A46E0B">
        <w:rPr>
          <w:snapToGrid w:val="0"/>
          <w:sz w:val="22"/>
          <w:lang w:val="es-AR"/>
        </w:rPr>
        <w:t>La proporción en peso de cemento de puzolana estará comprendida entre el 25% y 35%. La puzolana deberá cumplir con la norma IRAM 1654.</w:t>
      </w:r>
    </w:p>
    <w:p w:rsidR="00A46E0B" w:rsidRPr="00A46E0B" w:rsidRDefault="00A46E0B" w:rsidP="00755E41">
      <w:pPr>
        <w:spacing w:before="120" w:after="120"/>
        <w:jc w:val="both"/>
        <w:rPr>
          <w:snapToGrid w:val="0"/>
          <w:sz w:val="22"/>
          <w:lang w:val="es-AR"/>
        </w:rPr>
      </w:pPr>
      <w:r w:rsidRPr="00A46E0B">
        <w:rPr>
          <w:snapToGrid w:val="0"/>
          <w:sz w:val="22"/>
          <w:lang w:val="es-AR"/>
        </w:rPr>
        <w:t>Cumplirán además con los requisitos fijados en 6.6.5.4 “Hormigón expuesto a la agresividad química o física y química” para el caso de ataque calificado como fuerte (SIREA R.A.2.1).</w:t>
      </w:r>
    </w:p>
    <w:p w:rsidR="00A46E0B" w:rsidRPr="003F1689" w:rsidRDefault="00A46E0B" w:rsidP="00BE6DFE">
      <w:pPr>
        <w:pStyle w:val="TxBrt1"/>
        <w:widowControl/>
        <w:numPr>
          <w:ilvl w:val="0"/>
          <w:numId w:val="4"/>
        </w:numPr>
        <w:spacing w:line="240" w:lineRule="auto"/>
        <w:jc w:val="both"/>
        <w:rPr>
          <w:rFonts w:ascii="Arial" w:hAnsi="Arial"/>
          <w:sz w:val="22"/>
        </w:rPr>
      </w:pPr>
      <w:r w:rsidRPr="003F1689">
        <w:rPr>
          <w:rFonts w:ascii="Arial" w:hAnsi="Arial"/>
          <w:sz w:val="22"/>
        </w:rPr>
        <w:t xml:space="preserve">IRAM 1669, parte II “Cemento </w:t>
      </w:r>
      <w:proofErr w:type="spellStart"/>
      <w:r w:rsidRPr="003F1689">
        <w:rPr>
          <w:rFonts w:ascii="Arial" w:hAnsi="Arial"/>
          <w:sz w:val="22"/>
        </w:rPr>
        <w:t>Pórtland</w:t>
      </w:r>
      <w:proofErr w:type="spellEnd"/>
      <w:r w:rsidRPr="003F1689">
        <w:rPr>
          <w:rFonts w:ascii="Arial" w:hAnsi="Arial"/>
          <w:sz w:val="22"/>
        </w:rPr>
        <w:t xml:space="preserve"> altamente resistente a los sulfatos. Con adiciones”.</w:t>
      </w:r>
    </w:p>
    <w:p w:rsidR="00A46E0B" w:rsidRPr="00A46E0B" w:rsidRDefault="00A46E0B" w:rsidP="00BE6DFE">
      <w:pPr>
        <w:numPr>
          <w:ilvl w:val="0"/>
          <w:numId w:val="5"/>
        </w:numPr>
        <w:jc w:val="both"/>
        <w:rPr>
          <w:snapToGrid w:val="0"/>
          <w:sz w:val="22"/>
          <w:lang w:val="es-AR"/>
        </w:rPr>
      </w:pPr>
      <w:r w:rsidRPr="00A46E0B">
        <w:rPr>
          <w:snapToGrid w:val="0"/>
          <w:sz w:val="22"/>
          <w:lang w:val="es-AR"/>
        </w:rPr>
        <w:t xml:space="preserve">IRAM 1671 “Cemento </w:t>
      </w:r>
      <w:proofErr w:type="spellStart"/>
      <w:r w:rsidRPr="00A46E0B">
        <w:rPr>
          <w:snapToGrid w:val="0"/>
          <w:sz w:val="22"/>
          <w:lang w:val="es-AR"/>
        </w:rPr>
        <w:t>Pórtland</w:t>
      </w:r>
      <w:proofErr w:type="spellEnd"/>
      <w:r w:rsidRPr="00A46E0B">
        <w:rPr>
          <w:snapToGrid w:val="0"/>
          <w:sz w:val="22"/>
          <w:lang w:val="es-AR"/>
        </w:rPr>
        <w:t xml:space="preserve"> resistente a la reacción álcali—agregado”.</w:t>
      </w:r>
    </w:p>
    <w:p w:rsidR="00A46E0B" w:rsidRPr="00A46E0B" w:rsidRDefault="00A46E0B" w:rsidP="009F6CC9">
      <w:pPr>
        <w:spacing w:before="120"/>
        <w:jc w:val="both"/>
        <w:rPr>
          <w:snapToGrid w:val="0"/>
          <w:sz w:val="22"/>
          <w:lang w:val="es-AR"/>
        </w:rPr>
      </w:pPr>
      <w:r w:rsidRPr="00A46E0B">
        <w:rPr>
          <w:snapToGrid w:val="0"/>
          <w:sz w:val="22"/>
          <w:lang w:val="es-AR"/>
        </w:rPr>
        <w:t xml:space="preserve">Mediante los ensayos previstos en las normas citadas se verificarán las características y condiciones de recepción del cemento </w:t>
      </w:r>
      <w:proofErr w:type="spellStart"/>
      <w:r w:rsidRPr="00A46E0B">
        <w:rPr>
          <w:snapToGrid w:val="0"/>
          <w:sz w:val="22"/>
          <w:lang w:val="es-AR"/>
        </w:rPr>
        <w:t>Pórtland</w:t>
      </w:r>
      <w:proofErr w:type="spellEnd"/>
      <w:r w:rsidRPr="00A46E0B">
        <w:rPr>
          <w:snapToGrid w:val="0"/>
          <w:sz w:val="22"/>
          <w:lang w:val="es-AR"/>
        </w:rPr>
        <w:t xml:space="preserve"> </w:t>
      </w:r>
      <w:proofErr w:type="spellStart"/>
      <w:r w:rsidRPr="00A46E0B">
        <w:rPr>
          <w:snapToGrid w:val="0"/>
          <w:sz w:val="22"/>
          <w:lang w:val="es-AR"/>
        </w:rPr>
        <w:t>puzolánico</w:t>
      </w:r>
      <w:proofErr w:type="spellEnd"/>
      <w:r w:rsidRPr="00A46E0B">
        <w:rPr>
          <w:snapToGrid w:val="0"/>
          <w:sz w:val="22"/>
          <w:lang w:val="es-AR"/>
        </w:rPr>
        <w:t>, debiéndose satisfacer los requisitos físicos, químicos y opcionales solicitados.</w:t>
      </w:r>
    </w:p>
    <w:p w:rsidR="00A46E0B" w:rsidRPr="00A46E0B" w:rsidRDefault="00A46E0B" w:rsidP="00755E41">
      <w:pPr>
        <w:spacing w:before="120" w:after="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considerará en la elección del cemento a emplear que deberá cumplir con las siguientes condiciones:</w:t>
      </w:r>
    </w:p>
    <w:p w:rsidR="00A46E0B" w:rsidRPr="00A46E0B" w:rsidRDefault="00A46E0B" w:rsidP="00BE6DFE">
      <w:pPr>
        <w:numPr>
          <w:ilvl w:val="0"/>
          <w:numId w:val="6"/>
        </w:numPr>
        <w:jc w:val="both"/>
        <w:rPr>
          <w:snapToGrid w:val="0"/>
          <w:sz w:val="22"/>
          <w:lang w:val="es-AR"/>
        </w:rPr>
      </w:pPr>
      <w:r w:rsidRPr="00A46E0B">
        <w:rPr>
          <w:snapToGrid w:val="0"/>
          <w:sz w:val="22"/>
          <w:lang w:val="es-AR"/>
        </w:rPr>
        <w:t>Utilización de cementos de reconocida aptitud en el cumplimiento de las exigencias de las normas citadas.</w:t>
      </w:r>
    </w:p>
    <w:p w:rsidR="00A46E0B" w:rsidRPr="00A46E0B" w:rsidRDefault="00A46E0B" w:rsidP="00BE6DFE">
      <w:pPr>
        <w:numPr>
          <w:ilvl w:val="0"/>
          <w:numId w:val="7"/>
        </w:numPr>
        <w:jc w:val="both"/>
        <w:rPr>
          <w:snapToGrid w:val="0"/>
          <w:sz w:val="22"/>
          <w:lang w:val="es-AR"/>
        </w:rPr>
      </w:pPr>
      <w:r w:rsidRPr="00A46E0B">
        <w:rPr>
          <w:snapToGrid w:val="0"/>
          <w:sz w:val="22"/>
          <w:lang w:val="es-AR"/>
        </w:rPr>
        <w:t>Adopción de las previsiones necesarias para asegurar la constancia de la calidad del cemento.</w:t>
      </w:r>
    </w:p>
    <w:p w:rsidR="00A46E0B" w:rsidRPr="00B7424B" w:rsidRDefault="00A46E0B" w:rsidP="00755E41">
      <w:pPr>
        <w:pStyle w:val="Sangradetextonormal"/>
        <w:spacing w:after="120"/>
        <w:ind w:left="426" w:hanging="426"/>
        <w:rPr>
          <w:rFonts w:ascii="Arial" w:hAnsi="Arial"/>
          <w:snapToGrid w:val="0"/>
          <w:sz w:val="22"/>
          <w:lang w:val="es-AR" w:eastAsia="es-AR"/>
        </w:rPr>
      </w:pPr>
      <w:r w:rsidRPr="003F1689">
        <w:rPr>
          <w:sz w:val="22"/>
        </w:rPr>
        <w:sym w:font="Symbol" w:char="F0B7"/>
      </w:r>
      <w:r w:rsidRPr="003F1689">
        <w:rPr>
          <w:sz w:val="22"/>
        </w:rPr>
        <w:tab/>
      </w:r>
      <w:r w:rsidRPr="00B7424B">
        <w:rPr>
          <w:rFonts w:ascii="Arial" w:hAnsi="Arial"/>
          <w:snapToGrid w:val="0"/>
          <w:sz w:val="22"/>
          <w:lang w:val="es-AR" w:eastAsia="es-AR"/>
        </w:rPr>
        <w:t>Asumir la responsabilidad total de la adecuación y/o reemplazo de las fundaciones construidas, según instrucciones emitidas a tal efecto, en el caso de no ser satisfactorios los resultados de los ensayos practicados sobre el cemento con relación a las normas citadas.</w:t>
      </w:r>
    </w:p>
    <w:p w:rsidR="00A46E0B" w:rsidRPr="00A46E0B" w:rsidRDefault="00A46E0B" w:rsidP="00755E41">
      <w:pPr>
        <w:spacing w:after="120"/>
        <w:jc w:val="both"/>
        <w:rPr>
          <w:snapToGrid w:val="0"/>
          <w:sz w:val="22"/>
          <w:lang w:val="es-AR"/>
        </w:rPr>
      </w:pPr>
      <w:r w:rsidRPr="00A46E0B">
        <w:rPr>
          <w:snapToGrid w:val="0"/>
          <w:sz w:val="22"/>
          <w:lang w:val="es-AR"/>
        </w:rPr>
        <w:t>El cemento que se utilice no deberá tener falso fragüe, según normas IRAM 1615 y ASTM C 150.</w:t>
      </w:r>
    </w:p>
    <w:p w:rsidR="00A46E0B" w:rsidRPr="003F1689" w:rsidRDefault="00A46E0B" w:rsidP="00755E41">
      <w:pPr>
        <w:pStyle w:val="TITULO6"/>
      </w:pPr>
      <w:r w:rsidRPr="003F1689">
        <w:t>5.1.1.2 Condiciones de Manipuleo, Almacenamiento y Transporte</w:t>
      </w:r>
    </w:p>
    <w:p w:rsidR="00A46E0B" w:rsidRPr="00A46E0B" w:rsidRDefault="00A46E0B" w:rsidP="00D6740D">
      <w:pPr>
        <w:jc w:val="both"/>
        <w:rPr>
          <w:snapToGrid w:val="0"/>
          <w:sz w:val="22"/>
          <w:lang w:val="es-AR"/>
        </w:rPr>
      </w:pPr>
      <w:r w:rsidRPr="00A46E0B">
        <w:rPr>
          <w:snapToGrid w:val="0"/>
          <w:sz w:val="22"/>
          <w:lang w:val="es-AR"/>
        </w:rPr>
        <w:t>El cemento envasado se conservará en su envase original hasta el momento de su empleo; al momento de utilización deberá estar en perfecto estado pulverulento. No podrá acopiarse en pilas con más de 10 bolsas cada una.</w:t>
      </w:r>
    </w:p>
    <w:p w:rsidR="00A46E0B" w:rsidRPr="00A46E0B" w:rsidRDefault="00A46E0B" w:rsidP="009F6CC9">
      <w:pPr>
        <w:spacing w:before="120"/>
        <w:jc w:val="both"/>
        <w:rPr>
          <w:snapToGrid w:val="0"/>
          <w:sz w:val="22"/>
          <w:lang w:val="es-AR"/>
        </w:rPr>
      </w:pPr>
      <w:r w:rsidRPr="00A46E0B">
        <w:rPr>
          <w:snapToGrid w:val="0"/>
          <w:sz w:val="22"/>
          <w:lang w:val="es-AR"/>
        </w:rPr>
        <w:t xml:space="preserve">Si el cemento se entrega a granel, la carga, transporte y descarga se realizará mediante métodos, dispositivos y vehículos adecuados que impidan su pérdida y lo protejan completamente contra la acción de la humedad y contra toda contaminación. Se verificará que </w:t>
      </w:r>
      <w:r w:rsidRPr="00A46E0B">
        <w:rPr>
          <w:snapToGrid w:val="0"/>
          <w:sz w:val="22"/>
          <w:lang w:val="es-AR"/>
        </w:rPr>
        <w:lastRenderedPageBreak/>
        <w:t>en los medios de transporte utilizados no queden restos de cargas anteriores o de otros materiales.</w:t>
      </w:r>
    </w:p>
    <w:p w:rsidR="00A46E0B" w:rsidRPr="00A46E0B" w:rsidRDefault="00A46E0B" w:rsidP="009F6CC9">
      <w:pPr>
        <w:spacing w:before="120"/>
        <w:jc w:val="both"/>
        <w:rPr>
          <w:snapToGrid w:val="0"/>
          <w:sz w:val="22"/>
          <w:lang w:val="es-AR"/>
        </w:rPr>
      </w:pPr>
      <w:r w:rsidRPr="00A46E0B">
        <w:rPr>
          <w:snapToGrid w:val="0"/>
          <w:sz w:val="22"/>
          <w:lang w:val="es-AR"/>
        </w:rPr>
        <w:t>El almacenamiento se realizará en locales, depósitos o silos adecuados, limpios, secos y bien ventilados, capaces de protegerlo contra la acción de la intemperie, de la humedad del suelo y de las paredes y. de cualquier otra acción que pueda alterar o reducir su calidad.</w:t>
      </w:r>
    </w:p>
    <w:p w:rsidR="00A46E0B" w:rsidRPr="00A46E0B" w:rsidRDefault="00A46E0B" w:rsidP="009F6CC9">
      <w:pPr>
        <w:spacing w:before="120"/>
        <w:jc w:val="both"/>
        <w:rPr>
          <w:snapToGrid w:val="0"/>
          <w:sz w:val="22"/>
          <w:lang w:val="es-AR"/>
        </w:rPr>
      </w:pPr>
      <w:r w:rsidRPr="00A46E0B">
        <w:rPr>
          <w:snapToGrid w:val="0"/>
          <w:sz w:val="22"/>
          <w:lang w:val="es-AR"/>
        </w:rPr>
        <w:t xml:space="preserve">Los pisos de los galpones para cemento serán lisos y estarán por lo menos a 50 cm. sobre el nivel del terreno subyacente. El </w:t>
      </w:r>
      <w:r w:rsidR="005D604B">
        <w:rPr>
          <w:snapToGrid w:val="0"/>
          <w:sz w:val="22"/>
          <w:lang w:val="es-AR"/>
        </w:rPr>
        <w:t>CONTRATISTA PPP</w:t>
      </w:r>
      <w:r w:rsidRPr="00A46E0B">
        <w:rPr>
          <w:snapToGrid w:val="0"/>
          <w:sz w:val="22"/>
          <w:lang w:val="es-AR"/>
        </w:rPr>
        <w:t xml:space="preserve"> someterá a la </w:t>
      </w:r>
      <w:r w:rsidR="005D604B">
        <w:rPr>
          <w:snapToGrid w:val="0"/>
          <w:sz w:val="22"/>
          <w:lang w:val="es-AR"/>
        </w:rPr>
        <w:t>INSPECCIÓN TÉCNICA</w:t>
      </w:r>
      <w:r w:rsidRPr="00A46E0B">
        <w:rPr>
          <w:snapToGrid w:val="0"/>
          <w:sz w:val="22"/>
          <w:lang w:val="es-AR"/>
        </w:rPr>
        <w:t xml:space="preserve"> sus propuestas para el transporte del cemento y para su almacenamiento.</w:t>
      </w:r>
    </w:p>
    <w:p w:rsidR="00A46E0B" w:rsidRPr="00A46E0B" w:rsidRDefault="00A46E0B" w:rsidP="009F6CC9">
      <w:pPr>
        <w:spacing w:before="120"/>
        <w:jc w:val="both"/>
        <w:rPr>
          <w:snapToGrid w:val="0"/>
          <w:sz w:val="22"/>
          <w:lang w:val="es-AR"/>
        </w:rPr>
      </w:pPr>
      <w:r w:rsidRPr="00A46E0B">
        <w:rPr>
          <w:snapToGrid w:val="0"/>
          <w:sz w:val="22"/>
          <w:lang w:val="es-AR"/>
        </w:rPr>
        <w:t xml:space="preserve">Los cementos de distinto tipo, marca o partida se almacenarán separadamente y por orden cronológico de llegada. Su empleo se efectuará en el mismo orden. En el momento de ingresar a la hormigonera el cemento se encontrará </w:t>
      </w:r>
      <w:r w:rsidR="00604B62">
        <w:rPr>
          <w:snapToGrid w:val="0"/>
          <w:sz w:val="22"/>
          <w:lang w:val="es-AR"/>
        </w:rPr>
        <w:t xml:space="preserve">en perfecto estado pulverulento. </w:t>
      </w:r>
      <w:r w:rsidR="00604B62" w:rsidRPr="00A46E0B">
        <w:rPr>
          <w:snapToGrid w:val="0"/>
          <w:sz w:val="22"/>
          <w:lang w:val="es-AR"/>
        </w:rPr>
        <w:t>Todo</w:t>
      </w:r>
      <w:r w:rsidRPr="00A46E0B">
        <w:rPr>
          <w:snapToGrid w:val="0"/>
          <w:sz w:val="22"/>
          <w:lang w:val="es-AR"/>
        </w:rPr>
        <w:t xml:space="preserve"> cemento que no cumpla este requerimiento será rechazado por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 xml:space="preserve"> y retirado de inmediato de la obra por el </w:t>
      </w:r>
      <w:r w:rsidR="005D604B">
        <w:rPr>
          <w:snapToGrid w:val="0"/>
          <w:sz w:val="22"/>
          <w:lang w:val="es-AR"/>
        </w:rPr>
        <w:t>CONTRATISTA PPP</w:t>
      </w:r>
      <w:r w:rsidRPr="00A46E0B">
        <w:rPr>
          <w:snapToGrid w:val="0"/>
          <w:sz w:val="22"/>
          <w:lang w:val="es-AR"/>
        </w:rPr>
        <w:t>.</w:t>
      </w:r>
    </w:p>
    <w:p w:rsidR="00A46E0B" w:rsidRPr="00A46E0B" w:rsidRDefault="00A46E0B" w:rsidP="009F6CC9">
      <w:pPr>
        <w:spacing w:before="120"/>
        <w:jc w:val="both"/>
        <w:rPr>
          <w:snapToGrid w:val="0"/>
          <w:sz w:val="22"/>
          <w:lang w:val="es-AR"/>
        </w:rPr>
      </w:pPr>
      <w:r w:rsidRPr="00A46E0B">
        <w:rPr>
          <w:snapToGrid w:val="0"/>
          <w:sz w:val="22"/>
          <w:lang w:val="es-AR"/>
        </w:rPr>
        <w:t xml:space="preserve">Los silos de cemento serán del tipo </w:t>
      </w:r>
      <w:proofErr w:type="spellStart"/>
      <w:r w:rsidRPr="00A46E0B">
        <w:rPr>
          <w:snapToGrid w:val="0"/>
          <w:sz w:val="22"/>
          <w:lang w:val="es-AR"/>
        </w:rPr>
        <w:t>autodescarga</w:t>
      </w:r>
      <w:proofErr w:type="spellEnd"/>
      <w:r w:rsidRPr="00A46E0B">
        <w:rPr>
          <w:snapToGrid w:val="0"/>
          <w:sz w:val="22"/>
          <w:lang w:val="es-AR"/>
        </w:rPr>
        <w:t xml:space="preserve"> y generalmente una partida de cemento será descargada completamente del silo antes que ingrese la partida siguiente. El </w:t>
      </w:r>
      <w:r w:rsidR="005D604B">
        <w:rPr>
          <w:snapToGrid w:val="0"/>
          <w:sz w:val="22"/>
          <w:lang w:val="es-AR"/>
        </w:rPr>
        <w:t>CONTRATISTA PPP</w:t>
      </w:r>
      <w:r w:rsidRPr="00A46E0B">
        <w:rPr>
          <w:snapToGrid w:val="0"/>
          <w:sz w:val="22"/>
          <w:lang w:val="es-AR"/>
        </w:rPr>
        <w:t xml:space="preserve"> podrá cargar en un silo una partida de cemento sobre una partida anterior de una misma fábrica, pero si ocurriera que una muestra de un cemento no satisface las exigencias especificadas, la </w:t>
      </w:r>
      <w:r w:rsidR="005D604B">
        <w:rPr>
          <w:snapToGrid w:val="0"/>
          <w:sz w:val="22"/>
          <w:lang w:val="es-AR"/>
        </w:rPr>
        <w:t>INSPECCIÓN TÉCNICA</w:t>
      </w:r>
      <w:r w:rsidRPr="00A46E0B">
        <w:rPr>
          <w:snapToGrid w:val="0"/>
          <w:sz w:val="22"/>
          <w:lang w:val="es-AR"/>
        </w:rPr>
        <w:t xml:space="preserve"> podrá rechazar todo el cemento en el silo para su uso en las obras.</w:t>
      </w:r>
    </w:p>
    <w:p w:rsidR="00A46E0B" w:rsidRPr="00A46E0B" w:rsidRDefault="00A46E0B" w:rsidP="009F6CC9">
      <w:pPr>
        <w:spacing w:before="120"/>
        <w:jc w:val="both"/>
        <w:rPr>
          <w:snapToGrid w:val="0"/>
          <w:sz w:val="22"/>
          <w:lang w:val="es-AR"/>
        </w:rPr>
      </w:pPr>
      <w:r w:rsidRPr="00A46E0B">
        <w:rPr>
          <w:snapToGrid w:val="0"/>
          <w:sz w:val="22"/>
          <w:lang w:val="es-AR"/>
        </w:rPr>
        <w:t>Si el período de almacenamiento del cemento excediera de 60 días, antes de su empleo deberá verificarse si cumple los requisitos de calidad especificados.</w:t>
      </w:r>
    </w:p>
    <w:p w:rsidR="00A46E0B" w:rsidRPr="00A46E0B" w:rsidRDefault="00A46E0B" w:rsidP="00755E41">
      <w:pPr>
        <w:spacing w:before="120" w:after="120"/>
        <w:jc w:val="both"/>
        <w:rPr>
          <w:snapToGrid w:val="0"/>
          <w:sz w:val="22"/>
          <w:lang w:val="es-AR"/>
        </w:rPr>
      </w:pPr>
      <w:r w:rsidRPr="00A46E0B">
        <w:rPr>
          <w:snapToGrid w:val="0"/>
          <w:sz w:val="22"/>
          <w:lang w:val="es-AR"/>
        </w:rPr>
        <w:t>No estará permitido el empleo de cementos de distintos tipos origen, o marcas en un mismo elemento de fundación.</w:t>
      </w:r>
    </w:p>
    <w:p w:rsidR="00A46E0B" w:rsidRPr="003F1689" w:rsidRDefault="00A46E0B" w:rsidP="00755E41">
      <w:pPr>
        <w:pStyle w:val="TITULO6"/>
      </w:pPr>
      <w:r w:rsidRPr="003F1689">
        <w:t>5.1.2. Agregados</w:t>
      </w:r>
    </w:p>
    <w:p w:rsidR="00A46E0B" w:rsidRPr="00A46E0B" w:rsidRDefault="00A46E0B" w:rsidP="00755E41">
      <w:pPr>
        <w:spacing w:after="120"/>
        <w:jc w:val="both"/>
        <w:rPr>
          <w:snapToGrid w:val="0"/>
          <w:sz w:val="22"/>
          <w:lang w:val="es-AR"/>
        </w:rPr>
      </w:pPr>
      <w:r w:rsidRPr="00A46E0B">
        <w:rPr>
          <w:snapToGrid w:val="0"/>
          <w:sz w:val="22"/>
          <w:lang w:val="es-AR"/>
        </w:rPr>
        <w:t xml:space="preserve">Todos los agregados gruesos y finos deberán provenir de yacimientos aceptados por la </w:t>
      </w:r>
      <w:r w:rsidR="005D604B">
        <w:rPr>
          <w:snapToGrid w:val="0"/>
          <w:sz w:val="22"/>
          <w:lang w:val="es-AR"/>
        </w:rPr>
        <w:t>INSPECCIÓN TÉCNICA</w:t>
      </w:r>
      <w:r w:rsidRPr="00A46E0B">
        <w:rPr>
          <w:snapToGrid w:val="0"/>
          <w:sz w:val="22"/>
          <w:lang w:val="es-AR"/>
        </w:rPr>
        <w:t xml:space="preserve">. La aceptación de un yacimiento por parte de la </w:t>
      </w:r>
      <w:r w:rsidR="005D604B">
        <w:rPr>
          <w:snapToGrid w:val="0"/>
          <w:sz w:val="22"/>
          <w:lang w:val="es-AR"/>
        </w:rPr>
        <w:t>INSPECCIÓN TÉCNICA</w:t>
      </w:r>
      <w:r w:rsidRPr="00A46E0B">
        <w:rPr>
          <w:snapToGrid w:val="0"/>
          <w:sz w:val="22"/>
          <w:lang w:val="es-AR"/>
        </w:rPr>
        <w:t>, no implica aprobación de todos los materiales que de él se extraigan.</w:t>
      </w:r>
    </w:p>
    <w:p w:rsidR="00A46E0B" w:rsidRPr="003F1689" w:rsidRDefault="00A46E0B" w:rsidP="00755E41">
      <w:pPr>
        <w:pStyle w:val="TITULO6"/>
      </w:pPr>
      <w:r w:rsidRPr="003F1689">
        <w:t>5.1.2.1 Materiales a Emplear</w:t>
      </w:r>
    </w:p>
    <w:p w:rsidR="00A46E0B" w:rsidRPr="00A46E0B" w:rsidRDefault="00A46E0B" w:rsidP="00D6740D">
      <w:pPr>
        <w:jc w:val="both"/>
        <w:rPr>
          <w:snapToGrid w:val="0"/>
          <w:sz w:val="22"/>
          <w:lang w:val="es-AR"/>
        </w:rPr>
      </w:pPr>
      <w:r w:rsidRPr="00A46E0B">
        <w:rPr>
          <w:snapToGrid w:val="0"/>
          <w:sz w:val="22"/>
          <w:lang w:val="es-AR"/>
        </w:rPr>
        <w:t>Los agregados estarán constituidos por partículas pétreas resistentes, duras y estables, limpias y libres de películas superficiales, procedentes de la desintegración natural o de la trituración de rocas de composición y características adecuadas. No deberán contener substancias perjudiciales en cantidades tales que puedan afectar en forma adversa a la resistencia y durabilidad del hormigón, ni producir ataque alguno sobre las armaduras.</w:t>
      </w:r>
    </w:p>
    <w:p w:rsidR="00A46E0B" w:rsidRPr="00A46E0B" w:rsidRDefault="00A46E0B" w:rsidP="009F6CC9">
      <w:pPr>
        <w:spacing w:before="120"/>
        <w:jc w:val="both"/>
        <w:rPr>
          <w:snapToGrid w:val="0"/>
          <w:sz w:val="22"/>
          <w:lang w:val="es-AR"/>
        </w:rPr>
      </w:pPr>
      <w:r w:rsidRPr="00A46E0B">
        <w:rPr>
          <w:snapToGrid w:val="0"/>
          <w:sz w:val="22"/>
          <w:lang w:val="es-AR"/>
        </w:rPr>
        <w:t xml:space="preserve">Si el análisis petrográfico de los agregados finos y gruesos revelara que uno o ambos contienen minerales potencialmente reactivos con los álcalis del cemento, se efectuará el ensayo por el método acelerado </w:t>
      </w:r>
      <w:r w:rsidR="00604B62">
        <w:rPr>
          <w:snapToGrid w:val="0"/>
          <w:sz w:val="22"/>
          <w:lang w:val="es-AR"/>
        </w:rPr>
        <w:t>de la Norma IRAM 1674</w:t>
      </w:r>
      <w:r w:rsidRPr="00A46E0B">
        <w:rPr>
          <w:snapToGrid w:val="0"/>
          <w:sz w:val="22"/>
          <w:lang w:val="es-AR"/>
        </w:rPr>
        <w:t xml:space="preserve"> sobre el mortero formado por el cemento </w:t>
      </w:r>
      <w:proofErr w:type="spellStart"/>
      <w:r w:rsidRPr="00A46E0B">
        <w:rPr>
          <w:snapToGrid w:val="0"/>
          <w:sz w:val="22"/>
          <w:lang w:val="es-AR"/>
        </w:rPr>
        <w:t>puzolánico</w:t>
      </w:r>
      <w:proofErr w:type="spellEnd"/>
      <w:r w:rsidRPr="00A46E0B">
        <w:rPr>
          <w:snapToGrid w:val="0"/>
          <w:sz w:val="22"/>
          <w:lang w:val="es-AR"/>
        </w:rPr>
        <w:t xml:space="preserve"> de obra y los agregados finos y gruesos remezclados en las proporciones en que estos intervendrán en el hormigón. Las expansiones medidas a la edad de 12 días deberán ser inferiores al 0,11%, caso contrario se rechazarán los agregados.</w:t>
      </w:r>
    </w:p>
    <w:p w:rsidR="00A46E0B" w:rsidRPr="00755E41" w:rsidRDefault="00A46E0B" w:rsidP="00755E41">
      <w:pPr>
        <w:pStyle w:val="Prrafodelista"/>
        <w:numPr>
          <w:ilvl w:val="0"/>
          <w:numId w:val="101"/>
        </w:numPr>
        <w:spacing w:before="120" w:after="120"/>
        <w:ind w:left="567" w:hanging="567"/>
        <w:jc w:val="both"/>
        <w:rPr>
          <w:snapToGrid w:val="0"/>
          <w:sz w:val="22"/>
          <w:lang w:val="es-AR"/>
        </w:rPr>
      </w:pPr>
      <w:r w:rsidRPr="00755E41">
        <w:rPr>
          <w:snapToGrid w:val="0"/>
          <w:sz w:val="22"/>
          <w:lang w:val="es-AR"/>
        </w:rPr>
        <w:t>Agregados finos</w:t>
      </w:r>
    </w:p>
    <w:p w:rsidR="00A46E0B" w:rsidRPr="00A46E0B" w:rsidRDefault="00A46E0B" w:rsidP="00755E41">
      <w:pPr>
        <w:spacing w:after="120"/>
        <w:jc w:val="both"/>
        <w:rPr>
          <w:snapToGrid w:val="0"/>
          <w:sz w:val="22"/>
          <w:lang w:val="es-AR"/>
        </w:rPr>
      </w:pPr>
      <w:r w:rsidRPr="00A46E0B">
        <w:rPr>
          <w:snapToGrid w:val="0"/>
          <w:sz w:val="22"/>
          <w:lang w:val="es-AR"/>
        </w:rPr>
        <w:t>Deberán responder a lo establecido en SIREA R.A.2.1., artículo 6.3.1.1, en cuanto a:</w:t>
      </w:r>
    </w:p>
    <w:p w:rsidR="00A46E0B" w:rsidRPr="003F1689" w:rsidRDefault="00A46E0B" w:rsidP="00755E41">
      <w:pPr>
        <w:numPr>
          <w:ilvl w:val="0"/>
          <w:numId w:val="8"/>
        </w:numPr>
        <w:spacing w:after="120"/>
        <w:jc w:val="both"/>
        <w:rPr>
          <w:snapToGrid w:val="0"/>
          <w:sz w:val="22"/>
        </w:rPr>
      </w:pPr>
      <w:proofErr w:type="spellStart"/>
      <w:r w:rsidRPr="003F1689">
        <w:rPr>
          <w:snapToGrid w:val="0"/>
          <w:sz w:val="22"/>
        </w:rPr>
        <w:t>Características</w:t>
      </w:r>
      <w:proofErr w:type="spellEnd"/>
      <w:r w:rsidRPr="003F1689">
        <w:rPr>
          <w:snapToGrid w:val="0"/>
          <w:sz w:val="22"/>
        </w:rPr>
        <w:t xml:space="preserve"> </w:t>
      </w:r>
      <w:proofErr w:type="spellStart"/>
      <w:r w:rsidRPr="003F1689">
        <w:rPr>
          <w:snapToGrid w:val="0"/>
          <w:sz w:val="22"/>
        </w:rPr>
        <w:t>generales</w:t>
      </w:r>
      <w:proofErr w:type="spellEnd"/>
      <w:r w:rsidRPr="003F1689">
        <w:rPr>
          <w:snapToGrid w:val="0"/>
          <w:sz w:val="22"/>
        </w:rPr>
        <w:t>:</w:t>
      </w:r>
    </w:p>
    <w:p w:rsidR="00A46E0B" w:rsidRPr="003F1689" w:rsidRDefault="00A46E0B" w:rsidP="00BE6DFE">
      <w:pPr>
        <w:numPr>
          <w:ilvl w:val="0"/>
          <w:numId w:val="88"/>
        </w:numPr>
        <w:jc w:val="both"/>
        <w:rPr>
          <w:snapToGrid w:val="0"/>
          <w:sz w:val="22"/>
        </w:rPr>
      </w:pPr>
      <w:proofErr w:type="spellStart"/>
      <w:r w:rsidRPr="003F1689">
        <w:rPr>
          <w:snapToGrid w:val="0"/>
          <w:sz w:val="22"/>
        </w:rPr>
        <w:lastRenderedPageBreak/>
        <w:t>Contenido</w:t>
      </w:r>
      <w:proofErr w:type="spellEnd"/>
      <w:r w:rsidRPr="003F1689">
        <w:rPr>
          <w:snapToGrid w:val="0"/>
          <w:sz w:val="22"/>
        </w:rPr>
        <w:t xml:space="preserve"> de </w:t>
      </w:r>
      <w:proofErr w:type="spellStart"/>
      <w:r w:rsidRPr="003F1689">
        <w:rPr>
          <w:snapToGrid w:val="0"/>
          <w:sz w:val="22"/>
        </w:rPr>
        <w:t>sustancias</w:t>
      </w:r>
      <w:proofErr w:type="spellEnd"/>
      <w:r w:rsidRPr="003F1689">
        <w:rPr>
          <w:snapToGrid w:val="0"/>
          <w:sz w:val="22"/>
        </w:rPr>
        <w:t xml:space="preserve"> </w:t>
      </w:r>
      <w:proofErr w:type="spellStart"/>
      <w:r w:rsidRPr="003F1689">
        <w:rPr>
          <w:snapToGrid w:val="0"/>
          <w:sz w:val="22"/>
        </w:rPr>
        <w:t>perjudiciales</w:t>
      </w:r>
      <w:proofErr w:type="spellEnd"/>
    </w:p>
    <w:p w:rsidR="00A46E0B" w:rsidRPr="00A46E0B" w:rsidRDefault="00A46E0B" w:rsidP="00BE6DFE">
      <w:pPr>
        <w:numPr>
          <w:ilvl w:val="0"/>
          <w:numId w:val="88"/>
        </w:numPr>
        <w:jc w:val="both"/>
        <w:rPr>
          <w:snapToGrid w:val="0"/>
          <w:sz w:val="22"/>
          <w:lang w:val="es-AR"/>
        </w:rPr>
      </w:pPr>
      <w:r w:rsidRPr="00A46E0B">
        <w:rPr>
          <w:snapToGrid w:val="0"/>
          <w:sz w:val="22"/>
          <w:lang w:val="es-AR"/>
        </w:rPr>
        <w:t>Partículas desmenuzables, Disposición SIREA N.A.2.1.3</w:t>
      </w:r>
    </w:p>
    <w:p w:rsidR="00A46E0B" w:rsidRPr="00A46E0B" w:rsidRDefault="00A46E0B" w:rsidP="00BE6DFE">
      <w:pPr>
        <w:numPr>
          <w:ilvl w:val="0"/>
          <w:numId w:val="88"/>
        </w:numPr>
        <w:jc w:val="both"/>
        <w:rPr>
          <w:snapToGrid w:val="0"/>
          <w:sz w:val="22"/>
          <w:lang w:val="es-AR"/>
        </w:rPr>
      </w:pPr>
      <w:r w:rsidRPr="00A46E0B">
        <w:rPr>
          <w:snapToGrid w:val="0"/>
          <w:sz w:val="22"/>
          <w:lang w:val="es-AR"/>
        </w:rPr>
        <w:t xml:space="preserve">Finos que pasan en el tamiz 75 </w:t>
      </w:r>
      <w:r w:rsidRPr="003F1689">
        <w:rPr>
          <w:snapToGrid w:val="0"/>
          <w:sz w:val="22"/>
        </w:rPr>
        <w:sym w:font="Symbol" w:char="F06D"/>
      </w:r>
      <w:r w:rsidRPr="00A46E0B">
        <w:rPr>
          <w:snapToGrid w:val="0"/>
          <w:sz w:val="22"/>
          <w:lang w:val="es-AR"/>
        </w:rPr>
        <w:t>m, IRAM 1540</w:t>
      </w:r>
    </w:p>
    <w:p w:rsidR="00A46E0B" w:rsidRPr="00A46E0B" w:rsidRDefault="00A46E0B" w:rsidP="00BE6DFE">
      <w:pPr>
        <w:numPr>
          <w:ilvl w:val="0"/>
          <w:numId w:val="88"/>
        </w:numPr>
        <w:jc w:val="both"/>
        <w:rPr>
          <w:snapToGrid w:val="0"/>
          <w:sz w:val="22"/>
          <w:lang w:val="es-AR"/>
        </w:rPr>
      </w:pPr>
      <w:r w:rsidRPr="00A46E0B">
        <w:rPr>
          <w:snapToGrid w:val="0"/>
          <w:sz w:val="22"/>
          <w:lang w:val="es-AR"/>
        </w:rPr>
        <w:t>Porcentaje de finos máximo aceptado, por Norma IRAM 1512 y dentro de los mismos la existencia o no de finos expansivos (</w:t>
      </w:r>
      <w:proofErr w:type="spellStart"/>
      <w:r w:rsidRPr="00A46E0B">
        <w:rPr>
          <w:snapToGrid w:val="0"/>
          <w:sz w:val="22"/>
          <w:lang w:val="es-AR"/>
        </w:rPr>
        <w:t>montmorillonita</w:t>
      </w:r>
      <w:proofErr w:type="spellEnd"/>
      <w:r w:rsidRPr="00A46E0B">
        <w:rPr>
          <w:snapToGrid w:val="0"/>
          <w:sz w:val="22"/>
          <w:lang w:val="es-AR"/>
        </w:rPr>
        <w:t xml:space="preserve"> mediante espectro de rayos X).</w:t>
      </w:r>
    </w:p>
    <w:p w:rsidR="00A46E0B" w:rsidRPr="00A46E0B" w:rsidRDefault="00A46E0B" w:rsidP="00BE6DFE">
      <w:pPr>
        <w:numPr>
          <w:ilvl w:val="0"/>
          <w:numId w:val="88"/>
        </w:numPr>
        <w:jc w:val="both"/>
        <w:rPr>
          <w:snapToGrid w:val="0"/>
          <w:sz w:val="22"/>
          <w:lang w:val="es-AR"/>
        </w:rPr>
      </w:pPr>
      <w:r w:rsidRPr="00A46E0B">
        <w:rPr>
          <w:snapToGrid w:val="0"/>
          <w:sz w:val="22"/>
          <w:lang w:val="es-AR"/>
        </w:rPr>
        <w:t>Materias carbonosas, IRAM 1512 (G1 a G8)</w:t>
      </w:r>
    </w:p>
    <w:p w:rsidR="00A46E0B" w:rsidRPr="00A46E0B" w:rsidRDefault="00A46E0B" w:rsidP="00755E41">
      <w:pPr>
        <w:numPr>
          <w:ilvl w:val="0"/>
          <w:numId w:val="88"/>
        </w:numPr>
        <w:spacing w:after="120"/>
        <w:jc w:val="both"/>
        <w:rPr>
          <w:snapToGrid w:val="0"/>
          <w:sz w:val="22"/>
          <w:lang w:val="es-AR"/>
        </w:rPr>
      </w:pPr>
      <w:r w:rsidRPr="00A46E0B">
        <w:rPr>
          <w:snapToGrid w:val="0"/>
          <w:sz w:val="22"/>
          <w:lang w:val="es-AR"/>
        </w:rPr>
        <w:t>Total de otras sustancias perjudiciales.</w:t>
      </w:r>
    </w:p>
    <w:p w:rsidR="00A46E0B" w:rsidRPr="00A46E0B" w:rsidRDefault="00A46E0B" w:rsidP="00BE6DFE">
      <w:pPr>
        <w:numPr>
          <w:ilvl w:val="0"/>
          <w:numId w:val="9"/>
        </w:numPr>
        <w:jc w:val="both"/>
        <w:rPr>
          <w:snapToGrid w:val="0"/>
          <w:sz w:val="22"/>
          <w:lang w:val="es-AR"/>
        </w:rPr>
      </w:pPr>
      <w:r w:rsidRPr="00A46E0B">
        <w:rPr>
          <w:snapToGrid w:val="0"/>
          <w:sz w:val="22"/>
          <w:lang w:val="es-AR"/>
        </w:rPr>
        <w:t>Contenido de materia orgánica, IRAM 1512 (G13 a G17).</w:t>
      </w:r>
    </w:p>
    <w:p w:rsidR="00A46E0B" w:rsidRPr="00A46E0B" w:rsidRDefault="00A46E0B" w:rsidP="00BE6DFE">
      <w:pPr>
        <w:numPr>
          <w:ilvl w:val="0"/>
          <w:numId w:val="10"/>
        </w:numPr>
        <w:jc w:val="both"/>
        <w:rPr>
          <w:snapToGrid w:val="0"/>
          <w:sz w:val="22"/>
          <w:lang w:val="es-AR"/>
        </w:rPr>
      </w:pPr>
      <w:r w:rsidRPr="00A46E0B">
        <w:rPr>
          <w:snapToGrid w:val="0"/>
          <w:sz w:val="22"/>
          <w:lang w:val="es-AR"/>
        </w:rPr>
        <w:t>Sustancias reactivas, IRAM 1512 (E9 a E11).</w:t>
      </w:r>
    </w:p>
    <w:p w:rsidR="00A46E0B" w:rsidRPr="003F1689" w:rsidRDefault="00A46E0B" w:rsidP="00BE6DFE">
      <w:pPr>
        <w:numPr>
          <w:ilvl w:val="0"/>
          <w:numId w:val="11"/>
        </w:numPr>
        <w:jc w:val="both"/>
        <w:rPr>
          <w:snapToGrid w:val="0"/>
          <w:sz w:val="22"/>
        </w:rPr>
      </w:pPr>
      <w:proofErr w:type="spellStart"/>
      <w:r w:rsidRPr="003F1689">
        <w:rPr>
          <w:snapToGrid w:val="0"/>
          <w:sz w:val="22"/>
        </w:rPr>
        <w:t>Otros</w:t>
      </w:r>
      <w:proofErr w:type="spellEnd"/>
      <w:r w:rsidRPr="003F1689">
        <w:rPr>
          <w:snapToGrid w:val="0"/>
          <w:sz w:val="22"/>
        </w:rPr>
        <w:t xml:space="preserve"> </w:t>
      </w:r>
      <w:proofErr w:type="spellStart"/>
      <w:r w:rsidRPr="003F1689">
        <w:rPr>
          <w:snapToGrid w:val="0"/>
          <w:sz w:val="22"/>
        </w:rPr>
        <w:t>requisitos</w:t>
      </w:r>
      <w:proofErr w:type="spellEnd"/>
      <w:r w:rsidRPr="003F1689">
        <w:rPr>
          <w:snapToGrid w:val="0"/>
          <w:sz w:val="22"/>
        </w:rPr>
        <w:t>:</w:t>
      </w:r>
    </w:p>
    <w:p w:rsidR="00A46E0B" w:rsidRPr="003F1689" w:rsidRDefault="00A46E0B" w:rsidP="00755E41">
      <w:pPr>
        <w:spacing w:before="120" w:after="120"/>
        <w:jc w:val="both"/>
        <w:rPr>
          <w:snapToGrid w:val="0"/>
          <w:sz w:val="22"/>
        </w:rPr>
      </w:pPr>
      <w:proofErr w:type="spellStart"/>
      <w:r w:rsidRPr="003F1689">
        <w:rPr>
          <w:snapToGrid w:val="0"/>
          <w:sz w:val="22"/>
        </w:rPr>
        <w:t>Equivalente</w:t>
      </w:r>
      <w:proofErr w:type="spellEnd"/>
      <w:r w:rsidRPr="003F1689">
        <w:rPr>
          <w:snapToGrid w:val="0"/>
          <w:sz w:val="22"/>
        </w:rPr>
        <w:t xml:space="preserve"> de arena, IRAM 1682</w:t>
      </w:r>
    </w:p>
    <w:p w:rsidR="00A46E0B" w:rsidRPr="00A46E0B" w:rsidRDefault="00A46E0B" w:rsidP="00BE6DFE">
      <w:pPr>
        <w:numPr>
          <w:ilvl w:val="0"/>
          <w:numId w:val="89"/>
        </w:numPr>
        <w:jc w:val="both"/>
        <w:rPr>
          <w:snapToGrid w:val="0"/>
          <w:sz w:val="22"/>
          <w:lang w:val="es-AR"/>
        </w:rPr>
      </w:pPr>
      <w:r w:rsidRPr="00A46E0B">
        <w:rPr>
          <w:snapToGrid w:val="0"/>
          <w:sz w:val="22"/>
          <w:lang w:val="es-AR"/>
        </w:rPr>
        <w:t>Estabilidad frente a una solución de sulfato de sodio, IRAM 1525 (si corresponde)</w:t>
      </w:r>
    </w:p>
    <w:p w:rsidR="00A46E0B" w:rsidRPr="00A46E0B" w:rsidRDefault="00A46E0B" w:rsidP="00BE6DFE">
      <w:pPr>
        <w:numPr>
          <w:ilvl w:val="0"/>
          <w:numId w:val="89"/>
        </w:numPr>
        <w:jc w:val="both"/>
        <w:rPr>
          <w:snapToGrid w:val="0"/>
          <w:sz w:val="22"/>
          <w:lang w:val="es-AR"/>
        </w:rPr>
      </w:pPr>
      <w:r w:rsidRPr="00A46E0B">
        <w:rPr>
          <w:snapToGrid w:val="0"/>
          <w:sz w:val="22"/>
          <w:lang w:val="es-AR"/>
        </w:rPr>
        <w:t>Estabilidad de rocas basálticas, Disposición SIREA N.A.2.1.3 (si corresponde).</w:t>
      </w:r>
    </w:p>
    <w:p w:rsidR="00A46E0B" w:rsidRPr="00A46E0B" w:rsidRDefault="00A46E0B" w:rsidP="00755E41">
      <w:pPr>
        <w:numPr>
          <w:ilvl w:val="0"/>
          <w:numId w:val="89"/>
        </w:numPr>
        <w:spacing w:after="120"/>
        <w:jc w:val="both"/>
        <w:rPr>
          <w:snapToGrid w:val="0"/>
          <w:sz w:val="22"/>
          <w:lang w:val="es-AR"/>
        </w:rPr>
      </w:pPr>
      <w:r w:rsidRPr="00A46E0B">
        <w:rPr>
          <w:snapToGrid w:val="0"/>
          <w:sz w:val="22"/>
          <w:lang w:val="es-AR"/>
        </w:rPr>
        <w:t>Potencialidad de la reacción álcali—agregado mediante ENSAYO ACELERADO de la NBRI (</w:t>
      </w:r>
      <w:proofErr w:type="spellStart"/>
      <w:r w:rsidRPr="00A46E0B">
        <w:rPr>
          <w:snapToGrid w:val="0"/>
          <w:sz w:val="22"/>
          <w:lang w:val="es-AR"/>
        </w:rPr>
        <w:t>National</w:t>
      </w:r>
      <w:proofErr w:type="spellEnd"/>
      <w:r w:rsidRPr="00A46E0B">
        <w:rPr>
          <w:snapToGrid w:val="0"/>
          <w:sz w:val="22"/>
          <w:lang w:val="es-AR"/>
        </w:rPr>
        <w:t xml:space="preserve"> </w:t>
      </w:r>
      <w:proofErr w:type="spellStart"/>
      <w:r w:rsidRPr="00A46E0B">
        <w:rPr>
          <w:snapToGrid w:val="0"/>
          <w:sz w:val="22"/>
          <w:lang w:val="es-AR"/>
        </w:rPr>
        <w:t>Building</w:t>
      </w:r>
      <w:proofErr w:type="spellEnd"/>
      <w:r w:rsidRPr="00A46E0B">
        <w:rPr>
          <w:snapToGrid w:val="0"/>
          <w:sz w:val="22"/>
          <w:lang w:val="es-AR"/>
        </w:rPr>
        <w:t xml:space="preserve"> </w:t>
      </w:r>
      <w:proofErr w:type="spellStart"/>
      <w:r w:rsidRPr="00A46E0B">
        <w:rPr>
          <w:snapToGrid w:val="0"/>
          <w:sz w:val="22"/>
          <w:lang w:val="es-AR"/>
        </w:rPr>
        <w:t>Research</w:t>
      </w:r>
      <w:proofErr w:type="spellEnd"/>
      <w:r w:rsidRPr="00A46E0B">
        <w:rPr>
          <w:snapToGrid w:val="0"/>
          <w:sz w:val="22"/>
          <w:lang w:val="es-AR"/>
        </w:rPr>
        <w:t xml:space="preserve"> </w:t>
      </w:r>
      <w:proofErr w:type="spellStart"/>
      <w:r w:rsidRPr="00A46E0B">
        <w:rPr>
          <w:snapToGrid w:val="0"/>
          <w:sz w:val="22"/>
          <w:lang w:val="es-AR"/>
        </w:rPr>
        <w:t>Institute</w:t>
      </w:r>
      <w:proofErr w:type="spellEnd"/>
      <w:r w:rsidRPr="00A46E0B">
        <w:rPr>
          <w:snapToGrid w:val="0"/>
          <w:sz w:val="22"/>
          <w:lang w:val="es-AR"/>
        </w:rPr>
        <w:t>) — Método Sudafricano.</w:t>
      </w:r>
    </w:p>
    <w:p w:rsidR="00A46E0B" w:rsidRPr="00A46E0B" w:rsidRDefault="00A46E0B" w:rsidP="00755E41">
      <w:pPr>
        <w:spacing w:after="120"/>
        <w:jc w:val="both"/>
        <w:rPr>
          <w:snapToGrid w:val="0"/>
          <w:sz w:val="22"/>
          <w:lang w:val="es-AR"/>
        </w:rPr>
      </w:pPr>
      <w:r w:rsidRPr="00A46E0B">
        <w:rPr>
          <w:snapToGrid w:val="0"/>
          <w:sz w:val="22"/>
          <w:lang w:val="es-AR"/>
        </w:rPr>
        <w:t>Se deberá verificar que el conjunto cemento—agregados no tenga una expansión mayor que 0,11% a los 12 días.</w:t>
      </w:r>
    </w:p>
    <w:p w:rsidR="00A46E0B" w:rsidRPr="00A46E0B" w:rsidRDefault="00A46E0B" w:rsidP="00755E41">
      <w:pPr>
        <w:spacing w:after="120"/>
        <w:jc w:val="both"/>
        <w:rPr>
          <w:snapToGrid w:val="0"/>
          <w:sz w:val="22"/>
          <w:lang w:val="es-AR"/>
        </w:rPr>
      </w:pPr>
      <w:r w:rsidRPr="00A46E0B">
        <w:rPr>
          <w:snapToGrid w:val="0"/>
          <w:sz w:val="22"/>
          <w:lang w:val="es-AR"/>
        </w:rPr>
        <w:t>En cuanto a granulometrías, será de aplicación lo estipulado en SIREA R.A.2.1, articulo 6.3.2.1.1 salvo las cláusulas d) y e) y en la norma IRAM 1505.</w:t>
      </w:r>
    </w:p>
    <w:p w:rsidR="00A46E0B" w:rsidRPr="00A46E0B" w:rsidRDefault="00A46E0B" w:rsidP="00755E41">
      <w:pPr>
        <w:spacing w:after="120"/>
        <w:jc w:val="both"/>
        <w:rPr>
          <w:snapToGrid w:val="0"/>
          <w:sz w:val="22"/>
          <w:lang w:val="es-AR"/>
        </w:rPr>
      </w:pPr>
      <w:r w:rsidRPr="00A46E0B">
        <w:rPr>
          <w:snapToGrid w:val="0"/>
          <w:sz w:val="22"/>
          <w:lang w:val="es-AR"/>
        </w:rPr>
        <w:t>Además, las partículas pétreas constitutivas del agregado fino no deberán ser potencialmente reactivas frente a los álcalis del cemento y tener naturaleza adecuada para resistir, en buenas condiciones, el efecto de la agresión de las sales contenidas en los suelos.</w:t>
      </w:r>
    </w:p>
    <w:p w:rsidR="00A46E0B" w:rsidRPr="00A46E0B" w:rsidRDefault="00A46E0B" w:rsidP="00755E41">
      <w:pPr>
        <w:spacing w:after="120"/>
        <w:jc w:val="both"/>
        <w:rPr>
          <w:snapToGrid w:val="0"/>
          <w:sz w:val="22"/>
          <w:lang w:val="es-AR"/>
        </w:rPr>
      </w:pPr>
      <w:r w:rsidRPr="00A46E0B">
        <w:rPr>
          <w:snapToGrid w:val="0"/>
          <w:sz w:val="22"/>
          <w:lang w:val="es-AR"/>
        </w:rPr>
        <w:t>En cuanto a la adición al hormigón de material pulverulento que pasa el tamiz IRAM 300 pm, será de aplicación el artículo 6.6.3.5 del SIREA R.A.2.1</w:t>
      </w:r>
      <w:r w:rsidR="00755E41">
        <w:rPr>
          <w:snapToGrid w:val="0"/>
          <w:sz w:val="22"/>
          <w:lang w:val="es-AR"/>
        </w:rPr>
        <w:t>,</w:t>
      </w:r>
      <w:r w:rsidRPr="00A46E0B">
        <w:rPr>
          <w:snapToGrid w:val="0"/>
          <w:sz w:val="22"/>
          <w:lang w:val="es-AR"/>
        </w:rPr>
        <w:t xml:space="preserve"> pero el mismo no deberá ser considerado como una fracción granulométrica del agregado total.</w:t>
      </w:r>
    </w:p>
    <w:p w:rsidR="00A46E0B" w:rsidRPr="00A46E0B" w:rsidRDefault="00A46E0B" w:rsidP="00A46E0B">
      <w:pPr>
        <w:jc w:val="both"/>
        <w:rPr>
          <w:snapToGrid w:val="0"/>
          <w:sz w:val="22"/>
          <w:lang w:val="es-AR"/>
        </w:rPr>
      </w:pPr>
      <w:r w:rsidRPr="00A46E0B">
        <w:rPr>
          <w:snapToGrid w:val="0"/>
          <w:sz w:val="22"/>
          <w:lang w:val="es-AR"/>
        </w:rPr>
        <w:t>Cuando se utilicen dos o más agregados finos, cada uno de ellos será almacenado por separado e ingresará a la hormigonera también por separado.</w:t>
      </w:r>
    </w:p>
    <w:p w:rsidR="00A46E0B" w:rsidRPr="00A46E0B" w:rsidRDefault="00A46E0B" w:rsidP="00755E41">
      <w:pPr>
        <w:jc w:val="both"/>
        <w:rPr>
          <w:snapToGrid w:val="0"/>
          <w:sz w:val="22"/>
          <w:lang w:val="es-AR"/>
        </w:rPr>
      </w:pPr>
    </w:p>
    <w:p w:rsidR="00A46E0B" w:rsidRPr="00A46E0B" w:rsidRDefault="00A46E0B" w:rsidP="00755E41">
      <w:pPr>
        <w:spacing w:after="120"/>
        <w:jc w:val="both"/>
        <w:rPr>
          <w:snapToGrid w:val="0"/>
          <w:sz w:val="22"/>
          <w:lang w:val="es-AR"/>
        </w:rPr>
      </w:pPr>
      <w:r w:rsidRPr="00A46E0B">
        <w:rPr>
          <w:snapToGrid w:val="0"/>
          <w:sz w:val="22"/>
          <w:lang w:val="es-AR"/>
        </w:rPr>
        <w:t>b) Agregados gruesos</w:t>
      </w:r>
    </w:p>
    <w:p w:rsidR="00A46E0B" w:rsidRPr="00A46E0B" w:rsidRDefault="00A46E0B" w:rsidP="00755E41">
      <w:pPr>
        <w:spacing w:after="120"/>
        <w:jc w:val="both"/>
        <w:rPr>
          <w:snapToGrid w:val="0"/>
          <w:sz w:val="22"/>
          <w:lang w:val="es-AR"/>
        </w:rPr>
      </w:pPr>
      <w:r w:rsidRPr="00A46E0B">
        <w:rPr>
          <w:snapToGrid w:val="0"/>
          <w:sz w:val="22"/>
          <w:lang w:val="es-AR"/>
        </w:rPr>
        <w:t xml:space="preserve">El tamaño máximo nominal será de 26.5 mm y deberán responder a lo establecido en SIREA R.A.2.1. </w:t>
      </w:r>
      <w:proofErr w:type="gramStart"/>
      <w:r w:rsidRPr="00A46E0B">
        <w:rPr>
          <w:snapToGrid w:val="0"/>
          <w:sz w:val="22"/>
          <w:lang w:val="es-AR"/>
        </w:rPr>
        <w:t>artículo</w:t>
      </w:r>
      <w:proofErr w:type="gramEnd"/>
      <w:r w:rsidRPr="00A46E0B">
        <w:rPr>
          <w:snapToGrid w:val="0"/>
          <w:sz w:val="22"/>
          <w:lang w:val="es-AR"/>
        </w:rPr>
        <w:t xml:space="preserve"> 6.3.1.2. </w:t>
      </w:r>
      <w:proofErr w:type="gramStart"/>
      <w:r w:rsidRPr="00A46E0B">
        <w:rPr>
          <w:snapToGrid w:val="0"/>
          <w:sz w:val="22"/>
          <w:lang w:val="es-AR"/>
        </w:rPr>
        <w:t>en</w:t>
      </w:r>
      <w:proofErr w:type="gramEnd"/>
      <w:r w:rsidRPr="00A46E0B">
        <w:rPr>
          <w:snapToGrid w:val="0"/>
          <w:sz w:val="22"/>
          <w:lang w:val="es-AR"/>
        </w:rPr>
        <w:t xml:space="preserve"> cuanto a:</w:t>
      </w:r>
    </w:p>
    <w:p w:rsidR="00A46E0B" w:rsidRPr="003F1689" w:rsidRDefault="00A46E0B" w:rsidP="00755E41">
      <w:pPr>
        <w:numPr>
          <w:ilvl w:val="0"/>
          <w:numId w:val="12"/>
        </w:numPr>
        <w:spacing w:after="120"/>
        <w:jc w:val="both"/>
        <w:rPr>
          <w:snapToGrid w:val="0"/>
          <w:sz w:val="22"/>
        </w:rPr>
      </w:pPr>
      <w:proofErr w:type="spellStart"/>
      <w:r w:rsidRPr="003F1689">
        <w:rPr>
          <w:snapToGrid w:val="0"/>
          <w:sz w:val="22"/>
        </w:rPr>
        <w:t>Características</w:t>
      </w:r>
      <w:proofErr w:type="spellEnd"/>
      <w:r w:rsidRPr="003F1689">
        <w:rPr>
          <w:snapToGrid w:val="0"/>
          <w:sz w:val="22"/>
        </w:rPr>
        <w:t xml:space="preserve"> </w:t>
      </w:r>
      <w:proofErr w:type="spellStart"/>
      <w:r w:rsidRPr="003F1689">
        <w:rPr>
          <w:snapToGrid w:val="0"/>
          <w:sz w:val="22"/>
        </w:rPr>
        <w:t>generales</w:t>
      </w:r>
      <w:proofErr w:type="spellEnd"/>
      <w:r w:rsidRPr="003F1689">
        <w:rPr>
          <w:snapToGrid w:val="0"/>
          <w:sz w:val="22"/>
        </w:rPr>
        <w:t>:</w:t>
      </w:r>
    </w:p>
    <w:p w:rsidR="00A46E0B" w:rsidRPr="00A46E0B" w:rsidRDefault="00A46E0B" w:rsidP="00BE6DFE">
      <w:pPr>
        <w:numPr>
          <w:ilvl w:val="0"/>
          <w:numId w:val="90"/>
        </w:numPr>
        <w:jc w:val="both"/>
        <w:rPr>
          <w:snapToGrid w:val="0"/>
          <w:sz w:val="22"/>
          <w:lang w:val="es-AR"/>
        </w:rPr>
      </w:pPr>
      <w:r w:rsidRPr="00A46E0B">
        <w:rPr>
          <w:snapToGrid w:val="0"/>
          <w:sz w:val="22"/>
          <w:lang w:val="es-AR"/>
        </w:rPr>
        <w:t>Partículas desmenuzables, Disposición SIREA N.A.2.1.3</w:t>
      </w:r>
    </w:p>
    <w:p w:rsidR="00A46E0B" w:rsidRPr="00A46E0B" w:rsidRDefault="00A46E0B" w:rsidP="00BE6DFE">
      <w:pPr>
        <w:numPr>
          <w:ilvl w:val="0"/>
          <w:numId w:val="90"/>
        </w:numPr>
        <w:jc w:val="both"/>
        <w:rPr>
          <w:snapToGrid w:val="0"/>
          <w:sz w:val="22"/>
          <w:lang w:val="es-AR"/>
        </w:rPr>
      </w:pPr>
      <w:r w:rsidRPr="00A46E0B">
        <w:rPr>
          <w:snapToGrid w:val="0"/>
          <w:sz w:val="22"/>
          <w:lang w:val="es-AR"/>
        </w:rPr>
        <w:t>Partículas blandas, IRAM 1644</w:t>
      </w:r>
    </w:p>
    <w:p w:rsidR="00A46E0B" w:rsidRPr="00A46E0B" w:rsidRDefault="00A46E0B" w:rsidP="00755E41">
      <w:pPr>
        <w:numPr>
          <w:ilvl w:val="0"/>
          <w:numId w:val="90"/>
        </w:numPr>
        <w:spacing w:after="120"/>
        <w:jc w:val="both"/>
        <w:rPr>
          <w:snapToGrid w:val="0"/>
          <w:sz w:val="22"/>
          <w:lang w:val="es-AR"/>
        </w:rPr>
      </w:pPr>
      <w:r w:rsidRPr="00A46E0B">
        <w:rPr>
          <w:snapToGrid w:val="0"/>
          <w:sz w:val="22"/>
          <w:lang w:val="es-AR"/>
        </w:rPr>
        <w:t>Ftanita contenida como impureza. IRAM 1.649</w:t>
      </w:r>
    </w:p>
    <w:p w:rsidR="00A46E0B" w:rsidRPr="00A46E0B" w:rsidRDefault="00A46E0B" w:rsidP="00BE6DFE">
      <w:pPr>
        <w:numPr>
          <w:ilvl w:val="0"/>
          <w:numId w:val="91"/>
        </w:numPr>
        <w:ind w:left="993"/>
        <w:jc w:val="both"/>
        <w:rPr>
          <w:snapToGrid w:val="0"/>
          <w:sz w:val="22"/>
          <w:lang w:val="es-AR"/>
        </w:rPr>
      </w:pPr>
      <w:r w:rsidRPr="00A46E0B">
        <w:rPr>
          <w:snapToGrid w:val="0"/>
          <w:sz w:val="22"/>
          <w:lang w:val="es-AR"/>
        </w:rPr>
        <w:t>Finos que pasan el tamiz IRAM 75 pm, IRAM 1540</w:t>
      </w:r>
    </w:p>
    <w:p w:rsidR="00A46E0B" w:rsidRPr="00A46E0B" w:rsidRDefault="00A46E0B" w:rsidP="00755E41">
      <w:pPr>
        <w:numPr>
          <w:ilvl w:val="0"/>
          <w:numId w:val="91"/>
        </w:numPr>
        <w:spacing w:after="120"/>
        <w:ind w:left="993"/>
        <w:jc w:val="both"/>
        <w:rPr>
          <w:snapToGrid w:val="0"/>
          <w:sz w:val="22"/>
          <w:lang w:val="es-AR"/>
        </w:rPr>
      </w:pPr>
      <w:r w:rsidRPr="00A46E0B">
        <w:rPr>
          <w:snapToGrid w:val="0"/>
          <w:sz w:val="22"/>
          <w:lang w:val="es-AR"/>
        </w:rPr>
        <w:t>Total de sustancias perjudiciales.</w:t>
      </w:r>
    </w:p>
    <w:p w:rsidR="00A46E0B" w:rsidRPr="00A46E0B" w:rsidRDefault="00A46E0B" w:rsidP="00A46E0B">
      <w:pPr>
        <w:jc w:val="both"/>
        <w:rPr>
          <w:snapToGrid w:val="0"/>
          <w:sz w:val="22"/>
          <w:lang w:val="es-AR"/>
        </w:rPr>
      </w:pPr>
      <w:r w:rsidRPr="00A46E0B">
        <w:rPr>
          <w:snapToGrid w:val="0"/>
          <w:sz w:val="22"/>
          <w:lang w:val="es-AR"/>
        </w:rPr>
        <w:t>Sustancias reactivas. IRAM 1512 (E9 a E11) o IRAM 1531 (E8 a E10).</w:t>
      </w:r>
    </w:p>
    <w:p w:rsidR="00A46E0B" w:rsidRPr="003F1689" w:rsidRDefault="00A46E0B" w:rsidP="00755E41">
      <w:pPr>
        <w:numPr>
          <w:ilvl w:val="0"/>
          <w:numId w:val="13"/>
        </w:numPr>
        <w:spacing w:before="120" w:after="120"/>
        <w:ind w:left="357" w:hanging="357"/>
        <w:jc w:val="both"/>
        <w:rPr>
          <w:snapToGrid w:val="0"/>
          <w:sz w:val="22"/>
        </w:rPr>
      </w:pPr>
      <w:proofErr w:type="spellStart"/>
      <w:r w:rsidRPr="003F1689">
        <w:rPr>
          <w:snapToGrid w:val="0"/>
          <w:sz w:val="22"/>
        </w:rPr>
        <w:t>Otros</w:t>
      </w:r>
      <w:proofErr w:type="spellEnd"/>
      <w:r w:rsidRPr="003F1689">
        <w:rPr>
          <w:snapToGrid w:val="0"/>
          <w:sz w:val="22"/>
        </w:rPr>
        <w:t xml:space="preserve"> </w:t>
      </w:r>
      <w:proofErr w:type="spellStart"/>
      <w:r w:rsidRPr="003F1689">
        <w:rPr>
          <w:snapToGrid w:val="0"/>
          <w:sz w:val="22"/>
        </w:rPr>
        <w:t>requisitos</w:t>
      </w:r>
      <w:proofErr w:type="spellEnd"/>
      <w:r w:rsidRPr="003F1689">
        <w:rPr>
          <w:snapToGrid w:val="0"/>
          <w:sz w:val="22"/>
        </w:rPr>
        <w:t>:</w:t>
      </w:r>
    </w:p>
    <w:p w:rsidR="00A46E0B" w:rsidRPr="00A46E0B" w:rsidRDefault="00A46E0B" w:rsidP="00BE6DFE">
      <w:pPr>
        <w:numPr>
          <w:ilvl w:val="1"/>
          <w:numId w:val="92"/>
        </w:numPr>
        <w:ind w:left="851" w:hanging="567"/>
        <w:jc w:val="both"/>
        <w:rPr>
          <w:snapToGrid w:val="0"/>
          <w:sz w:val="22"/>
          <w:lang w:val="es-AR"/>
        </w:rPr>
      </w:pPr>
      <w:r w:rsidRPr="00A46E0B">
        <w:rPr>
          <w:snapToGrid w:val="0"/>
          <w:sz w:val="22"/>
          <w:lang w:val="es-AR"/>
        </w:rPr>
        <w:t>Estabilidad frente a una solución de sulfato de sodio, IRAM 1525 (si corresponde)</w:t>
      </w:r>
    </w:p>
    <w:p w:rsidR="00A46E0B" w:rsidRPr="00A46E0B" w:rsidRDefault="00A46E0B" w:rsidP="00BE6DFE">
      <w:pPr>
        <w:numPr>
          <w:ilvl w:val="1"/>
          <w:numId w:val="92"/>
        </w:numPr>
        <w:ind w:left="851" w:hanging="567"/>
        <w:jc w:val="both"/>
        <w:rPr>
          <w:snapToGrid w:val="0"/>
          <w:sz w:val="22"/>
          <w:lang w:val="es-AR"/>
        </w:rPr>
      </w:pPr>
      <w:r w:rsidRPr="00A46E0B">
        <w:rPr>
          <w:snapToGrid w:val="0"/>
          <w:sz w:val="22"/>
          <w:lang w:val="es-AR"/>
        </w:rPr>
        <w:t>Estabilidad de rocas basálticas, Disposición CIRSOC 252 (si corresponde)</w:t>
      </w:r>
    </w:p>
    <w:p w:rsidR="00A46E0B" w:rsidRPr="00A46E0B" w:rsidRDefault="00A46E0B" w:rsidP="00BE6DFE">
      <w:pPr>
        <w:numPr>
          <w:ilvl w:val="1"/>
          <w:numId w:val="92"/>
        </w:numPr>
        <w:ind w:left="851" w:hanging="567"/>
        <w:jc w:val="both"/>
        <w:rPr>
          <w:snapToGrid w:val="0"/>
          <w:sz w:val="22"/>
          <w:lang w:val="es-AR"/>
        </w:rPr>
      </w:pPr>
      <w:r w:rsidRPr="00A46E0B">
        <w:rPr>
          <w:snapToGrid w:val="0"/>
          <w:sz w:val="22"/>
          <w:lang w:val="es-AR"/>
        </w:rPr>
        <w:lastRenderedPageBreak/>
        <w:t>Potencialidad de la reacción álcali—agregado mediante ENSAYO ACELERADO de la NDRI (</w:t>
      </w:r>
      <w:proofErr w:type="spellStart"/>
      <w:r w:rsidRPr="00A46E0B">
        <w:rPr>
          <w:snapToGrid w:val="0"/>
          <w:sz w:val="22"/>
          <w:lang w:val="es-AR"/>
        </w:rPr>
        <w:t>National</w:t>
      </w:r>
      <w:proofErr w:type="spellEnd"/>
      <w:r w:rsidRPr="00A46E0B">
        <w:rPr>
          <w:snapToGrid w:val="0"/>
          <w:sz w:val="22"/>
          <w:lang w:val="es-AR"/>
        </w:rPr>
        <w:t xml:space="preserve"> </w:t>
      </w:r>
      <w:proofErr w:type="spellStart"/>
      <w:r w:rsidRPr="00A46E0B">
        <w:rPr>
          <w:snapToGrid w:val="0"/>
          <w:sz w:val="22"/>
          <w:lang w:val="es-AR"/>
        </w:rPr>
        <w:t>Building</w:t>
      </w:r>
      <w:proofErr w:type="spellEnd"/>
      <w:r w:rsidRPr="00A46E0B">
        <w:rPr>
          <w:snapToGrid w:val="0"/>
          <w:sz w:val="22"/>
          <w:lang w:val="es-AR"/>
        </w:rPr>
        <w:t xml:space="preserve"> </w:t>
      </w:r>
      <w:proofErr w:type="spellStart"/>
      <w:r w:rsidRPr="00A46E0B">
        <w:rPr>
          <w:snapToGrid w:val="0"/>
          <w:sz w:val="22"/>
          <w:lang w:val="es-AR"/>
        </w:rPr>
        <w:t>Research</w:t>
      </w:r>
      <w:proofErr w:type="spellEnd"/>
      <w:r w:rsidRPr="00A46E0B">
        <w:rPr>
          <w:snapToGrid w:val="0"/>
          <w:sz w:val="22"/>
          <w:lang w:val="es-AR"/>
        </w:rPr>
        <w:t xml:space="preserve"> </w:t>
      </w:r>
      <w:proofErr w:type="spellStart"/>
      <w:r w:rsidRPr="00A46E0B">
        <w:rPr>
          <w:snapToGrid w:val="0"/>
          <w:sz w:val="22"/>
          <w:lang w:val="es-AR"/>
        </w:rPr>
        <w:t>Institute</w:t>
      </w:r>
      <w:proofErr w:type="spellEnd"/>
      <w:r w:rsidRPr="00A46E0B">
        <w:rPr>
          <w:snapToGrid w:val="0"/>
          <w:sz w:val="22"/>
          <w:lang w:val="es-AR"/>
        </w:rPr>
        <w:t>) — Método Sudafricano.</w:t>
      </w:r>
    </w:p>
    <w:p w:rsidR="00A46E0B" w:rsidRPr="00A46E0B" w:rsidRDefault="00A46E0B" w:rsidP="00BE6DFE">
      <w:pPr>
        <w:numPr>
          <w:ilvl w:val="1"/>
          <w:numId w:val="92"/>
        </w:numPr>
        <w:ind w:left="851" w:hanging="567"/>
        <w:jc w:val="both"/>
        <w:rPr>
          <w:snapToGrid w:val="0"/>
          <w:sz w:val="22"/>
          <w:lang w:val="es-AR"/>
        </w:rPr>
      </w:pPr>
      <w:r w:rsidRPr="00A46E0B">
        <w:rPr>
          <w:snapToGrid w:val="0"/>
          <w:sz w:val="22"/>
          <w:lang w:val="es-AR"/>
        </w:rPr>
        <w:t>Se deberá verificar que el conjunto cemento—agregados no tenga una expansión mayor que 0,11 %  a los 12 días.</w:t>
      </w:r>
    </w:p>
    <w:p w:rsidR="00A46E0B" w:rsidRPr="00A46E0B" w:rsidRDefault="00A46E0B" w:rsidP="00BE6DFE">
      <w:pPr>
        <w:numPr>
          <w:ilvl w:val="1"/>
          <w:numId w:val="92"/>
        </w:numPr>
        <w:ind w:left="851" w:hanging="567"/>
        <w:jc w:val="both"/>
        <w:rPr>
          <w:snapToGrid w:val="0"/>
          <w:sz w:val="22"/>
          <w:lang w:val="es-AR"/>
        </w:rPr>
      </w:pPr>
      <w:r w:rsidRPr="00A46E0B">
        <w:rPr>
          <w:snapToGrid w:val="0"/>
          <w:sz w:val="22"/>
          <w:lang w:val="es-AR"/>
        </w:rPr>
        <w:t>Desgaste Los Ángeles, IRAM 1532.</w:t>
      </w:r>
    </w:p>
    <w:p w:rsidR="00A46E0B" w:rsidRPr="00A46E0B" w:rsidRDefault="00A46E0B" w:rsidP="009F6CC9">
      <w:pPr>
        <w:spacing w:before="120"/>
        <w:jc w:val="both"/>
        <w:rPr>
          <w:snapToGrid w:val="0"/>
          <w:sz w:val="22"/>
          <w:lang w:val="es-AR"/>
        </w:rPr>
      </w:pPr>
      <w:r w:rsidRPr="00A46E0B">
        <w:rPr>
          <w:snapToGrid w:val="0"/>
          <w:sz w:val="22"/>
          <w:lang w:val="es-AR"/>
        </w:rPr>
        <w:t>En lo referente a granulometrías será de aplicación lo estipulado en SIREA.-R.A.2.1, artículo 6.3.2.1.2 salvo la cláusula b) y en la norma IRAM 1505.</w:t>
      </w:r>
    </w:p>
    <w:p w:rsidR="00A46E0B" w:rsidRPr="00A46E0B" w:rsidRDefault="00A46E0B" w:rsidP="00755E41">
      <w:pPr>
        <w:spacing w:before="120" w:after="120"/>
        <w:jc w:val="both"/>
        <w:rPr>
          <w:snapToGrid w:val="0"/>
          <w:sz w:val="22"/>
          <w:lang w:val="es-AR"/>
        </w:rPr>
      </w:pPr>
      <w:r w:rsidRPr="00A46E0B">
        <w:rPr>
          <w:snapToGrid w:val="0"/>
          <w:sz w:val="22"/>
          <w:lang w:val="es-AR"/>
        </w:rPr>
        <w:t>Además, deberá cumplirse que las partículas pétreas constitutivas del agregado grueso no sean potencialmente reactivas frente a los álcalis del cemento y tengan naturaleza adecuada para resistir, en buenas condiciones, el efecto de la agresión de las sales contenidas en los suelos y aguas freáticas.</w:t>
      </w:r>
    </w:p>
    <w:p w:rsidR="00A46E0B" w:rsidRPr="003F1689" w:rsidRDefault="00A46E0B" w:rsidP="00755E41">
      <w:pPr>
        <w:pStyle w:val="TITULO6"/>
      </w:pPr>
      <w:r w:rsidRPr="003F1689">
        <w:t>5.1.2.2 Condiciones de Manipuleo, Almacenamiento y Transporte</w:t>
      </w:r>
    </w:p>
    <w:p w:rsidR="00A46E0B" w:rsidRPr="00A46E0B" w:rsidRDefault="00A46E0B" w:rsidP="00D6740D">
      <w:pPr>
        <w:jc w:val="both"/>
        <w:rPr>
          <w:snapToGrid w:val="0"/>
          <w:sz w:val="22"/>
          <w:lang w:val="es-AR"/>
        </w:rPr>
      </w:pPr>
      <w:r w:rsidRPr="00A46E0B">
        <w:rPr>
          <w:snapToGrid w:val="0"/>
          <w:sz w:val="22"/>
          <w:lang w:val="es-AR"/>
        </w:rPr>
        <w:t xml:space="preserve">Dado el contenido salino de los suelos atravesados por la línea, no estará permitido el acopio de los áridos en contacto directo con el suelo. En el caso de las plantas centrales de elaboración de hormigón, el </w:t>
      </w:r>
      <w:r w:rsidR="005D604B">
        <w:rPr>
          <w:snapToGrid w:val="0"/>
          <w:sz w:val="22"/>
          <w:lang w:val="es-AR"/>
        </w:rPr>
        <w:t>CONTRATISTA PPP</w:t>
      </w:r>
      <w:r w:rsidRPr="00A46E0B">
        <w:rPr>
          <w:snapToGrid w:val="0"/>
          <w:sz w:val="22"/>
          <w:lang w:val="es-AR"/>
        </w:rPr>
        <w:t xml:space="preserve"> deberá interponer entre los agregados acopiados y el terreno natural un </w:t>
      </w:r>
      <w:proofErr w:type="spellStart"/>
      <w:r w:rsidRPr="00A46E0B">
        <w:rPr>
          <w:snapToGrid w:val="0"/>
          <w:sz w:val="22"/>
          <w:lang w:val="es-AR"/>
        </w:rPr>
        <w:t>contrapiso</w:t>
      </w:r>
      <w:proofErr w:type="spellEnd"/>
      <w:r w:rsidRPr="00A46E0B">
        <w:rPr>
          <w:snapToGrid w:val="0"/>
          <w:sz w:val="22"/>
          <w:lang w:val="es-AR"/>
        </w:rPr>
        <w:t xml:space="preserve"> de hormigón de 7 (siete) centímetros de espesor mínimo, para evitar el contacto de los agregados con el suelo o las aguas de superficie.</w:t>
      </w:r>
    </w:p>
    <w:p w:rsidR="00A46E0B" w:rsidRPr="00A46E0B" w:rsidRDefault="00A46E0B" w:rsidP="009F6CC9">
      <w:pPr>
        <w:spacing w:before="120"/>
        <w:jc w:val="both"/>
        <w:rPr>
          <w:snapToGrid w:val="0"/>
          <w:sz w:val="22"/>
          <w:lang w:val="es-AR"/>
        </w:rPr>
      </w:pPr>
      <w:r w:rsidRPr="00A46E0B">
        <w:rPr>
          <w:snapToGrid w:val="0"/>
          <w:sz w:val="22"/>
          <w:lang w:val="es-AR"/>
        </w:rPr>
        <w:t>Para el caso de acopios temporarios se descartarán como mínimo los primeros 0.20 m de los áridos en contacto con el suelo para evitar que en la elaboración de los hormigones se utilicen áridos que puedan estar contaminados por suelos o aguas.</w:t>
      </w:r>
    </w:p>
    <w:p w:rsidR="00A46E0B" w:rsidRPr="00A46E0B" w:rsidRDefault="00A46E0B" w:rsidP="009F6CC9">
      <w:pPr>
        <w:spacing w:before="120"/>
        <w:jc w:val="both"/>
        <w:rPr>
          <w:snapToGrid w:val="0"/>
          <w:sz w:val="22"/>
          <w:lang w:val="es-AR"/>
        </w:rPr>
      </w:pPr>
      <w:r w:rsidRPr="00A46E0B">
        <w:rPr>
          <w:snapToGrid w:val="0"/>
          <w:sz w:val="22"/>
          <w:lang w:val="es-AR"/>
        </w:rPr>
        <w:t>No se permitirá el acopio de materiales en aquellos tramos de línea que presenten un tenor de agresividad de ataque fuerte.</w:t>
      </w:r>
    </w:p>
    <w:p w:rsidR="00A46E0B" w:rsidRPr="00A46E0B" w:rsidRDefault="00A46E0B" w:rsidP="009F6CC9">
      <w:pPr>
        <w:spacing w:before="120"/>
        <w:jc w:val="both"/>
        <w:rPr>
          <w:snapToGrid w:val="0"/>
          <w:sz w:val="22"/>
          <w:lang w:val="es-AR"/>
        </w:rPr>
      </w:pPr>
      <w:r w:rsidRPr="00A46E0B">
        <w:rPr>
          <w:snapToGrid w:val="0"/>
          <w:sz w:val="22"/>
          <w:lang w:val="es-AR"/>
        </w:rPr>
        <w:t>Los agregados se almacenarán y emplearán en forma tal que se evite la segregación de partículas, la contaminación con sustancias extrañas y el mezclado de agregados de distintos tamaños máximos o granulometrías. Para asegurar el cumplimiento de estas condiciones, los ensayos para verificar las exigencias de limpieza y granulometría se realizarán sobre muestras extraídas en su lugar de medición, previo al ingreso a la hormigonera.</w:t>
      </w:r>
    </w:p>
    <w:p w:rsidR="00A46E0B" w:rsidRPr="00A46E0B" w:rsidRDefault="00A46E0B" w:rsidP="009F6CC9">
      <w:pPr>
        <w:spacing w:before="120"/>
        <w:jc w:val="both"/>
        <w:rPr>
          <w:snapToGrid w:val="0"/>
          <w:sz w:val="22"/>
          <w:lang w:val="es-AR"/>
        </w:rPr>
      </w:pPr>
      <w:r w:rsidRPr="00A46E0B">
        <w:rPr>
          <w:snapToGrid w:val="0"/>
          <w:sz w:val="22"/>
          <w:lang w:val="es-AR"/>
        </w:rPr>
        <w:t>La cantidad de agregados almacenados será la suficiente para efectuar en forma continua y sin interrupciones los hormigonados previstos.</w:t>
      </w:r>
    </w:p>
    <w:p w:rsidR="00A46E0B" w:rsidRPr="00A46E0B" w:rsidRDefault="00A46E0B" w:rsidP="00755E41">
      <w:pPr>
        <w:spacing w:before="120" w:after="120"/>
        <w:jc w:val="both"/>
        <w:rPr>
          <w:snapToGrid w:val="0"/>
          <w:sz w:val="22"/>
          <w:lang w:val="es-AR"/>
        </w:rPr>
      </w:pPr>
      <w:r w:rsidRPr="00A46E0B">
        <w:rPr>
          <w:snapToGrid w:val="0"/>
          <w:sz w:val="22"/>
          <w:lang w:val="es-AR"/>
        </w:rPr>
        <w:t>Queda expresamente prohibido el manipuleo y transporte de agregados mediante métodos, procedimientos y equipos que produzcan la rotura, desmenuzamiento o segregación de las partículas que los constituyen.</w:t>
      </w:r>
    </w:p>
    <w:p w:rsidR="00A46E0B" w:rsidRPr="003F1689" w:rsidRDefault="00A46E0B" w:rsidP="00755E41">
      <w:pPr>
        <w:pStyle w:val="TITULO6"/>
      </w:pPr>
      <w:r w:rsidRPr="003F1689">
        <w:t>5.1.3 Agua</w:t>
      </w:r>
    </w:p>
    <w:p w:rsidR="00A46E0B" w:rsidRPr="00A46E0B" w:rsidRDefault="00A46E0B" w:rsidP="00D6740D">
      <w:pPr>
        <w:numPr>
          <w:ilvl w:val="0"/>
          <w:numId w:val="14"/>
        </w:numPr>
        <w:jc w:val="both"/>
        <w:rPr>
          <w:snapToGrid w:val="0"/>
          <w:sz w:val="22"/>
          <w:lang w:val="es-AR"/>
        </w:rPr>
      </w:pPr>
      <w:r w:rsidRPr="00A46E0B">
        <w:rPr>
          <w:snapToGrid w:val="0"/>
          <w:sz w:val="22"/>
          <w:lang w:val="es-AR"/>
        </w:rPr>
        <w:t>El agua empleada para mezclar y curar el hormigón y para lavar los agregados cumplirá las condiciones establecidas en la norma IRAM 1601, con las siguientes modificaciones que prevalecerán sobre las disposiciones contenidas en ella:</w:t>
      </w:r>
    </w:p>
    <w:p w:rsidR="00A46E0B" w:rsidRPr="00A46E0B" w:rsidRDefault="00A46E0B" w:rsidP="00BE6DFE">
      <w:pPr>
        <w:numPr>
          <w:ilvl w:val="0"/>
          <w:numId w:val="15"/>
        </w:numPr>
        <w:jc w:val="both"/>
        <w:rPr>
          <w:snapToGrid w:val="0"/>
          <w:sz w:val="22"/>
          <w:lang w:val="es-AR"/>
        </w:rPr>
      </w:pPr>
      <w:r w:rsidRPr="00A46E0B">
        <w:rPr>
          <w:snapToGrid w:val="0"/>
          <w:sz w:val="22"/>
          <w:lang w:val="es-AR"/>
        </w:rPr>
        <w:t>El agua no contendrá impurezas, sólidos en suspensión, aceites, grasas ni sustancias que puedan producir efectos desfavorables sobre el hormigón o sobre las armaduras.</w:t>
      </w:r>
    </w:p>
    <w:p w:rsidR="00A46E0B" w:rsidRPr="00A46E0B" w:rsidRDefault="00A46E0B" w:rsidP="00755E41">
      <w:pPr>
        <w:numPr>
          <w:ilvl w:val="0"/>
          <w:numId w:val="16"/>
        </w:numPr>
        <w:spacing w:after="120"/>
        <w:jc w:val="both"/>
        <w:rPr>
          <w:snapToGrid w:val="0"/>
          <w:sz w:val="22"/>
          <w:lang w:val="es-AR"/>
        </w:rPr>
      </w:pPr>
      <w:r w:rsidRPr="00A46E0B">
        <w:rPr>
          <w:snapToGrid w:val="0"/>
          <w:sz w:val="22"/>
          <w:lang w:val="es-AR"/>
        </w:rPr>
        <w:t xml:space="preserve">El total de sólidos disueltos y máximo contenido de cloruros (expresados en </w:t>
      </w:r>
      <w:proofErr w:type="spellStart"/>
      <w:r w:rsidRPr="00A46E0B">
        <w:rPr>
          <w:snapToGrid w:val="0"/>
          <w:sz w:val="22"/>
          <w:lang w:val="es-AR"/>
        </w:rPr>
        <w:t>ión</w:t>
      </w:r>
      <w:proofErr w:type="spellEnd"/>
      <w:r w:rsidRPr="00A46E0B">
        <w:rPr>
          <w:snapToGrid w:val="0"/>
          <w:sz w:val="22"/>
          <w:lang w:val="es-AR"/>
        </w:rPr>
        <w:t xml:space="preserve"> Cl-) y sulfatos (expresados en </w:t>
      </w:r>
      <w:proofErr w:type="spellStart"/>
      <w:r w:rsidRPr="00A46E0B">
        <w:rPr>
          <w:snapToGrid w:val="0"/>
          <w:sz w:val="22"/>
          <w:lang w:val="es-AR"/>
        </w:rPr>
        <w:t>ión</w:t>
      </w:r>
      <w:proofErr w:type="spellEnd"/>
      <w:r w:rsidRPr="00A46E0B">
        <w:rPr>
          <w:snapToGrid w:val="0"/>
          <w:sz w:val="22"/>
          <w:lang w:val="es-AR"/>
        </w:rPr>
        <w:t xml:space="preserve"> S04-) no será mayor de:</w:t>
      </w:r>
    </w:p>
    <w:p w:rsidR="00A46E0B" w:rsidRPr="00A46E0B" w:rsidRDefault="00A46E0B" w:rsidP="00BE6DFE">
      <w:pPr>
        <w:numPr>
          <w:ilvl w:val="1"/>
          <w:numId w:val="93"/>
        </w:numPr>
        <w:ind w:left="993"/>
        <w:jc w:val="both"/>
        <w:rPr>
          <w:snapToGrid w:val="0"/>
          <w:sz w:val="22"/>
          <w:lang w:val="es-AR"/>
        </w:rPr>
      </w:pPr>
      <w:r w:rsidRPr="00A46E0B">
        <w:rPr>
          <w:snapToGrid w:val="0"/>
          <w:sz w:val="22"/>
          <w:lang w:val="es-AR"/>
        </w:rPr>
        <w:t>Cloruros máximo 500 ppm (500 mg/l)</w:t>
      </w:r>
    </w:p>
    <w:p w:rsidR="00A46E0B" w:rsidRPr="00A46E0B" w:rsidRDefault="00A46E0B" w:rsidP="00755E41">
      <w:pPr>
        <w:numPr>
          <w:ilvl w:val="1"/>
          <w:numId w:val="93"/>
        </w:numPr>
        <w:spacing w:after="120"/>
        <w:ind w:left="993"/>
        <w:jc w:val="both"/>
        <w:rPr>
          <w:snapToGrid w:val="0"/>
          <w:sz w:val="22"/>
          <w:lang w:val="es-AR"/>
        </w:rPr>
      </w:pPr>
      <w:r w:rsidRPr="00A46E0B">
        <w:rPr>
          <w:snapToGrid w:val="0"/>
          <w:sz w:val="22"/>
          <w:lang w:val="es-AR"/>
        </w:rPr>
        <w:t>Sulfatos máximo 1 300 ppm (1300 mg/l)</w:t>
      </w:r>
    </w:p>
    <w:p w:rsidR="00A46E0B" w:rsidRPr="00A46E0B" w:rsidRDefault="00A46E0B" w:rsidP="00BE6DFE">
      <w:pPr>
        <w:numPr>
          <w:ilvl w:val="0"/>
          <w:numId w:val="17"/>
        </w:numPr>
        <w:jc w:val="both"/>
        <w:rPr>
          <w:snapToGrid w:val="0"/>
          <w:sz w:val="22"/>
          <w:lang w:val="es-AR"/>
        </w:rPr>
      </w:pPr>
      <w:r w:rsidRPr="00A46E0B">
        <w:rPr>
          <w:snapToGrid w:val="0"/>
          <w:sz w:val="22"/>
          <w:lang w:val="es-AR"/>
        </w:rPr>
        <w:t>El PH estará comprendido entre 6 y 8</w:t>
      </w:r>
    </w:p>
    <w:p w:rsidR="00A46E0B" w:rsidRPr="00A46E0B" w:rsidRDefault="00A46E0B" w:rsidP="009F6CC9">
      <w:pPr>
        <w:spacing w:before="120"/>
        <w:jc w:val="both"/>
        <w:rPr>
          <w:snapToGrid w:val="0"/>
          <w:sz w:val="22"/>
          <w:lang w:val="es-AR"/>
        </w:rPr>
      </w:pPr>
      <w:r w:rsidRPr="00A46E0B">
        <w:rPr>
          <w:snapToGrid w:val="0"/>
          <w:sz w:val="22"/>
          <w:lang w:val="es-AR"/>
        </w:rPr>
        <w:lastRenderedPageBreak/>
        <w:t>Al practicarse la evaluación de la aceptabilidad del contenido de iones cloruro deberán considerarse los que contenga el agua más los que aporten los agregados.</w:t>
      </w:r>
    </w:p>
    <w:p w:rsidR="00A46E0B" w:rsidRPr="00A46E0B" w:rsidRDefault="00A46E0B" w:rsidP="009F6CC9">
      <w:pPr>
        <w:spacing w:before="120"/>
        <w:jc w:val="both"/>
        <w:rPr>
          <w:snapToGrid w:val="0"/>
          <w:sz w:val="22"/>
          <w:lang w:val="es-AR"/>
        </w:rPr>
      </w:pPr>
      <w:r w:rsidRPr="00A46E0B">
        <w:rPr>
          <w:snapToGrid w:val="0"/>
          <w:sz w:val="22"/>
          <w:lang w:val="es-AR"/>
        </w:rPr>
        <w:t>El agua que no cumpla alguna de estas condiciones o no cumpla con la norma IRAM 1601 será rechazada.</w:t>
      </w:r>
    </w:p>
    <w:p w:rsidR="00A46E0B" w:rsidRPr="00A46E0B" w:rsidRDefault="00A46E0B" w:rsidP="00755E41">
      <w:pPr>
        <w:spacing w:before="120" w:after="120"/>
        <w:jc w:val="both"/>
        <w:rPr>
          <w:snapToGrid w:val="0"/>
          <w:sz w:val="22"/>
          <w:lang w:val="es-AR"/>
        </w:rPr>
      </w:pPr>
      <w:r w:rsidRPr="00A46E0B">
        <w:rPr>
          <w:snapToGrid w:val="0"/>
          <w:sz w:val="22"/>
          <w:lang w:val="es-AR"/>
        </w:rPr>
        <w:t>A .los efectos indicados anteriormente, no tendrán validez las disposiciones contenidas en E—2 y F—7 de la norma IRAM 1601.</w:t>
      </w:r>
    </w:p>
    <w:p w:rsidR="00A46E0B" w:rsidRPr="003F1689" w:rsidRDefault="00A46E0B" w:rsidP="00755E41">
      <w:pPr>
        <w:pStyle w:val="TITULO6"/>
      </w:pPr>
      <w:r w:rsidRPr="003F1689">
        <w:t>5.1.4 Aditivos</w:t>
      </w:r>
    </w:p>
    <w:p w:rsidR="00A46E0B" w:rsidRPr="00A46E0B" w:rsidRDefault="00A46E0B" w:rsidP="00D6740D">
      <w:pPr>
        <w:jc w:val="both"/>
        <w:rPr>
          <w:snapToGrid w:val="0"/>
          <w:sz w:val="22"/>
          <w:lang w:val="es-AR"/>
        </w:rPr>
      </w:pPr>
      <w:r w:rsidRPr="00A46E0B">
        <w:rPr>
          <w:snapToGrid w:val="0"/>
          <w:sz w:val="22"/>
          <w:lang w:val="es-AR"/>
        </w:rPr>
        <w:t>Los aditivos a emplear en la fabricación del hormigón para fundaciones deberán responder a las disposiciones de la norma IRAM 1663 que no se opongan a las condiciones establecidas en el Reglamento SIREA R.A.2.1 — Artículo 6.4.</w:t>
      </w:r>
    </w:p>
    <w:p w:rsidR="00A46E0B" w:rsidRPr="00A46E0B" w:rsidRDefault="00A46E0B" w:rsidP="00667298">
      <w:pPr>
        <w:spacing w:before="120"/>
        <w:jc w:val="both"/>
        <w:rPr>
          <w:snapToGrid w:val="0"/>
          <w:sz w:val="22"/>
          <w:lang w:val="es-AR"/>
        </w:rPr>
      </w:pPr>
      <w:r w:rsidRPr="00A46E0B">
        <w:rPr>
          <w:snapToGrid w:val="0"/>
          <w:sz w:val="22"/>
          <w:lang w:val="es-AR"/>
        </w:rPr>
        <w:t>Se prohíbe estrictamente el empleo de cualquier aditivo acelerador de fragüe.</w:t>
      </w:r>
    </w:p>
    <w:p w:rsidR="00A46E0B" w:rsidRPr="00A46E0B" w:rsidRDefault="00A46E0B" w:rsidP="00667298">
      <w:pPr>
        <w:spacing w:before="120"/>
        <w:jc w:val="both"/>
        <w:rPr>
          <w:snapToGrid w:val="0"/>
          <w:sz w:val="22"/>
          <w:lang w:val="es-AR"/>
        </w:rPr>
      </w:pPr>
      <w:r w:rsidRPr="00A46E0B">
        <w:rPr>
          <w:snapToGrid w:val="0"/>
          <w:sz w:val="22"/>
          <w:lang w:val="es-AR"/>
        </w:rPr>
        <w:t xml:space="preserve">Si adicionalmente a los casos antes citados, el </w:t>
      </w:r>
      <w:r w:rsidR="005D604B">
        <w:rPr>
          <w:snapToGrid w:val="0"/>
          <w:sz w:val="22"/>
          <w:lang w:val="es-AR"/>
        </w:rPr>
        <w:t>CONTRATISTA PPP</w:t>
      </w:r>
      <w:r w:rsidRPr="00A46E0B">
        <w:rPr>
          <w:snapToGrid w:val="0"/>
          <w:sz w:val="22"/>
          <w:lang w:val="es-AR"/>
        </w:rPr>
        <w:t xml:space="preserve"> desea utilizar otros aditivos, deberá solicitar previamente la autorización de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w:t>
      </w:r>
    </w:p>
    <w:p w:rsidR="00A46E0B" w:rsidRPr="00A46E0B" w:rsidRDefault="00A46E0B" w:rsidP="00667298">
      <w:pPr>
        <w:spacing w:before="120"/>
        <w:jc w:val="both"/>
        <w:rPr>
          <w:snapToGrid w:val="0"/>
          <w:sz w:val="22"/>
          <w:lang w:val="es-AR"/>
        </w:rPr>
      </w:pPr>
      <w:r w:rsidRPr="00A46E0B">
        <w:rPr>
          <w:snapToGrid w:val="0"/>
          <w:sz w:val="22"/>
          <w:lang w:val="es-AR"/>
        </w:rPr>
        <w:t>En todos los casos, los aditivos que se utilicen deberán ser de marcas de reconocida solvencia técnica y acreditar experiencia sobre su empleo en obras de similar importancia, debiendo además acreditar pro</w:t>
      </w:r>
      <w:r w:rsidRPr="00A46E0B">
        <w:rPr>
          <w:snapToGrid w:val="0"/>
          <w:sz w:val="22"/>
          <w:lang w:val="es-AR"/>
        </w:rPr>
        <w:softHyphen/>
        <w:t>tocolos de ensayos realizados en laboratorios oficiales. Sin perjui</w:t>
      </w:r>
      <w:r w:rsidRPr="00A46E0B">
        <w:rPr>
          <w:snapToGrid w:val="0"/>
          <w:sz w:val="22"/>
          <w:lang w:val="es-AR"/>
        </w:rPr>
        <w:softHyphen/>
        <w:t xml:space="preserve">cio del cumplimiento de lo antes expresado, la </w:t>
      </w:r>
      <w:r w:rsidR="005D604B">
        <w:rPr>
          <w:snapToGrid w:val="0"/>
          <w:sz w:val="22"/>
          <w:lang w:val="es-AR"/>
        </w:rPr>
        <w:t>INSPECCIÓN TÉCNICA</w:t>
      </w:r>
      <w:r w:rsidRPr="00A46E0B">
        <w:rPr>
          <w:snapToGrid w:val="0"/>
          <w:sz w:val="22"/>
          <w:lang w:val="es-AR"/>
        </w:rPr>
        <w:t xml:space="preserve"> solicitará que el </w:t>
      </w:r>
      <w:r w:rsidR="005D604B">
        <w:rPr>
          <w:snapToGrid w:val="0"/>
          <w:sz w:val="22"/>
          <w:lang w:val="es-AR"/>
        </w:rPr>
        <w:t>CONTRATISTA PPP</w:t>
      </w:r>
      <w:r w:rsidRPr="00A46E0B">
        <w:rPr>
          <w:snapToGrid w:val="0"/>
          <w:sz w:val="22"/>
          <w:lang w:val="es-AR"/>
        </w:rPr>
        <w:t xml:space="preserve"> efectué a su costo y cargo todos los ensayos que estime convenientes antes de autorizar la utilización de cualquier aditivo.</w:t>
      </w:r>
    </w:p>
    <w:p w:rsidR="00A46E0B" w:rsidRPr="00A46E0B" w:rsidRDefault="00A46E0B" w:rsidP="00667298">
      <w:pPr>
        <w:spacing w:before="120"/>
        <w:jc w:val="both"/>
        <w:rPr>
          <w:snapToGrid w:val="0"/>
          <w:sz w:val="22"/>
          <w:lang w:val="es-AR"/>
        </w:rPr>
      </w:pPr>
      <w:r w:rsidRPr="00A46E0B">
        <w:rPr>
          <w:snapToGrid w:val="0"/>
          <w:sz w:val="22"/>
          <w:lang w:val="es-AR"/>
        </w:rPr>
        <w:t>Se deberán hacer ensayos que verifiquen el porcentaje de aire intencionalmente incorporado, que deberá ser como máximo un 5% (ensayo Washington IRAM 1602/1562).</w:t>
      </w:r>
    </w:p>
    <w:p w:rsidR="00A46E0B" w:rsidRPr="00A46E0B" w:rsidRDefault="00A46E0B" w:rsidP="00667298">
      <w:pPr>
        <w:spacing w:before="120"/>
        <w:jc w:val="both"/>
        <w:rPr>
          <w:snapToGrid w:val="0"/>
          <w:sz w:val="22"/>
          <w:lang w:val="es-AR"/>
        </w:rPr>
      </w:pPr>
      <w:r w:rsidRPr="00A46E0B">
        <w:rPr>
          <w:snapToGrid w:val="0"/>
          <w:sz w:val="22"/>
          <w:lang w:val="es-AR"/>
        </w:rPr>
        <w:t>Para las fundaciones en las cuales la menor dimensión supere los 75 centímetros se utilizarán aditivos retardadores de fragüe.</w:t>
      </w:r>
    </w:p>
    <w:p w:rsidR="00A46E0B" w:rsidRPr="00A46E0B" w:rsidRDefault="00A46E0B" w:rsidP="00667298">
      <w:pPr>
        <w:spacing w:before="120"/>
        <w:jc w:val="both"/>
        <w:rPr>
          <w:snapToGrid w:val="0"/>
          <w:sz w:val="22"/>
          <w:lang w:val="es-AR"/>
        </w:rPr>
      </w:pPr>
      <w:r w:rsidRPr="00A46E0B">
        <w:rPr>
          <w:snapToGrid w:val="0"/>
          <w:sz w:val="22"/>
          <w:lang w:val="es-AR"/>
        </w:rPr>
        <w:t>Los aditivos se deberán acopiar, manipular y colocar de acuerdo con las especificaciones de sus fabricantes.</w:t>
      </w:r>
    </w:p>
    <w:p w:rsidR="00A46E0B" w:rsidRPr="00A46E0B" w:rsidRDefault="00A46E0B" w:rsidP="00667298">
      <w:pPr>
        <w:spacing w:before="120"/>
        <w:jc w:val="both"/>
        <w:rPr>
          <w:snapToGrid w:val="0"/>
          <w:sz w:val="22"/>
          <w:lang w:val="es-AR"/>
        </w:rPr>
      </w:pPr>
      <w:r w:rsidRPr="00A46E0B">
        <w:rPr>
          <w:snapToGrid w:val="0"/>
          <w:sz w:val="22"/>
          <w:lang w:val="es-AR"/>
        </w:rPr>
        <w:t xml:space="preserve">El empleo de aditivos no eximirá al </w:t>
      </w:r>
      <w:r w:rsidR="005D604B">
        <w:rPr>
          <w:snapToGrid w:val="0"/>
          <w:sz w:val="22"/>
          <w:lang w:val="es-AR"/>
        </w:rPr>
        <w:t>CONTRATISTA PPP</w:t>
      </w:r>
      <w:r w:rsidRPr="00A46E0B">
        <w:rPr>
          <w:snapToGrid w:val="0"/>
          <w:sz w:val="22"/>
          <w:lang w:val="es-AR"/>
        </w:rPr>
        <w:t xml:space="preserve"> de tomar las precauciones necesarias para la adecuada selección y control de los materiales componentes del hormigón, de emplear una adecuada dosificación de los mismos, de medirlos cuidadosamente, de mezclarlos perfectamente y de observar las prácticas más convenientes en las etapas de transporte, colocación, protección y curado del hormigón.</w:t>
      </w:r>
    </w:p>
    <w:p w:rsidR="00A46E0B" w:rsidRPr="00A46E0B" w:rsidRDefault="00A46E0B" w:rsidP="00755E41">
      <w:pPr>
        <w:jc w:val="both"/>
        <w:rPr>
          <w:snapToGrid w:val="0"/>
          <w:sz w:val="22"/>
          <w:lang w:val="es-AR"/>
        </w:rPr>
      </w:pPr>
    </w:p>
    <w:p w:rsidR="00A46E0B" w:rsidRPr="00A46E0B" w:rsidRDefault="00A46E0B" w:rsidP="00A46E0B">
      <w:pPr>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deberá contar con la asistencia técnica del fabricante y deberá efectuar una medición precisa de la dosis a introducir en la hormigonera.</w:t>
      </w:r>
    </w:p>
    <w:p w:rsidR="00A46E0B" w:rsidRPr="00A46E0B" w:rsidRDefault="00A46E0B" w:rsidP="00755E41">
      <w:pPr>
        <w:spacing w:before="120" w:after="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será el único responsable de los gastos que pudiera ocasionar el uso inadecuado del o de los aditivos.</w:t>
      </w:r>
    </w:p>
    <w:p w:rsidR="00A46E0B" w:rsidRPr="003F1689" w:rsidRDefault="00A46E0B" w:rsidP="00755E41">
      <w:pPr>
        <w:pStyle w:val="TITULO6"/>
      </w:pPr>
      <w:r w:rsidRPr="003F1689">
        <w:t>5.1.5 Armaduras de acero</w:t>
      </w:r>
    </w:p>
    <w:p w:rsidR="00A46E0B" w:rsidRPr="003F1689" w:rsidRDefault="00A46E0B" w:rsidP="00755E41">
      <w:pPr>
        <w:pStyle w:val="TITULO6"/>
      </w:pPr>
      <w:r w:rsidRPr="003F1689">
        <w:t>5.1.5.1. Materiales a Emplear</w:t>
      </w:r>
    </w:p>
    <w:p w:rsidR="00A46E0B" w:rsidRPr="003F1689" w:rsidRDefault="00A46E0B" w:rsidP="00B46855">
      <w:pPr>
        <w:pStyle w:val="TITULO5"/>
      </w:pPr>
      <w:r w:rsidRPr="003F1689">
        <w:t>Las armaduras  a emplear en la fabricación de las fundaciones de las estructuras de la Línea, responderán a las siguientes especificaciones:</w:t>
      </w:r>
    </w:p>
    <w:p w:rsidR="00A46E0B" w:rsidRPr="00A46E0B" w:rsidRDefault="00A46E0B" w:rsidP="00BE6DFE">
      <w:pPr>
        <w:numPr>
          <w:ilvl w:val="0"/>
          <w:numId w:val="20"/>
        </w:numPr>
        <w:jc w:val="both"/>
        <w:rPr>
          <w:snapToGrid w:val="0"/>
          <w:sz w:val="22"/>
          <w:lang w:val="es-AR"/>
        </w:rPr>
      </w:pPr>
      <w:r w:rsidRPr="00A46E0B">
        <w:rPr>
          <w:snapToGrid w:val="0"/>
          <w:sz w:val="22"/>
          <w:lang w:val="es-AR"/>
        </w:rPr>
        <w:t>Tipo: Barras de acero conformadas, de dureza natural, para hormigón armado según norma IRAM—IAS—U 500—528.</w:t>
      </w:r>
    </w:p>
    <w:p w:rsidR="00A46E0B" w:rsidRPr="003F1689" w:rsidRDefault="00A46E0B" w:rsidP="00BE6DFE">
      <w:pPr>
        <w:numPr>
          <w:ilvl w:val="0"/>
          <w:numId w:val="19"/>
        </w:numPr>
        <w:jc w:val="both"/>
        <w:rPr>
          <w:snapToGrid w:val="0"/>
          <w:sz w:val="22"/>
        </w:rPr>
      </w:pPr>
      <w:proofErr w:type="spellStart"/>
      <w:r w:rsidRPr="003F1689">
        <w:rPr>
          <w:snapToGrid w:val="0"/>
          <w:sz w:val="22"/>
        </w:rPr>
        <w:lastRenderedPageBreak/>
        <w:t>Denominación</w:t>
      </w:r>
      <w:proofErr w:type="spellEnd"/>
      <w:r w:rsidRPr="003F1689">
        <w:rPr>
          <w:snapToGrid w:val="0"/>
          <w:sz w:val="22"/>
        </w:rPr>
        <w:t>: ADN—420</w:t>
      </w:r>
    </w:p>
    <w:p w:rsidR="00A46E0B" w:rsidRPr="00A46E0B" w:rsidRDefault="00A46E0B" w:rsidP="00BE6DFE">
      <w:pPr>
        <w:numPr>
          <w:ilvl w:val="0"/>
          <w:numId w:val="18"/>
        </w:numPr>
        <w:jc w:val="both"/>
        <w:rPr>
          <w:snapToGrid w:val="0"/>
          <w:sz w:val="22"/>
          <w:lang w:val="es-AR"/>
        </w:rPr>
      </w:pPr>
      <w:r w:rsidRPr="00A46E0B">
        <w:rPr>
          <w:snapToGrid w:val="0"/>
          <w:sz w:val="22"/>
          <w:lang w:val="es-AR"/>
        </w:rPr>
        <w:t>Características: según Tabla 10. artículo 6.7 del SIREA R.A.2.1.</w:t>
      </w:r>
    </w:p>
    <w:p w:rsidR="00A46E0B" w:rsidRPr="00A46E0B" w:rsidRDefault="00A46E0B" w:rsidP="00A46E0B">
      <w:pPr>
        <w:ind w:left="360" w:hanging="360"/>
        <w:jc w:val="both"/>
        <w:rPr>
          <w:snapToGrid w:val="0"/>
          <w:sz w:val="22"/>
          <w:lang w:val="es-AR"/>
        </w:rPr>
      </w:pPr>
      <w:r w:rsidRPr="003F1689">
        <w:rPr>
          <w:snapToGrid w:val="0"/>
          <w:sz w:val="22"/>
        </w:rPr>
        <w:sym w:font="Symbol" w:char="F0B7"/>
      </w:r>
      <w:r w:rsidRPr="00A46E0B">
        <w:rPr>
          <w:snapToGrid w:val="0"/>
          <w:sz w:val="22"/>
          <w:lang w:val="es-AR"/>
        </w:rPr>
        <w:tab/>
        <w:t xml:space="preserve">Métodos de ensayo y condiciones de aceptación según normas IRAM— </w:t>
      </w:r>
      <w:proofErr w:type="spellStart"/>
      <w:r w:rsidRPr="00A46E0B">
        <w:rPr>
          <w:snapToGrid w:val="0"/>
          <w:sz w:val="22"/>
          <w:lang w:val="es-AR"/>
        </w:rPr>
        <w:t>lAS</w:t>
      </w:r>
      <w:proofErr w:type="spellEnd"/>
      <w:r w:rsidRPr="00A46E0B">
        <w:rPr>
          <w:snapToGrid w:val="0"/>
          <w:sz w:val="22"/>
          <w:lang w:val="es-AR"/>
        </w:rPr>
        <w:t>—U 500—528—502—641—06—503 que sean de aplicación.</w:t>
      </w:r>
    </w:p>
    <w:p w:rsidR="00A46E0B" w:rsidRPr="00A46E0B" w:rsidRDefault="00A46E0B" w:rsidP="00667298">
      <w:pPr>
        <w:spacing w:before="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suministrará información sobre la procedencia del ace</w:t>
      </w:r>
      <w:r w:rsidRPr="00A46E0B">
        <w:rPr>
          <w:snapToGrid w:val="0"/>
          <w:sz w:val="22"/>
          <w:lang w:val="es-AR"/>
        </w:rPr>
        <w:softHyphen/>
        <w:t>ro y sus características mecánicas y químicas.</w:t>
      </w:r>
    </w:p>
    <w:p w:rsidR="00A46E0B" w:rsidRPr="00A46E0B" w:rsidRDefault="00A46E0B" w:rsidP="00755E41">
      <w:pPr>
        <w:spacing w:before="120" w:after="120"/>
        <w:jc w:val="both"/>
        <w:rPr>
          <w:snapToGrid w:val="0"/>
          <w:sz w:val="22"/>
          <w:lang w:val="es-AR"/>
        </w:rPr>
      </w:pPr>
      <w:r w:rsidRPr="00A46E0B">
        <w:rPr>
          <w:snapToGrid w:val="0"/>
          <w:sz w:val="22"/>
          <w:lang w:val="es-AR"/>
        </w:rPr>
        <w:t>Los ensayos de recepción se efectuarán según las normas IRAM correspondientes sobre el material en obra o en fábrica.</w:t>
      </w:r>
    </w:p>
    <w:p w:rsidR="00A46E0B" w:rsidRPr="003F1689" w:rsidRDefault="00A46E0B" w:rsidP="00755E41">
      <w:pPr>
        <w:pStyle w:val="TITULO6"/>
      </w:pPr>
      <w:r w:rsidRPr="003F1689">
        <w:t>5.1.5.2</w:t>
      </w:r>
      <w:r w:rsidRPr="003F1689">
        <w:tab/>
      </w:r>
      <w:r w:rsidR="00604B62">
        <w:t xml:space="preserve"> </w:t>
      </w:r>
      <w:r w:rsidRPr="003F1689">
        <w:t>Condiciones de acopio</w:t>
      </w:r>
    </w:p>
    <w:p w:rsidR="00A46E0B" w:rsidRPr="00A46E0B" w:rsidRDefault="00A46E0B" w:rsidP="00755E41">
      <w:pPr>
        <w:spacing w:after="120"/>
        <w:jc w:val="both"/>
        <w:rPr>
          <w:snapToGrid w:val="0"/>
          <w:sz w:val="22"/>
          <w:lang w:val="es-AR"/>
        </w:rPr>
      </w:pPr>
      <w:r w:rsidRPr="00A46E0B">
        <w:rPr>
          <w:snapToGrid w:val="0"/>
          <w:sz w:val="22"/>
          <w:lang w:val="es-AR"/>
        </w:rPr>
        <w:t>Se evitará el contacto de las armaduras con el terreno natural; en todos los acopios de armaduras se interpondrán durmientes de madera u hormigón para aislarlas del suelo.</w:t>
      </w:r>
    </w:p>
    <w:p w:rsidR="00A46E0B" w:rsidRPr="003F1689" w:rsidRDefault="00A46E0B" w:rsidP="00755E41">
      <w:pPr>
        <w:pStyle w:val="TITULO6"/>
      </w:pPr>
      <w:r w:rsidRPr="003F1689">
        <w:t>5.1.6 Control de calidad de materiales básicos</w:t>
      </w:r>
    </w:p>
    <w:p w:rsidR="00A46E0B" w:rsidRPr="00A46E0B" w:rsidRDefault="00A46E0B" w:rsidP="00220E37">
      <w:pPr>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deberá elaborar los hormigones armados requeridos para las fundaciones de las líneas empleando materiales básicos aptos.</w:t>
      </w:r>
    </w:p>
    <w:p w:rsidR="00A46E0B" w:rsidRPr="00A46E0B" w:rsidRDefault="00A46E0B" w:rsidP="00667298">
      <w:pPr>
        <w:spacing w:before="120"/>
        <w:jc w:val="both"/>
        <w:rPr>
          <w:snapToGrid w:val="0"/>
          <w:sz w:val="22"/>
          <w:lang w:val="es-AR"/>
        </w:rPr>
      </w:pPr>
      <w:r w:rsidRPr="00A46E0B">
        <w:rPr>
          <w:snapToGrid w:val="0"/>
          <w:sz w:val="22"/>
          <w:lang w:val="es-AR"/>
        </w:rPr>
        <w:t>Un material básico será considerado como apto solamente cuando se disponga de evidencia objetiva que corrobore su ajuste a los requerimientos establecidos en los Apartados 5.1.1 a 5.1.5 de la presente especificación.</w:t>
      </w:r>
    </w:p>
    <w:p w:rsidR="00A46E0B" w:rsidRPr="00B46855" w:rsidRDefault="00A46E0B" w:rsidP="00667298">
      <w:pPr>
        <w:pStyle w:val="Textoindependiente"/>
        <w:spacing w:before="120"/>
        <w:rPr>
          <w:b w:val="0"/>
          <w:lang w:val="es-AR"/>
        </w:rPr>
      </w:pPr>
      <w:r w:rsidRPr="00B46855">
        <w:rPr>
          <w:b w:val="0"/>
          <w:lang w:val="es-AR"/>
        </w:rPr>
        <w:t xml:space="preserve">Antes de comenzar los trabajos de hormigonado, el </w:t>
      </w:r>
      <w:r w:rsidR="005D604B" w:rsidRPr="00B46855">
        <w:rPr>
          <w:b w:val="0"/>
          <w:lang w:val="es-AR"/>
        </w:rPr>
        <w:t>CONTRATISTA PPP</w:t>
      </w:r>
      <w:r w:rsidRPr="00B46855">
        <w:rPr>
          <w:b w:val="0"/>
          <w:lang w:val="es-AR"/>
        </w:rPr>
        <w:t xml:space="preserve"> deberá definir las fuentes de provisión de los distintos materiales básicos y solicitar al </w:t>
      </w:r>
      <w:r w:rsidR="005D604B" w:rsidRPr="00B46855">
        <w:rPr>
          <w:b w:val="0"/>
          <w:lang w:val="es-AR"/>
        </w:rPr>
        <w:t>ENTE CONTRATANTE</w:t>
      </w:r>
      <w:r w:rsidRPr="00B46855">
        <w:rPr>
          <w:b w:val="0"/>
          <w:lang w:val="es-AR"/>
        </w:rPr>
        <w:t xml:space="preserve"> la aprobación de los mismos.</w:t>
      </w:r>
    </w:p>
    <w:p w:rsidR="00A46E0B" w:rsidRPr="00A46E0B" w:rsidRDefault="00A46E0B" w:rsidP="00667298">
      <w:pPr>
        <w:spacing w:before="120"/>
        <w:jc w:val="both"/>
        <w:rPr>
          <w:snapToGrid w:val="0"/>
          <w:sz w:val="22"/>
          <w:lang w:val="es-AR"/>
        </w:rPr>
      </w:pPr>
      <w:r w:rsidRPr="00A46E0B">
        <w:rPr>
          <w:snapToGrid w:val="0"/>
          <w:sz w:val="22"/>
          <w:lang w:val="es-AR"/>
        </w:rPr>
        <w:t>Esta solicitud se deberá realizar con la suficiente anticipación para que los ensayos de verificación de aptitudes no interfieran con las fechas previstas de comienzo de los trabajos.</w:t>
      </w:r>
    </w:p>
    <w:p w:rsidR="00A46E0B" w:rsidRPr="00A46E0B" w:rsidRDefault="00A46E0B" w:rsidP="00667298">
      <w:pPr>
        <w:spacing w:before="120"/>
        <w:jc w:val="both"/>
        <w:rPr>
          <w:snapToGrid w:val="0"/>
          <w:sz w:val="22"/>
          <w:lang w:val="es-AR"/>
        </w:rPr>
      </w:pPr>
      <w:r w:rsidRPr="00A46E0B">
        <w:rPr>
          <w:snapToGrid w:val="0"/>
          <w:sz w:val="22"/>
          <w:lang w:val="es-AR"/>
        </w:rPr>
        <w:t xml:space="preserve">El </w:t>
      </w:r>
      <w:r w:rsidR="005D604B">
        <w:rPr>
          <w:snapToGrid w:val="0"/>
          <w:sz w:val="22"/>
          <w:lang w:val="es-AR"/>
        </w:rPr>
        <w:t>ENTE CONTRATANTE</w:t>
      </w:r>
      <w:r w:rsidRPr="00A46E0B">
        <w:rPr>
          <w:snapToGrid w:val="0"/>
          <w:sz w:val="22"/>
          <w:lang w:val="es-AR"/>
        </w:rPr>
        <w:t xml:space="preserve"> tomará y precintará muestras</w:t>
      </w:r>
      <w:r w:rsidR="00604B62">
        <w:rPr>
          <w:snapToGrid w:val="0"/>
          <w:sz w:val="22"/>
          <w:lang w:val="es-AR"/>
        </w:rPr>
        <w:t xml:space="preserve"> en presencia de la </w:t>
      </w:r>
      <w:r w:rsidR="005D604B">
        <w:rPr>
          <w:snapToGrid w:val="0"/>
          <w:sz w:val="22"/>
          <w:lang w:val="es-AR"/>
        </w:rPr>
        <w:t>INSPECCIÓN TÉCNICA</w:t>
      </w:r>
      <w:r w:rsidR="00604B62">
        <w:rPr>
          <w:snapToGrid w:val="0"/>
          <w:sz w:val="22"/>
          <w:lang w:val="es-AR"/>
        </w:rPr>
        <w:t xml:space="preserve"> del </w:t>
      </w:r>
      <w:r w:rsidR="005D604B">
        <w:rPr>
          <w:snapToGrid w:val="0"/>
          <w:sz w:val="22"/>
          <w:lang w:val="es-AR"/>
        </w:rPr>
        <w:t>ENTE CONTRATANTE</w:t>
      </w:r>
      <w:r w:rsidRPr="00A46E0B">
        <w:rPr>
          <w:snapToGrid w:val="0"/>
          <w:sz w:val="22"/>
          <w:lang w:val="es-AR"/>
        </w:rPr>
        <w:t xml:space="preserve"> para la realización de los ensayos mencionados, los cuales serán ejecutados en un laboratorio </w:t>
      </w:r>
      <w:r w:rsidR="00604B62">
        <w:rPr>
          <w:snapToGrid w:val="0"/>
          <w:sz w:val="22"/>
          <w:lang w:val="es-AR"/>
        </w:rPr>
        <w:t xml:space="preserve">externo a la obra </w:t>
      </w:r>
      <w:r w:rsidRPr="00A46E0B">
        <w:rPr>
          <w:snapToGrid w:val="0"/>
          <w:sz w:val="22"/>
          <w:lang w:val="es-AR"/>
        </w:rPr>
        <w:t>que cuente con su aprobación</w:t>
      </w:r>
      <w:r w:rsidR="00604B62">
        <w:rPr>
          <w:snapToGrid w:val="0"/>
          <w:sz w:val="22"/>
          <w:lang w:val="es-AR"/>
        </w:rPr>
        <w:t>, pudiendo ésta ejercer el derecho de presenciar los ensayos, de considerarlo necesario</w:t>
      </w:r>
      <w:r w:rsidRPr="00A46E0B">
        <w:rPr>
          <w:snapToGrid w:val="0"/>
          <w:sz w:val="22"/>
          <w:lang w:val="es-AR"/>
        </w:rPr>
        <w:t>.</w:t>
      </w:r>
    </w:p>
    <w:p w:rsidR="00A46E0B" w:rsidRPr="00A46E0B" w:rsidRDefault="00A46E0B" w:rsidP="00667298">
      <w:pPr>
        <w:spacing w:before="120"/>
        <w:jc w:val="both"/>
        <w:rPr>
          <w:snapToGrid w:val="0"/>
          <w:sz w:val="22"/>
          <w:lang w:val="es-AR"/>
        </w:rPr>
      </w:pPr>
      <w:r w:rsidRPr="00A46E0B">
        <w:rPr>
          <w:snapToGrid w:val="0"/>
          <w:sz w:val="22"/>
          <w:lang w:val="es-AR"/>
        </w:rPr>
        <w:t xml:space="preserve">Completados dichos ensayos con resultados satisfactorios, el </w:t>
      </w:r>
      <w:r w:rsidR="005D604B">
        <w:rPr>
          <w:snapToGrid w:val="0"/>
          <w:sz w:val="22"/>
          <w:lang w:val="es-AR"/>
        </w:rPr>
        <w:t>ENTE CONTRATANTE</w:t>
      </w:r>
      <w:r w:rsidRPr="00A46E0B">
        <w:rPr>
          <w:snapToGrid w:val="0"/>
          <w:sz w:val="22"/>
          <w:lang w:val="es-AR"/>
        </w:rPr>
        <w:t xml:space="preserve"> emitirá la aprobación de los materiales básicos, la que constituirá un requisito necesario pero no suficiente para el comienzo de los trabajos de hormigonado.</w:t>
      </w:r>
    </w:p>
    <w:p w:rsidR="00A46E0B" w:rsidRPr="00A46E0B" w:rsidRDefault="00A46E0B" w:rsidP="00667298">
      <w:pPr>
        <w:spacing w:before="120"/>
        <w:jc w:val="both"/>
        <w:rPr>
          <w:snapToGrid w:val="0"/>
          <w:sz w:val="22"/>
          <w:lang w:val="es-AR"/>
        </w:rPr>
      </w:pPr>
      <w:r w:rsidRPr="00A46E0B">
        <w:rPr>
          <w:snapToGrid w:val="0"/>
          <w:sz w:val="22"/>
          <w:lang w:val="es-AR"/>
        </w:rPr>
        <w:t xml:space="preserve">Durante el proceso constructivo el </w:t>
      </w:r>
      <w:r w:rsidR="005D604B">
        <w:rPr>
          <w:snapToGrid w:val="0"/>
          <w:sz w:val="22"/>
          <w:lang w:val="es-AR"/>
        </w:rPr>
        <w:t>CONTRATISTA PPP</w:t>
      </w:r>
      <w:r w:rsidRPr="00A46E0B">
        <w:rPr>
          <w:snapToGrid w:val="0"/>
          <w:sz w:val="22"/>
          <w:lang w:val="es-AR"/>
        </w:rPr>
        <w:t xml:space="preserve"> deberá realizar todos los ensayos requeridos para corroborar que los materiales empleados para elaborar el hormigón de obra tengan las mismas características que los empleados para realizar los estudios de aprobación originales.</w:t>
      </w:r>
    </w:p>
    <w:p w:rsidR="00A46E0B" w:rsidRPr="00A46E0B" w:rsidRDefault="00A46E0B" w:rsidP="00667298">
      <w:pPr>
        <w:spacing w:before="120"/>
        <w:jc w:val="both"/>
        <w:rPr>
          <w:snapToGrid w:val="0"/>
          <w:sz w:val="22"/>
          <w:lang w:val="es-AR"/>
        </w:rPr>
      </w:pPr>
      <w:r w:rsidRPr="00A46E0B">
        <w:rPr>
          <w:snapToGrid w:val="0"/>
          <w:sz w:val="22"/>
          <w:lang w:val="es-AR"/>
        </w:rPr>
        <w:t>Las distintas partidas de materiales deberán ser identificadas de acuerdo a su procedencia y a su fecha de ingreso a obra.</w:t>
      </w:r>
    </w:p>
    <w:p w:rsidR="00A46E0B" w:rsidRPr="00A46E0B" w:rsidRDefault="00A46E0B" w:rsidP="00667298">
      <w:pPr>
        <w:spacing w:before="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deberá disponer de un Registro de Control en el cual consten todos los remitos de recepción de partidas y todos los documentos, certificados o dictámenes elaborados durante este proceso. Dicho registro deberá estar permanentemente actualizado y a disposición de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w:t>
      </w:r>
    </w:p>
    <w:p w:rsidR="00A46E0B" w:rsidRPr="00A46E0B" w:rsidRDefault="00A46E0B" w:rsidP="00667298">
      <w:pPr>
        <w:spacing w:before="120"/>
        <w:jc w:val="both"/>
        <w:rPr>
          <w:snapToGrid w:val="0"/>
          <w:sz w:val="22"/>
          <w:lang w:val="es-AR"/>
        </w:rPr>
      </w:pPr>
      <w:r w:rsidRPr="00A46E0B">
        <w:rPr>
          <w:snapToGrid w:val="0"/>
          <w:sz w:val="22"/>
          <w:lang w:val="es-AR"/>
        </w:rPr>
        <w:t>En el registro mencionado deberán quedar biunívocamente relacionados los documentos resultantes con las partidas de materiales de las cuales proceden las muestras.</w:t>
      </w:r>
    </w:p>
    <w:p w:rsidR="00A46E0B" w:rsidRPr="00A46E0B" w:rsidRDefault="00A46E0B" w:rsidP="00667298">
      <w:pPr>
        <w:spacing w:before="120"/>
        <w:jc w:val="both"/>
        <w:rPr>
          <w:snapToGrid w:val="0"/>
          <w:sz w:val="22"/>
          <w:lang w:val="es-AR"/>
        </w:rPr>
      </w:pPr>
      <w:r w:rsidRPr="00A46E0B">
        <w:rPr>
          <w:snapToGrid w:val="0"/>
          <w:sz w:val="22"/>
          <w:lang w:val="es-AR"/>
        </w:rPr>
        <w:lastRenderedPageBreak/>
        <w:t xml:space="preserve">El </w:t>
      </w:r>
      <w:r w:rsidR="005D604B">
        <w:rPr>
          <w:snapToGrid w:val="0"/>
          <w:sz w:val="22"/>
          <w:lang w:val="es-AR"/>
        </w:rPr>
        <w:t>ENTE CONTRATANTE</w:t>
      </w:r>
      <w:r w:rsidRPr="00A46E0B">
        <w:rPr>
          <w:snapToGrid w:val="0"/>
          <w:sz w:val="22"/>
          <w:lang w:val="es-AR"/>
        </w:rPr>
        <w:t xml:space="preserve"> verificará la calidad de los materiales empleados en forma periódica. A tal efecto, tomará muestras a pie de hormigonera, de los materiales efectivamente empleados en la elaboración.</w:t>
      </w:r>
    </w:p>
    <w:p w:rsidR="00A46E0B" w:rsidRPr="00667298" w:rsidRDefault="00A46E0B" w:rsidP="00755E41">
      <w:pPr>
        <w:spacing w:before="120" w:after="120"/>
        <w:jc w:val="both"/>
        <w:rPr>
          <w:snapToGrid w:val="0"/>
          <w:sz w:val="22"/>
          <w:lang w:val="es-AR"/>
        </w:rPr>
      </w:pPr>
      <w:r w:rsidRPr="00A46E0B">
        <w:rPr>
          <w:snapToGrid w:val="0"/>
          <w:sz w:val="22"/>
          <w:lang w:val="es-AR"/>
        </w:rPr>
        <w:t xml:space="preserve">El </w:t>
      </w:r>
      <w:r w:rsidR="005D604B">
        <w:rPr>
          <w:snapToGrid w:val="0"/>
          <w:sz w:val="22"/>
          <w:lang w:val="es-AR"/>
        </w:rPr>
        <w:t>ENTE CONTRATANTE</w:t>
      </w:r>
      <w:r w:rsidRPr="00A46E0B">
        <w:rPr>
          <w:snapToGrid w:val="0"/>
          <w:sz w:val="22"/>
          <w:lang w:val="es-AR"/>
        </w:rPr>
        <w:t xml:space="preserve"> decidirá sobre las oportunidades en las cuales se realicen dichas verificaciones. </w:t>
      </w:r>
      <w:r w:rsidRPr="00667298">
        <w:rPr>
          <w:snapToGrid w:val="0"/>
          <w:sz w:val="22"/>
          <w:lang w:val="es-AR"/>
        </w:rPr>
        <w:t>En particular:</w:t>
      </w:r>
    </w:p>
    <w:p w:rsidR="00A46E0B" w:rsidRPr="00A46E0B" w:rsidRDefault="00A46E0B" w:rsidP="00BE6DFE">
      <w:pPr>
        <w:numPr>
          <w:ilvl w:val="0"/>
          <w:numId w:val="21"/>
        </w:numPr>
        <w:jc w:val="both"/>
        <w:rPr>
          <w:snapToGrid w:val="0"/>
          <w:sz w:val="22"/>
          <w:lang w:val="es-AR"/>
        </w:rPr>
      </w:pPr>
      <w:r w:rsidRPr="00A46E0B">
        <w:rPr>
          <w:snapToGrid w:val="0"/>
          <w:sz w:val="22"/>
          <w:lang w:val="es-AR"/>
        </w:rPr>
        <w:t>Al llegar cada nueva partida a obra.</w:t>
      </w:r>
    </w:p>
    <w:p w:rsidR="00A46E0B" w:rsidRPr="00A46E0B" w:rsidRDefault="00A46E0B" w:rsidP="00BE6DFE">
      <w:pPr>
        <w:numPr>
          <w:ilvl w:val="0"/>
          <w:numId w:val="22"/>
        </w:numPr>
        <w:jc w:val="both"/>
        <w:rPr>
          <w:snapToGrid w:val="0"/>
          <w:sz w:val="22"/>
          <w:lang w:val="es-AR"/>
        </w:rPr>
      </w:pPr>
      <w:r w:rsidRPr="00A46E0B">
        <w:rPr>
          <w:snapToGrid w:val="0"/>
          <w:sz w:val="22"/>
          <w:lang w:val="es-AR"/>
        </w:rPr>
        <w:t>Cuando cambie la fábrica, yacimiento o fuente de abastecimiento del material.</w:t>
      </w:r>
    </w:p>
    <w:p w:rsidR="00A46E0B" w:rsidRPr="00A46E0B" w:rsidRDefault="00A46E0B" w:rsidP="00BE6DFE">
      <w:pPr>
        <w:numPr>
          <w:ilvl w:val="0"/>
          <w:numId w:val="23"/>
        </w:numPr>
        <w:jc w:val="both"/>
        <w:rPr>
          <w:snapToGrid w:val="0"/>
          <w:sz w:val="22"/>
          <w:lang w:val="es-AR"/>
        </w:rPr>
      </w:pPr>
      <w:r w:rsidRPr="00A46E0B">
        <w:rPr>
          <w:snapToGrid w:val="0"/>
          <w:sz w:val="22"/>
          <w:lang w:val="es-AR"/>
        </w:rPr>
        <w:t>Cuando se observen anomalías en los resultados de ensayos de los materiales o del hormigón.</w:t>
      </w:r>
    </w:p>
    <w:p w:rsidR="00A46E0B" w:rsidRPr="003F1689" w:rsidRDefault="00A46E0B" w:rsidP="00A46E0B">
      <w:pPr>
        <w:pStyle w:val="TxBrt1"/>
        <w:widowControl/>
        <w:tabs>
          <w:tab w:val="left" w:pos="426"/>
        </w:tabs>
        <w:spacing w:line="240" w:lineRule="auto"/>
        <w:jc w:val="both"/>
        <w:rPr>
          <w:rFonts w:ascii="Arial" w:hAnsi="Arial"/>
          <w:sz w:val="22"/>
        </w:rPr>
      </w:pPr>
      <w:r w:rsidRPr="003F1689">
        <w:rPr>
          <w:rFonts w:ascii="Arial" w:hAnsi="Arial"/>
          <w:sz w:val="22"/>
        </w:rPr>
        <w:sym w:font="Symbol" w:char="F0B7"/>
      </w:r>
      <w:r w:rsidRPr="003F1689">
        <w:rPr>
          <w:rFonts w:ascii="Arial" w:hAnsi="Arial"/>
          <w:sz w:val="22"/>
        </w:rPr>
        <w:tab/>
        <w:t>Cuando a su solo juicio lo determine.</w:t>
      </w:r>
    </w:p>
    <w:p w:rsidR="00A46E0B" w:rsidRPr="00A46E0B" w:rsidRDefault="00A46E0B" w:rsidP="00667298">
      <w:pPr>
        <w:spacing w:before="120"/>
        <w:jc w:val="both"/>
        <w:rPr>
          <w:snapToGrid w:val="0"/>
          <w:sz w:val="22"/>
          <w:lang w:val="es-AR"/>
        </w:rPr>
      </w:pPr>
      <w:r w:rsidRPr="00A46E0B">
        <w:rPr>
          <w:snapToGrid w:val="0"/>
          <w:sz w:val="22"/>
          <w:lang w:val="es-AR"/>
        </w:rPr>
        <w:t>Si el resultado de algún ensayo no fuera satisfactorio, el material en cuestión quedará rechazado para la elaboración presente y futura de hormigones. Además, las fundaciones construidas con dichos materiales serán analizadas exhaustivamente a los efectos de evaluar la incidencia de la anomalía encontrada sobre la calidad requerida al hormigón.</w:t>
      </w:r>
    </w:p>
    <w:p w:rsidR="00A46E0B" w:rsidRPr="00A46E0B" w:rsidRDefault="00A46E0B" w:rsidP="00667298">
      <w:pPr>
        <w:spacing w:before="120"/>
        <w:jc w:val="both"/>
        <w:rPr>
          <w:snapToGrid w:val="0"/>
          <w:sz w:val="22"/>
          <w:lang w:val="es-AR"/>
        </w:rPr>
      </w:pPr>
      <w:r w:rsidRPr="00A46E0B">
        <w:rPr>
          <w:snapToGrid w:val="0"/>
          <w:sz w:val="22"/>
          <w:lang w:val="es-AR"/>
        </w:rPr>
        <w:t xml:space="preserve">Si de dicho análisis no surgiera, a sólo juicio del </w:t>
      </w:r>
      <w:r w:rsidR="005D604B">
        <w:rPr>
          <w:snapToGrid w:val="0"/>
          <w:sz w:val="22"/>
          <w:lang w:val="es-AR"/>
        </w:rPr>
        <w:t>ENTE CONTRATANTE</w:t>
      </w:r>
      <w:r w:rsidRPr="00A46E0B">
        <w:rPr>
          <w:snapToGrid w:val="0"/>
          <w:sz w:val="22"/>
          <w:lang w:val="es-AR"/>
        </w:rPr>
        <w:t>, una clara evidencia sobre la aptitud de las fundaciones involucradas, las mismas serán rechazadas.</w:t>
      </w:r>
    </w:p>
    <w:p w:rsidR="00A46E0B" w:rsidRPr="00A46E0B" w:rsidRDefault="00A46E0B" w:rsidP="00667298">
      <w:pPr>
        <w:spacing w:before="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podrá proponer al </w:t>
      </w:r>
      <w:r w:rsidR="005D604B">
        <w:rPr>
          <w:snapToGrid w:val="0"/>
          <w:sz w:val="22"/>
          <w:lang w:val="es-AR"/>
        </w:rPr>
        <w:t>ENTE CONTRATANTE</w:t>
      </w:r>
      <w:r w:rsidRPr="00A46E0B">
        <w:rPr>
          <w:snapToGrid w:val="0"/>
          <w:sz w:val="22"/>
          <w:lang w:val="es-AR"/>
        </w:rPr>
        <w:t xml:space="preserve"> alguna medida correctiva en cuanto al empleo futuro del material. La aprobación de las medidas propuestas quedará a exclusivo juicio del </w:t>
      </w:r>
      <w:r w:rsidR="005D604B">
        <w:rPr>
          <w:snapToGrid w:val="0"/>
          <w:sz w:val="22"/>
          <w:lang w:val="es-AR"/>
        </w:rPr>
        <w:t>ENTE CONTRATANTE</w:t>
      </w:r>
      <w:r w:rsidRPr="00A46E0B">
        <w:rPr>
          <w:snapToGrid w:val="0"/>
          <w:sz w:val="22"/>
          <w:lang w:val="es-AR"/>
        </w:rPr>
        <w:t>.</w:t>
      </w:r>
    </w:p>
    <w:p w:rsidR="00A46E0B" w:rsidRPr="00A46E0B" w:rsidRDefault="00A46E0B" w:rsidP="00667298">
      <w:pPr>
        <w:spacing w:before="120"/>
        <w:jc w:val="both"/>
        <w:rPr>
          <w:snapToGrid w:val="0"/>
          <w:sz w:val="22"/>
          <w:lang w:val="es-AR"/>
        </w:rPr>
      </w:pPr>
      <w:r w:rsidRPr="00A46E0B">
        <w:rPr>
          <w:snapToGrid w:val="0"/>
          <w:sz w:val="22"/>
          <w:lang w:val="es-AR"/>
        </w:rPr>
        <w:t xml:space="preserve">Todos los costos resultantes de las tareas de control requeridas serán por cuenta del </w:t>
      </w:r>
      <w:r w:rsidR="005D604B">
        <w:rPr>
          <w:snapToGrid w:val="0"/>
          <w:sz w:val="22"/>
          <w:lang w:val="es-AR"/>
        </w:rPr>
        <w:t>CONTRATISTA PPP</w:t>
      </w:r>
      <w:r w:rsidRPr="00A46E0B">
        <w:rPr>
          <w:snapToGrid w:val="0"/>
          <w:sz w:val="22"/>
          <w:lang w:val="es-AR"/>
        </w:rPr>
        <w:t>.</w:t>
      </w:r>
    </w:p>
    <w:p w:rsidR="00A46E0B" w:rsidRPr="00A46E0B" w:rsidRDefault="00A46E0B" w:rsidP="00667298">
      <w:pPr>
        <w:spacing w:before="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realizará estas tareas con la suficiente coordinación y anticipación para que los tiempos requeridos para su correcto cumplimiento no interfieran con los plazos de ejecución de los trabajos de obra.</w:t>
      </w:r>
    </w:p>
    <w:p w:rsidR="00A46E0B" w:rsidRPr="00A46E0B" w:rsidRDefault="00A46E0B" w:rsidP="00667298">
      <w:pPr>
        <w:spacing w:line="360" w:lineRule="auto"/>
        <w:jc w:val="both"/>
        <w:rPr>
          <w:snapToGrid w:val="0"/>
          <w:sz w:val="22"/>
          <w:lang w:val="es-AR"/>
        </w:rPr>
      </w:pPr>
    </w:p>
    <w:p w:rsidR="00A46E0B" w:rsidRPr="003F1689" w:rsidRDefault="00A46E0B" w:rsidP="006C042D">
      <w:pPr>
        <w:pStyle w:val="TITULO4"/>
      </w:pPr>
      <w:r w:rsidRPr="003F1689">
        <w:t xml:space="preserve">5.2 Anclajes inyectados </w:t>
      </w:r>
      <w:proofErr w:type="spellStart"/>
      <w:r w:rsidRPr="003F1689">
        <w:t>autoperforantes</w:t>
      </w:r>
      <w:proofErr w:type="spellEnd"/>
      <w:r w:rsidRPr="003F1689">
        <w:t xml:space="preserve"> (AIA)</w:t>
      </w:r>
    </w:p>
    <w:p w:rsidR="00A46E0B" w:rsidRPr="003F1689" w:rsidRDefault="00A46E0B" w:rsidP="006C042D">
      <w:pPr>
        <w:pStyle w:val="TITULO4"/>
      </w:pPr>
      <w:r w:rsidRPr="003F1689">
        <w:t>5.2.1. Normas de aplicación</w:t>
      </w:r>
    </w:p>
    <w:p w:rsidR="00A46E0B" w:rsidRPr="003F1689" w:rsidRDefault="00A46E0B" w:rsidP="00220E37">
      <w:pPr>
        <w:pStyle w:val="NormalArial"/>
      </w:pPr>
      <w:r w:rsidRPr="003F1689">
        <w:t xml:space="preserve">Para este tipo de anclaje se aplicarán las  Normas DIN  N° 4125 y 4128 </w:t>
      </w:r>
    </w:p>
    <w:p w:rsidR="00A46E0B" w:rsidRPr="00A46E0B" w:rsidRDefault="00A46E0B" w:rsidP="00A46E0B">
      <w:pPr>
        <w:jc w:val="both"/>
        <w:rPr>
          <w:snapToGrid w:val="0"/>
          <w:sz w:val="22"/>
          <w:lang w:val="es-AR"/>
        </w:rPr>
      </w:pPr>
    </w:p>
    <w:p w:rsidR="00A46E0B" w:rsidRPr="003F1689" w:rsidRDefault="00A46E0B" w:rsidP="00755E41">
      <w:pPr>
        <w:pStyle w:val="TITULO6"/>
      </w:pPr>
      <w:r w:rsidRPr="003F1689">
        <w:t>5.2.2 Materiales a emplear</w:t>
      </w:r>
    </w:p>
    <w:p w:rsidR="00A46E0B" w:rsidRPr="003F1689" w:rsidRDefault="00A46E0B" w:rsidP="00755E41">
      <w:pPr>
        <w:pStyle w:val="TITULO6"/>
      </w:pPr>
      <w:r w:rsidRPr="003F1689">
        <w:t>5.2.2.1. Acero</w:t>
      </w:r>
    </w:p>
    <w:p w:rsidR="00A46E0B" w:rsidRPr="00A46E0B" w:rsidRDefault="00A46E0B" w:rsidP="00220E37">
      <w:pPr>
        <w:jc w:val="both"/>
        <w:rPr>
          <w:snapToGrid w:val="0"/>
          <w:sz w:val="22"/>
          <w:lang w:val="es-AR"/>
        </w:rPr>
      </w:pPr>
      <w:r w:rsidRPr="00A46E0B">
        <w:rPr>
          <w:snapToGrid w:val="0"/>
          <w:sz w:val="22"/>
          <w:lang w:val="es-AR"/>
        </w:rPr>
        <w:t>El acero a utilizar se detalla en la especificación de la sección VIII f "Especificación técnica para la provisión de barras de anclaje".</w:t>
      </w:r>
    </w:p>
    <w:p w:rsidR="00A46E0B" w:rsidRPr="00A46E0B" w:rsidRDefault="00A46E0B" w:rsidP="00A46E0B">
      <w:pPr>
        <w:jc w:val="both"/>
        <w:rPr>
          <w:snapToGrid w:val="0"/>
          <w:sz w:val="22"/>
          <w:lang w:val="es-AR"/>
        </w:rPr>
      </w:pPr>
      <w:r w:rsidRPr="00A46E0B">
        <w:rPr>
          <w:snapToGrid w:val="0"/>
          <w:sz w:val="22"/>
          <w:lang w:val="es-AR"/>
        </w:rPr>
        <w:t>Iguales condiciones deberán cumplir todos sus accesorios, manguitos de empalme, etc.</w:t>
      </w:r>
    </w:p>
    <w:p w:rsidR="00A46E0B" w:rsidRPr="00A46E0B" w:rsidRDefault="00A46E0B" w:rsidP="00A46E0B">
      <w:pPr>
        <w:jc w:val="both"/>
        <w:rPr>
          <w:snapToGrid w:val="0"/>
          <w:sz w:val="22"/>
          <w:lang w:val="es-AR"/>
        </w:rPr>
      </w:pPr>
    </w:p>
    <w:p w:rsidR="00A46E0B" w:rsidRPr="003F1689" w:rsidRDefault="00A46E0B" w:rsidP="00755E41">
      <w:pPr>
        <w:pStyle w:val="TITULO6"/>
      </w:pPr>
      <w:r w:rsidRPr="003F1689">
        <w:t>5.2.2.2. Cemento para lechada</w:t>
      </w:r>
    </w:p>
    <w:p w:rsidR="00A46E0B" w:rsidRPr="00A46E0B" w:rsidRDefault="00A46E0B" w:rsidP="00755E41">
      <w:pPr>
        <w:spacing w:after="120"/>
        <w:jc w:val="both"/>
        <w:rPr>
          <w:snapToGrid w:val="0"/>
          <w:sz w:val="22"/>
          <w:lang w:val="es-AR"/>
        </w:rPr>
      </w:pPr>
      <w:r w:rsidRPr="00A46E0B">
        <w:rPr>
          <w:snapToGrid w:val="0"/>
          <w:sz w:val="22"/>
          <w:lang w:val="es-AR"/>
        </w:rPr>
        <w:t xml:space="preserve">Se utilizará Cemento </w:t>
      </w:r>
      <w:proofErr w:type="spellStart"/>
      <w:r w:rsidRPr="00A46E0B">
        <w:rPr>
          <w:snapToGrid w:val="0"/>
          <w:sz w:val="22"/>
          <w:lang w:val="es-AR"/>
        </w:rPr>
        <w:t>Pórtland</w:t>
      </w:r>
      <w:proofErr w:type="spellEnd"/>
      <w:r w:rsidRPr="00A46E0B">
        <w:rPr>
          <w:snapToGrid w:val="0"/>
          <w:sz w:val="22"/>
          <w:lang w:val="es-AR"/>
        </w:rPr>
        <w:t xml:space="preserve"> </w:t>
      </w:r>
      <w:proofErr w:type="spellStart"/>
      <w:r w:rsidRPr="00A46E0B">
        <w:rPr>
          <w:snapToGrid w:val="0"/>
          <w:sz w:val="22"/>
          <w:lang w:val="es-AR"/>
        </w:rPr>
        <w:t>puzolánico</w:t>
      </w:r>
      <w:proofErr w:type="spellEnd"/>
      <w:r w:rsidRPr="00A46E0B">
        <w:rPr>
          <w:snapToGrid w:val="0"/>
          <w:sz w:val="22"/>
          <w:lang w:val="es-AR"/>
        </w:rPr>
        <w:t xml:space="preserve"> o A.R.S. según sea el tipo de terreno a inyectar</w:t>
      </w:r>
      <w:r w:rsidR="00755E41">
        <w:rPr>
          <w:snapToGrid w:val="0"/>
          <w:sz w:val="22"/>
          <w:lang w:val="es-AR"/>
        </w:rPr>
        <w:t>.</w:t>
      </w:r>
    </w:p>
    <w:p w:rsidR="00A46E0B" w:rsidRPr="003F1689" w:rsidRDefault="00A46E0B" w:rsidP="006C042D">
      <w:pPr>
        <w:pStyle w:val="TITULO4"/>
      </w:pPr>
      <w:r w:rsidRPr="003F1689">
        <w:t>6. PROCEDIMIENTOS CONSTRUCTIVOS</w:t>
      </w:r>
    </w:p>
    <w:p w:rsidR="00A46E0B" w:rsidRPr="00A46E0B" w:rsidRDefault="00A46E0B" w:rsidP="00220E37">
      <w:pPr>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deberá aplicar los procedimientos constructivos a ser empleados para la ejecución de las fundaciones de las líneas. Sólo podrán emplearse procedimientos constructivos que permitan una sencilla y eficaz preservación y control de las aptitudes de los </w:t>
      </w:r>
      <w:r w:rsidRPr="00A46E0B">
        <w:rPr>
          <w:snapToGrid w:val="0"/>
          <w:sz w:val="22"/>
          <w:lang w:val="es-AR"/>
        </w:rPr>
        <w:lastRenderedPageBreak/>
        <w:t>materiales básicos y que garanticen un resultado satisfactorio en la elaboración de los hormigones en la obra.</w:t>
      </w:r>
    </w:p>
    <w:p w:rsidR="00A46E0B" w:rsidRPr="00A46E0B" w:rsidRDefault="00A46E0B" w:rsidP="00667298">
      <w:pPr>
        <w:spacing w:before="120"/>
        <w:jc w:val="both"/>
        <w:rPr>
          <w:snapToGrid w:val="0"/>
          <w:sz w:val="22"/>
          <w:lang w:val="es-AR"/>
        </w:rPr>
      </w:pPr>
      <w:r w:rsidRPr="00A46E0B">
        <w:rPr>
          <w:snapToGrid w:val="0"/>
          <w:sz w:val="22"/>
          <w:lang w:val="es-AR"/>
        </w:rPr>
        <w:t>Serán de aplicación las especificaciones del Reglamento SIREA R.A.2.1, salvo expresa indicación en contrario especificada en este Apartado.</w:t>
      </w:r>
    </w:p>
    <w:p w:rsidR="00A46E0B" w:rsidRPr="00A46E0B" w:rsidRDefault="00A46E0B" w:rsidP="00755E41">
      <w:pPr>
        <w:spacing w:before="120" w:after="120"/>
        <w:jc w:val="both"/>
        <w:rPr>
          <w:snapToGrid w:val="0"/>
          <w:sz w:val="22"/>
          <w:lang w:val="es-AR"/>
        </w:rPr>
      </w:pPr>
      <w:r w:rsidRPr="00A46E0B">
        <w:rPr>
          <w:snapToGrid w:val="0"/>
          <w:sz w:val="22"/>
          <w:lang w:val="es-AR"/>
        </w:rPr>
        <w:t xml:space="preserve">Para todas estas tareas el </w:t>
      </w:r>
      <w:r w:rsidR="005D604B">
        <w:rPr>
          <w:snapToGrid w:val="0"/>
          <w:sz w:val="22"/>
          <w:lang w:val="es-AR"/>
        </w:rPr>
        <w:t>CONTRATISTA PPP</w:t>
      </w:r>
      <w:r w:rsidRPr="00A46E0B">
        <w:rPr>
          <w:snapToGrid w:val="0"/>
          <w:sz w:val="22"/>
          <w:lang w:val="es-AR"/>
        </w:rPr>
        <w:t xml:space="preserve"> aplicará los Procedimientos y/o Instrucciones de Trabajo (PIT que integran el Plan de la Calidad elaborado por el </w:t>
      </w:r>
      <w:r w:rsidR="005D604B">
        <w:rPr>
          <w:snapToGrid w:val="0"/>
          <w:sz w:val="22"/>
          <w:lang w:val="es-AR"/>
        </w:rPr>
        <w:t>CONTRATISTA PPP</w:t>
      </w:r>
      <w:r w:rsidRPr="00A46E0B">
        <w:rPr>
          <w:snapToGrid w:val="0"/>
          <w:sz w:val="22"/>
          <w:lang w:val="es-AR"/>
        </w:rPr>
        <w:t xml:space="preserve">), que previamente hayan sido aprobados por el </w:t>
      </w:r>
      <w:r w:rsidR="005D604B">
        <w:rPr>
          <w:snapToGrid w:val="0"/>
          <w:sz w:val="22"/>
          <w:lang w:val="es-AR"/>
        </w:rPr>
        <w:t>ENTE CONTRATANTE</w:t>
      </w:r>
      <w:r w:rsidRPr="00A46E0B">
        <w:rPr>
          <w:snapToGrid w:val="0"/>
          <w:sz w:val="22"/>
          <w:lang w:val="es-AR"/>
        </w:rPr>
        <w:t>.</w:t>
      </w:r>
    </w:p>
    <w:p w:rsidR="00A46E0B" w:rsidRPr="003F1689" w:rsidRDefault="00A46E0B" w:rsidP="00755E41">
      <w:pPr>
        <w:pStyle w:val="TITULO6"/>
      </w:pPr>
      <w:r w:rsidRPr="003F1689">
        <w:t>6.1 LIMPIEZA Y NIVELACION DEL TERRENO</w:t>
      </w:r>
    </w:p>
    <w:p w:rsidR="00A46E0B" w:rsidRPr="00A46E0B" w:rsidRDefault="00A46E0B" w:rsidP="00220E37">
      <w:pPr>
        <w:jc w:val="both"/>
        <w:rPr>
          <w:snapToGrid w:val="0"/>
          <w:sz w:val="22"/>
          <w:lang w:val="es-AR"/>
        </w:rPr>
      </w:pPr>
      <w:r w:rsidRPr="00A46E0B">
        <w:rPr>
          <w:snapToGrid w:val="0"/>
          <w:sz w:val="22"/>
          <w:lang w:val="es-AR"/>
        </w:rPr>
        <w:t xml:space="preserve">Luego de individualizar la estaca del piquete respectivo y verificar su correcto posicionamiento se realizarán los trabajos de limpieza y nivelación del terreno en todas las áreas involucradas por- las fundaciones y sus excavaciones, como así también en las requeridas por el </w:t>
      </w:r>
      <w:r w:rsidR="005D604B">
        <w:rPr>
          <w:snapToGrid w:val="0"/>
          <w:sz w:val="22"/>
          <w:lang w:val="es-AR"/>
        </w:rPr>
        <w:t>CONTRATISTA PPP</w:t>
      </w:r>
      <w:r w:rsidRPr="00A46E0B">
        <w:rPr>
          <w:snapToGrid w:val="0"/>
          <w:sz w:val="22"/>
          <w:lang w:val="es-AR"/>
        </w:rPr>
        <w:t xml:space="preserve"> para la operación de los equipos de construcción.</w:t>
      </w:r>
    </w:p>
    <w:p w:rsidR="00A46E0B" w:rsidRPr="00A46E0B" w:rsidRDefault="00A46E0B" w:rsidP="00667298">
      <w:pPr>
        <w:spacing w:before="120"/>
        <w:jc w:val="both"/>
        <w:rPr>
          <w:snapToGrid w:val="0"/>
          <w:sz w:val="22"/>
          <w:lang w:val="es-AR"/>
        </w:rPr>
      </w:pPr>
      <w:r w:rsidRPr="00A46E0B">
        <w:rPr>
          <w:snapToGrid w:val="0"/>
          <w:sz w:val="22"/>
          <w:lang w:val="es-AR"/>
        </w:rPr>
        <w:t>A tal efecto, si hubiere, se procederá al corte de troncos de árboles y al retiro de arbustos, de malezas y de los tocones remanentes de los cortes y al retiro de cualquier elemento dispuesto en tales áreas debiéndose limitar las tareas a solo aquello que pudiera interferir con los procesos constructivos.</w:t>
      </w:r>
    </w:p>
    <w:p w:rsidR="00A46E0B" w:rsidRPr="00A46E0B" w:rsidRDefault="00A46E0B" w:rsidP="00755E41">
      <w:pPr>
        <w:spacing w:before="120" w:after="120"/>
        <w:jc w:val="both"/>
        <w:rPr>
          <w:snapToGrid w:val="0"/>
          <w:sz w:val="22"/>
          <w:lang w:val="es-AR"/>
        </w:rPr>
      </w:pPr>
      <w:r w:rsidRPr="00A46E0B">
        <w:rPr>
          <w:snapToGrid w:val="0"/>
          <w:sz w:val="22"/>
          <w:lang w:val="es-AR"/>
        </w:rPr>
        <w:t xml:space="preserve">Para estructuras </w:t>
      </w:r>
      <w:proofErr w:type="spellStart"/>
      <w:r w:rsidRPr="00A46E0B">
        <w:rPr>
          <w:snapToGrid w:val="0"/>
          <w:sz w:val="22"/>
          <w:lang w:val="es-AR"/>
        </w:rPr>
        <w:t>autoportantes</w:t>
      </w:r>
      <w:proofErr w:type="spellEnd"/>
      <w:r w:rsidRPr="00A46E0B">
        <w:rPr>
          <w:snapToGrid w:val="0"/>
          <w:sz w:val="22"/>
          <w:lang w:val="es-AR"/>
        </w:rPr>
        <w:t xml:space="preserve"> con desniveles entre sus patas, se procederá del siguiente modo:</w:t>
      </w:r>
    </w:p>
    <w:p w:rsidR="00A46E0B" w:rsidRPr="003B3435" w:rsidRDefault="00A46E0B" w:rsidP="00755E41">
      <w:pPr>
        <w:numPr>
          <w:ilvl w:val="0"/>
          <w:numId w:val="24"/>
        </w:numPr>
        <w:spacing w:after="120"/>
        <w:ind w:left="0" w:firstLine="0"/>
        <w:jc w:val="both"/>
        <w:rPr>
          <w:snapToGrid w:val="0"/>
          <w:sz w:val="22"/>
        </w:rPr>
      </w:pPr>
      <w:proofErr w:type="spellStart"/>
      <w:r w:rsidRPr="003B3435">
        <w:rPr>
          <w:snapToGrid w:val="0"/>
          <w:sz w:val="22"/>
        </w:rPr>
        <w:t>Desniveles</w:t>
      </w:r>
      <w:proofErr w:type="spellEnd"/>
      <w:r w:rsidRPr="003B3435">
        <w:rPr>
          <w:snapToGrid w:val="0"/>
          <w:sz w:val="22"/>
        </w:rPr>
        <w:t xml:space="preserve"> </w:t>
      </w:r>
      <w:proofErr w:type="spellStart"/>
      <w:r w:rsidRPr="003B3435">
        <w:rPr>
          <w:snapToGrid w:val="0"/>
          <w:sz w:val="22"/>
        </w:rPr>
        <w:t>inferiores</w:t>
      </w:r>
      <w:proofErr w:type="spellEnd"/>
      <w:r w:rsidRPr="003B3435">
        <w:rPr>
          <w:snapToGrid w:val="0"/>
          <w:sz w:val="22"/>
        </w:rPr>
        <w:t xml:space="preserve"> a </w:t>
      </w:r>
      <w:smartTag w:uri="urn:schemas-microsoft-com:office:smarttags" w:element="metricconverter">
        <w:smartTagPr>
          <w:attr w:name="ProductID" w:val="0.55 m"/>
        </w:smartTagPr>
        <w:r w:rsidRPr="003B3435">
          <w:rPr>
            <w:snapToGrid w:val="0"/>
            <w:sz w:val="22"/>
          </w:rPr>
          <w:t>0.55 m</w:t>
        </w:r>
      </w:smartTag>
    </w:p>
    <w:p w:rsidR="00A46E0B" w:rsidRPr="00A46E0B" w:rsidRDefault="00A46E0B" w:rsidP="00755E41">
      <w:pPr>
        <w:spacing w:after="120"/>
        <w:jc w:val="both"/>
        <w:rPr>
          <w:snapToGrid w:val="0"/>
          <w:sz w:val="22"/>
          <w:lang w:val="es-AR"/>
        </w:rPr>
      </w:pPr>
      <w:r w:rsidRPr="00A46E0B">
        <w:rPr>
          <w:snapToGrid w:val="0"/>
          <w:sz w:val="22"/>
          <w:lang w:val="es-AR"/>
        </w:rPr>
        <w:t>En este caso las fundaciones se implantarán a la misma cota, determinada a partir de la del centro del piquete y se procederá a nivelar el terreno. Todas las bases deberán cumplir con la tapada mínima indicada en el plano respectivo.</w:t>
      </w:r>
    </w:p>
    <w:p w:rsidR="00A46E0B" w:rsidRPr="00667298" w:rsidRDefault="00A46E0B" w:rsidP="00755E41">
      <w:pPr>
        <w:numPr>
          <w:ilvl w:val="0"/>
          <w:numId w:val="25"/>
        </w:numPr>
        <w:spacing w:after="120"/>
        <w:ind w:left="0" w:firstLine="0"/>
        <w:jc w:val="both"/>
        <w:rPr>
          <w:snapToGrid w:val="0"/>
          <w:sz w:val="22"/>
          <w:lang w:val="es-AR"/>
        </w:rPr>
      </w:pPr>
      <w:r w:rsidRPr="00667298">
        <w:rPr>
          <w:snapToGrid w:val="0"/>
          <w:sz w:val="22"/>
          <w:lang w:val="es-AR"/>
        </w:rPr>
        <w:t>Desniveles comprendidos entre 0.55 y 1.30 m</w:t>
      </w:r>
    </w:p>
    <w:p w:rsidR="00A46E0B" w:rsidRPr="00A46E0B" w:rsidRDefault="00A46E0B" w:rsidP="00755E41">
      <w:pPr>
        <w:spacing w:after="120"/>
        <w:jc w:val="both"/>
        <w:rPr>
          <w:snapToGrid w:val="0"/>
          <w:sz w:val="22"/>
          <w:lang w:val="es-AR"/>
        </w:rPr>
      </w:pPr>
      <w:r w:rsidRPr="00A46E0B">
        <w:rPr>
          <w:snapToGrid w:val="0"/>
          <w:sz w:val="22"/>
          <w:lang w:val="es-AR"/>
        </w:rPr>
        <w:t>Las fundaciones se implantarán a diferentes cotas. La fundación de cota más alta se instalará con la tapada mínima correspondiente según plano y la que se implante en la cota más baja tendrá una prolongación del fuste de hormigón, fuera del terreno, que salve la diferencia del nivel de modo tal que el plano de fundación asegure la tapada mínima según plano correspondiente y los apoyos de la estructura quedan a un mismo nivel. Como en el caso anterior, pueden ser necesarias nivelaciones menores en el área de influencia de la fundación.</w:t>
      </w:r>
    </w:p>
    <w:p w:rsidR="00A46E0B" w:rsidRPr="003F1689" w:rsidRDefault="00A46E0B" w:rsidP="00755E41">
      <w:pPr>
        <w:numPr>
          <w:ilvl w:val="0"/>
          <w:numId w:val="26"/>
        </w:numPr>
        <w:spacing w:after="120"/>
        <w:ind w:left="0" w:firstLine="0"/>
        <w:jc w:val="both"/>
        <w:rPr>
          <w:snapToGrid w:val="0"/>
          <w:sz w:val="22"/>
        </w:rPr>
      </w:pPr>
      <w:proofErr w:type="spellStart"/>
      <w:r w:rsidRPr="003F1689">
        <w:rPr>
          <w:snapToGrid w:val="0"/>
          <w:sz w:val="22"/>
        </w:rPr>
        <w:t>Desniveles</w:t>
      </w:r>
      <w:proofErr w:type="spellEnd"/>
      <w:r w:rsidRPr="003F1689">
        <w:rPr>
          <w:snapToGrid w:val="0"/>
          <w:sz w:val="22"/>
        </w:rPr>
        <w:t xml:space="preserve"> </w:t>
      </w:r>
      <w:proofErr w:type="spellStart"/>
      <w:r w:rsidRPr="003F1689">
        <w:rPr>
          <w:snapToGrid w:val="0"/>
          <w:sz w:val="22"/>
        </w:rPr>
        <w:t>mayores</w:t>
      </w:r>
      <w:proofErr w:type="spellEnd"/>
      <w:r w:rsidRPr="003F1689">
        <w:rPr>
          <w:snapToGrid w:val="0"/>
          <w:sz w:val="22"/>
        </w:rPr>
        <w:t xml:space="preserve"> de 1.30 m</w:t>
      </w:r>
    </w:p>
    <w:p w:rsidR="00A46E0B" w:rsidRPr="00A46E0B" w:rsidRDefault="00A46E0B" w:rsidP="00755E41">
      <w:pPr>
        <w:spacing w:after="120"/>
        <w:jc w:val="both"/>
        <w:rPr>
          <w:snapToGrid w:val="0"/>
          <w:sz w:val="22"/>
          <w:lang w:val="es-AR"/>
        </w:rPr>
      </w:pPr>
      <w:r w:rsidRPr="00A46E0B">
        <w:rPr>
          <w:snapToGrid w:val="0"/>
          <w:sz w:val="22"/>
          <w:lang w:val="es-AR"/>
        </w:rPr>
        <w:t>En este caso se emplearán patas de distinta longitud en la estructura (pata coja). Por lo tanto las fundaciones se implantarán a diferentes cotas de modo que todas ellas aseguren la tapada mínima prevista en los planos correspondientes.</w:t>
      </w:r>
    </w:p>
    <w:p w:rsidR="00A46E0B" w:rsidRPr="00A46E0B" w:rsidRDefault="00A46E0B" w:rsidP="00755E41">
      <w:pPr>
        <w:spacing w:after="120"/>
        <w:jc w:val="both"/>
        <w:rPr>
          <w:snapToGrid w:val="0"/>
          <w:sz w:val="22"/>
          <w:lang w:val="es-AR"/>
        </w:rPr>
      </w:pPr>
      <w:r w:rsidRPr="00A46E0B">
        <w:rPr>
          <w:snapToGrid w:val="0"/>
          <w:sz w:val="22"/>
          <w:lang w:val="es-AR"/>
        </w:rPr>
        <w:t>Para estructuras arriendadas, la fundación de los mástiles se ubicará conforme a la cota del centro del piquete y las fundaciones de los anclajes podrán quedar implantadas en cotas diferentes de modo que se respeten las profundidades proyectadas para  cada uno de los anclajes, adoptándose longitudes de mástiles diferentes de modo de adoptar la configuración geométrica de las torres a los desniveles del terreno.</w:t>
      </w:r>
    </w:p>
    <w:p w:rsidR="00A46E0B" w:rsidRPr="003F1689" w:rsidRDefault="00A46E0B" w:rsidP="00755E41">
      <w:pPr>
        <w:pStyle w:val="TITULO6"/>
      </w:pPr>
      <w:r w:rsidRPr="003F1689">
        <w:t>6.2 Replanteo de fundaciones</w:t>
      </w:r>
    </w:p>
    <w:p w:rsidR="00A46E0B" w:rsidRPr="00A46E0B" w:rsidRDefault="00A46E0B" w:rsidP="00220E37">
      <w:pPr>
        <w:jc w:val="both"/>
        <w:rPr>
          <w:snapToGrid w:val="0"/>
          <w:sz w:val="22"/>
          <w:lang w:val="es-AR"/>
        </w:rPr>
      </w:pPr>
      <w:r w:rsidRPr="00A46E0B">
        <w:rPr>
          <w:snapToGrid w:val="0"/>
          <w:sz w:val="22"/>
          <w:lang w:val="es-AR"/>
        </w:rPr>
        <w:t>A tal fin tomará como base el relevamiento de los perfiles diagonales del piquete y su materialización mediante estacas en el terreno.</w:t>
      </w:r>
    </w:p>
    <w:p w:rsidR="00A46E0B" w:rsidRPr="00A46E0B" w:rsidRDefault="00A46E0B" w:rsidP="00667298">
      <w:pPr>
        <w:spacing w:before="120"/>
        <w:jc w:val="both"/>
        <w:rPr>
          <w:snapToGrid w:val="0"/>
          <w:sz w:val="22"/>
          <w:lang w:val="es-AR"/>
        </w:rPr>
      </w:pPr>
      <w:r w:rsidRPr="00A46E0B">
        <w:rPr>
          <w:snapToGrid w:val="0"/>
          <w:sz w:val="22"/>
          <w:lang w:val="es-AR"/>
        </w:rPr>
        <w:t xml:space="preserve">Estas tareas contemplarán todos los trabajos de medición requeridos antes y durante el proceso constructivo para lograr que las fundaciones sean construidas y montadas de acuerdo a las </w:t>
      </w:r>
      <w:r w:rsidRPr="00A46E0B">
        <w:rPr>
          <w:snapToGrid w:val="0"/>
          <w:sz w:val="22"/>
          <w:lang w:val="es-AR"/>
        </w:rPr>
        <w:lastRenderedPageBreak/>
        <w:t>dimensiones y ubicaciones indicadas en los planos, con las tolerancias indicadas en el siguiente Apartado.</w:t>
      </w:r>
    </w:p>
    <w:p w:rsidR="00A46E0B" w:rsidRPr="00A46E0B" w:rsidRDefault="00A46E0B" w:rsidP="00667298">
      <w:pPr>
        <w:spacing w:before="120"/>
        <w:jc w:val="both"/>
        <w:rPr>
          <w:snapToGrid w:val="0"/>
          <w:sz w:val="22"/>
          <w:lang w:val="es-AR"/>
        </w:rPr>
      </w:pPr>
      <w:r w:rsidRPr="00A46E0B">
        <w:rPr>
          <w:snapToGrid w:val="0"/>
          <w:sz w:val="22"/>
          <w:lang w:val="es-AR"/>
        </w:rPr>
        <w:t>Las dimensiones de las fundaciones y su ubicación luego de construidas deberán responder a lo indicado en los planos correspondientes, contemplando las tolerancias que se indican más adelante.</w:t>
      </w:r>
    </w:p>
    <w:p w:rsidR="00A46E0B" w:rsidRPr="00A46E0B" w:rsidRDefault="00A46E0B" w:rsidP="00667298">
      <w:pPr>
        <w:spacing w:before="120"/>
        <w:jc w:val="both"/>
        <w:rPr>
          <w:snapToGrid w:val="0"/>
          <w:sz w:val="22"/>
          <w:lang w:val="es-AR"/>
        </w:rPr>
      </w:pPr>
      <w:r w:rsidRPr="00A46E0B">
        <w:rPr>
          <w:snapToGrid w:val="0"/>
          <w:sz w:val="22"/>
          <w:lang w:val="es-AR"/>
        </w:rPr>
        <w:t xml:space="preserve">El cumplimiento de estas tolerancias no eximirá al </w:t>
      </w:r>
      <w:r w:rsidR="005D604B">
        <w:rPr>
          <w:snapToGrid w:val="0"/>
          <w:sz w:val="22"/>
          <w:lang w:val="es-AR"/>
        </w:rPr>
        <w:t>CONTRATISTA PPP</w:t>
      </w:r>
      <w:r w:rsidRPr="00A46E0B">
        <w:rPr>
          <w:snapToGrid w:val="0"/>
          <w:sz w:val="22"/>
          <w:lang w:val="es-AR"/>
        </w:rPr>
        <w:t xml:space="preserve"> de su responsabilidad por el correcto montaje de las estructuras y de los conductores y del cumplimiento de las tolerancias que correspondan a dichos trabajos.</w:t>
      </w:r>
    </w:p>
    <w:p w:rsidR="00A46E0B" w:rsidRPr="00A46E0B" w:rsidRDefault="00A46E0B" w:rsidP="00755E41">
      <w:pPr>
        <w:spacing w:before="120" w:after="120"/>
        <w:jc w:val="both"/>
        <w:rPr>
          <w:snapToGrid w:val="0"/>
          <w:sz w:val="22"/>
          <w:lang w:val="es-AR"/>
        </w:rPr>
      </w:pPr>
      <w:r w:rsidRPr="00A46E0B">
        <w:rPr>
          <w:snapToGrid w:val="0"/>
          <w:sz w:val="22"/>
          <w:lang w:val="es-AR"/>
        </w:rPr>
        <w:t>Las tolerancias dimensionales serán las siguientes:</w:t>
      </w:r>
    </w:p>
    <w:p w:rsidR="00A46E0B" w:rsidRPr="00755E41" w:rsidRDefault="00A46E0B" w:rsidP="00755E41">
      <w:pPr>
        <w:numPr>
          <w:ilvl w:val="0"/>
          <w:numId w:val="33"/>
        </w:numPr>
        <w:spacing w:after="120"/>
        <w:jc w:val="both"/>
        <w:rPr>
          <w:snapToGrid w:val="0"/>
          <w:sz w:val="22"/>
          <w:lang w:val="es-ES"/>
        </w:rPr>
      </w:pPr>
      <w:r w:rsidRPr="00755E41">
        <w:rPr>
          <w:snapToGrid w:val="0"/>
          <w:sz w:val="22"/>
          <w:lang w:val="es-ES"/>
        </w:rPr>
        <w:t xml:space="preserve">Fundaciones para estructuras </w:t>
      </w:r>
      <w:proofErr w:type="spellStart"/>
      <w:r w:rsidRPr="00755E41">
        <w:rPr>
          <w:snapToGrid w:val="0"/>
          <w:sz w:val="22"/>
          <w:lang w:val="es-ES"/>
        </w:rPr>
        <w:t>autoportantes</w:t>
      </w:r>
      <w:proofErr w:type="spellEnd"/>
      <w:r w:rsidRPr="00755E41">
        <w:rPr>
          <w:snapToGrid w:val="0"/>
          <w:sz w:val="22"/>
          <w:lang w:val="es-ES"/>
        </w:rPr>
        <w:t>.</w:t>
      </w:r>
    </w:p>
    <w:p w:rsidR="00A46E0B" w:rsidRPr="00755E41" w:rsidRDefault="00A46E0B" w:rsidP="00BE6DFE">
      <w:pPr>
        <w:numPr>
          <w:ilvl w:val="0"/>
          <w:numId w:val="94"/>
        </w:numPr>
        <w:jc w:val="both"/>
        <w:rPr>
          <w:snapToGrid w:val="0"/>
          <w:sz w:val="22"/>
          <w:lang w:val="es-ES"/>
        </w:rPr>
      </w:pPr>
      <w:r w:rsidRPr="00755E41">
        <w:rPr>
          <w:snapToGrid w:val="0"/>
          <w:sz w:val="22"/>
          <w:lang w:val="es-ES"/>
        </w:rPr>
        <w:t>Posicionado global de fundaciones</w:t>
      </w:r>
    </w:p>
    <w:p w:rsidR="00A46E0B" w:rsidRPr="00A46E0B" w:rsidRDefault="00A46E0B" w:rsidP="00755E41">
      <w:pPr>
        <w:numPr>
          <w:ilvl w:val="0"/>
          <w:numId w:val="94"/>
        </w:numPr>
        <w:spacing w:after="120"/>
        <w:jc w:val="both"/>
        <w:rPr>
          <w:snapToGrid w:val="0"/>
          <w:sz w:val="22"/>
          <w:lang w:val="es-AR"/>
        </w:rPr>
      </w:pPr>
      <w:r w:rsidRPr="00A46E0B">
        <w:rPr>
          <w:snapToGrid w:val="0"/>
          <w:sz w:val="22"/>
          <w:lang w:val="es-AR"/>
        </w:rPr>
        <w:t>Desplazamiento de la estructura respecto a su posición, definida por las correspondientes estacas:</w:t>
      </w:r>
    </w:p>
    <w:p w:rsidR="00A46E0B" w:rsidRPr="00A46E0B" w:rsidRDefault="00A46E0B" w:rsidP="00BE6DFE">
      <w:pPr>
        <w:numPr>
          <w:ilvl w:val="0"/>
          <w:numId w:val="95"/>
        </w:numPr>
        <w:ind w:left="993"/>
        <w:jc w:val="both"/>
        <w:rPr>
          <w:snapToGrid w:val="0"/>
          <w:sz w:val="22"/>
          <w:lang w:val="es-AR"/>
        </w:rPr>
      </w:pPr>
      <w:r w:rsidRPr="00A46E0B">
        <w:rPr>
          <w:snapToGrid w:val="0"/>
          <w:sz w:val="22"/>
          <w:lang w:val="es-AR"/>
        </w:rPr>
        <w:t>Desplazamiento en el sentido longitudinal a la línea:</w:t>
      </w:r>
      <w:r w:rsidRPr="00A46E0B">
        <w:rPr>
          <w:snapToGrid w:val="0"/>
          <w:sz w:val="22"/>
          <w:lang w:val="es-AR"/>
        </w:rPr>
        <w:tab/>
        <w:t>30 cm</w:t>
      </w:r>
    </w:p>
    <w:p w:rsidR="00A46E0B" w:rsidRPr="00667298" w:rsidRDefault="00A46E0B" w:rsidP="00755E41">
      <w:pPr>
        <w:numPr>
          <w:ilvl w:val="0"/>
          <w:numId w:val="95"/>
        </w:numPr>
        <w:spacing w:after="120"/>
        <w:ind w:left="993"/>
        <w:jc w:val="both"/>
        <w:rPr>
          <w:snapToGrid w:val="0"/>
          <w:sz w:val="22"/>
          <w:szCs w:val="22"/>
          <w:lang w:val="es-AR"/>
        </w:rPr>
      </w:pPr>
      <w:r w:rsidRPr="00A46E0B">
        <w:rPr>
          <w:snapToGrid w:val="0"/>
          <w:sz w:val="22"/>
          <w:lang w:val="es-AR"/>
        </w:rPr>
        <w:t>Desplazamiento en el sentido transversal a la línea:</w:t>
      </w:r>
      <w:r w:rsidRPr="00A46E0B">
        <w:rPr>
          <w:snapToGrid w:val="0"/>
          <w:sz w:val="22"/>
          <w:lang w:val="es-AR"/>
        </w:rPr>
        <w:tab/>
        <w:t>10 cm</w:t>
      </w:r>
    </w:p>
    <w:p w:rsidR="00A46E0B" w:rsidRPr="00667298" w:rsidRDefault="00A46E0B" w:rsidP="00B46855">
      <w:pPr>
        <w:pStyle w:val="TITULO5"/>
      </w:pPr>
      <w:r w:rsidRPr="00667298">
        <w:t>Rotación de los ejes principales del conjunto de fundaciones respecto al eje de la línea o a las bisectrices de los ángulos de la línea:</w:t>
      </w:r>
      <w:r w:rsidRPr="00667298">
        <w:tab/>
        <w:t>1.5 grados</w:t>
      </w:r>
    </w:p>
    <w:p w:rsidR="00A46E0B" w:rsidRPr="00A46E0B" w:rsidRDefault="00A46E0B" w:rsidP="00755E41">
      <w:pPr>
        <w:numPr>
          <w:ilvl w:val="0"/>
          <w:numId w:val="96"/>
        </w:numPr>
        <w:tabs>
          <w:tab w:val="left" w:pos="709"/>
        </w:tabs>
        <w:spacing w:after="120"/>
        <w:jc w:val="both"/>
        <w:rPr>
          <w:snapToGrid w:val="0"/>
          <w:sz w:val="22"/>
          <w:lang w:val="es-AR"/>
        </w:rPr>
      </w:pPr>
      <w:r w:rsidRPr="00A46E0B">
        <w:rPr>
          <w:snapToGrid w:val="0"/>
          <w:sz w:val="22"/>
          <w:lang w:val="es-AR"/>
        </w:rPr>
        <w:t>Diferencias de nivel</w:t>
      </w:r>
    </w:p>
    <w:p w:rsidR="00A46E0B" w:rsidRPr="00A46E0B" w:rsidRDefault="00A46E0B" w:rsidP="00755E41">
      <w:pPr>
        <w:spacing w:after="120"/>
        <w:ind w:left="709"/>
        <w:jc w:val="both"/>
        <w:rPr>
          <w:snapToGrid w:val="0"/>
          <w:sz w:val="22"/>
          <w:lang w:val="es-AR"/>
        </w:rPr>
      </w:pPr>
      <w:r w:rsidRPr="00A46E0B">
        <w:rPr>
          <w:snapToGrid w:val="0"/>
          <w:sz w:val="22"/>
          <w:lang w:val="es-AR"/>
        </w:rPr>
        <w:t xml:space="preserve">Medido como diferencia entre el promedio de los niveles de los extremos de </w:t>
      </w:r>
      <w:proofErr w:type="spellStart"/>
      <w:r w:rsidRPr="00A46E0B">
        <w:rPr>
          <w:snapToGrid w:val="0"/>
          <w:sz w:val="22"/>
          <w:lang w:val="es-AR"/>
        </w:rPr>
        <w:t>stubs</w:t>
      </w:r>
      <w:proofErr w:type="spellEnd"/>
      <w:r w:rsidRPr="00A46E0B">
        <w:rPr>
          <w:snapToGrid w:val="0"/>
          <w:sz w:val="22"/>
          <w:lang w:val="es-AR"/>
        </w:rPr>
        <w:t xml:space="preserve"> y su valor teórico:</w:t>
      </w:r>
    </w:p>
    <w:p w:rsidR="00A46E0B" w:rsidRPr="00A46E0B" w:rsidRDefault="00A46E0B" w:rsidP="00667298">
      <w:pPr>
        <w:tabs>
          <w:tab w:val="left" w:pos="1843"/>
          <w:tab w:val="left" w:pos="7938"/>
        </w:tabs>
        <w:ind w:left="1843" w:hanging="567"/>
        <w:jc w:val="both"/>
        <w:rPr>
          <w:snapToGrid w:val="0"/>
          <w:sz w:val="22"/>
          <w:lang w:val="es-AR"/>
        </w:rPr>
      </w:pPr>
      <w:r w:rsidRPr="00A46E0B">
        <w:rPr>
          <w:snapToGrid w:val="0"/>
          <w:sz w:val="22"/>
          <w:lang w:val="es-AR"/>
        </w:rPr>
        <w:t>1)</w:t>
      </w:r>
      <w:r w:rsidRPr="00A46E0B">
        <w:rPr>
          <w:snapToGrid w:val="0"/>
          <w:sz w:val="22"/>
          <w:lang w:val="es-AR"/>
        </w:rPr>
        <w:tab/>
        <w:t>(hacia abajo)</w:t>
      </w:r>
      <w:r w:rsidR="00667298">
        <w:rPr>
          <w:snapToGrid w:val="0"/>
          <w:sz w:val="22"/>
          <w:lang w:val="es-AR"/>
        </w:rPr>
        <w:t xml:space="preserve">: </w:t>
      </w:r>
      <w:r w:rsidRPr="00A46E0B">
        <w:rPr>
          <w:snapToGrid w:val="0"/>
          <w:sz w:val="22"/>
          <w:lang w:val="es-AR"/>
        </w:rPr>
        <w:t xml:space="preserve">- 5 cm </w:t>
      </w:r>
    </w:p>
    <w:p w:rsidR="00A46E0B" w:rsidRPr="00A46E0B" w:rsidRDefault="00A46E0B" w:rsidP="00755E41">
      <w:pPr>
        <w:tabs>
          <w:tab w:val="left" w:pos="1843"/>
          <w:tab w:val="left" w:pos="7797"/>
        </w:tabs>
        <w:spacing w:after="120"/>
        <w:ind w:left="1843" w:hanging="567"/>
        <w:jc w:val="both"/>
        <w:rPr>
          <w:snapToGrid w:val="0"/>
          <w:sz w:val="22"/>
          <w:lang w:val="es-AR"/>
        </w:rPr>
      </w:pPr>
      <w:r w:rsidRPr="00A46E0B">
        <w:rPr>
          <w:snapToGrid w:val="0"/>
          <w:sz w:val="22"/>
          <w:lang w:val="es-AR"/>
        </w:rPr>
        <w:t>2)</w:t>
      </w:r>
      <w:r w:rsidRPr="00A46E0B">
        <w:rPr>
          <w:snapToGrid w:val="0"/>
          <w:sz w:val="22"/>
          <w:lang w:val="es-AR"/>
        </w:rPr>
        <w:tab/>
        <w:t>(hacia arriba)</w:t>
      </w:r>
      <w:r w:rsidR="00667298">
        <w:rPr>
          <w:snapToGrid w:val="0"/>
          <w:sz w:val="22"/>
          <w:lang w:val="es-AR"/>
        </w:rPr>
        <w:t xml:space="preserve">: </w:t>
      </w:r>
      <w:r w:rsidRPr="00A46E0B">
        <w:rPr>
          <w:snapToGrid w:val="0"/>
          <w:sz w:val="22"/>
          <w:lang w:val="es-AR"/>
        </w:rPr>
        <w:t>-+15 cm</w:t>
      </w:r>
    </w:p>
    <w:p w:rsidR="00A46E0B" w:rsidRPr="00755E41" w:rsidRDefault="00A46E0B" w:rsidP="00755E41">
      <w:pPr>
        <w:numPr>
          <w:ilvl w:val="0"/>
          <w:numId w:val="27"/>
        </w:numPr>
        <w:tabs>
          <w:tab w:val="clear" w:pos="360"/>
          <w:tab w:val="num" w:pos="709"/>
        </w:tabs>
        <w:spacing w:after="120"/>
        <w:ind w:left="709"/>
        <w:jc w:val="both"/>
        <w:rPr>
          <w:snapToGrid w:val="0"/>
          <w:sz w:val="22"/>
          <w:lang w:val="es-ES"/>
        </w:rPr>
      </w:pPr>
      <w:r w:rsidRPr="00755E41">
        <w:rPr>
          <w:snapToGrid w:val="0"/>
          <w:sz w:val="22"/>
          <w:lang w:val="es-ES"/>
        </w:rPr>
        <w:t>Posicionado relativo de fundaciones</w:t>
      </w:r>
    </w:p>
    <w:p w:rsidR="00A46E0B" w:rsidRPr="00A46E0B" w:rsidRDefault="00A46E0B" w:rsidP="00755E41">
      <w:pPr>
        <w:spacing w:after="120"/>
        <w:ind w:left="709"/>
        <w:jc w:val="both"/>
        <w:rPr>
          <w:snapToGrid w:val="0"/>
          <w:sz w:val="22"/>
          <w:lang w:val="es-AR"/>
        </w:rPr>
      </w:pPr>
      <w:r w:rsidRPr="00A46E0B">
        <w:rPr>
          <w:snapToGrid w:val="0"/>
          <w:sz w:val="22"/>
          <w:lang w:val="es-AR"/>
        </w:rPr>
        <w:t xml:space="preserve">Relación entre las distancias, o niveles, entre los extremos de </w:t>
      </w:r>
      <w:proofErr w:type="spellStart"/>
      <w:r w:rsidRPr="00A46E0B">
        <w:rPr>
          <w:snapToGrid w:val="0"/>
          <w:sz w:val="22"/>
          <w:lang w:val="es-AR"/>
        </w:rPr>
        <w:t>stubs</w:t>
      </w:r>
      <w:proofErr w:type="spellEnd"/>
      <w:r w:rsidRPr="00A46E0B">
        <w:rPr>
          <w:snapToGrid w:val="0"/>
          <w:sz w:val="22"/>
          <w:lang w:val="es-AR"/>
        </w:rPr>
        <w:t xml:space="preserve"> de distintos elementos de fundación, medidas luego de construidas, y sus correspondientes magnitudes teóricas:</w:t>
      </w:r>
    </w:p>
    <w:p w:rsidR="00A46E0B" w:rsidRPr="00A46E0B" w:rsidRDefault="00A46E0B" w:rsidP="00755E41">
      <w:pPr>
        <w:spacing w:after="120"/>
        <w:ind w:left="1276"/>
        <w:jc w:val="both"/>
        <w:rPr>
          <w:snapToGrid w:val="0"/>
          <w:sz w:val="22"/>
          <w:lang w:val="es-AR"/>
        </w:rPr>
      </w:pPr>
      <w:r w:rsidRPr="00A46E0B">
        <w:rPr>
          <w:snapToGrid w:val="0"/>
          <w:sz w:val="22"/>
          <w:lang w:val="es-AR"/>
        </w:rPr>
        <w:t>1) Distancias longitudinal, transversal y diagonal en ‰ de la distancia teórica considerada: (dos por mil)</w:t>
      </w:r>
      <w:r w:rsidR="00667298">
        <w:rPr>
          <w:snapToGrid w:val="0"/>
          <w:sz w:val="22"/>
          <w:lang w:val="es-AR"/>
        </w:rPr>
        <w:t xml:space="preserve">: </w:t>
      </w:r>
      <w:r w:rsidRPr="00A46E0B">
        <w:rPr>
          <w:snapToGrid w:val="0"/>
          <w:sz w:val="22"/>
          <w:lang w:val="es-AR"/>
        </w:rPr>
        <w:t>2‰.</w:t>
      </w:r>
    </w:p>
    <w:p w:rsidR="00A46E0B" w:rsidRPr="00A46E0B" w:rsidRDefault="00A46E0B" w:rsidP="00755E41">
      <w:pPr>
        <w:numPr>
          <w:ilvl w:val="0"/>
          <w:numId w:val="97"/>
        </w:numPr>
        <w:spacing w:after="120"/>
        <w:jc w:val="both"/>
        <w:rPr>
          <w:snapToGrid w:val="0"/>
          <w:sz w:val="22"/>
          <w:lang w:val="es-AR"/>
        </w:rPr>
      </w:pPr>
      <w:r w:rsidRPr="00A46E0B">
        <w:rPr>
          <w:snapToGrid w:val="0"/>
          <w:sz w:val="22"/>
          <w:lang w:val="es-AR"/>
        </w:rPr>
        <w:t>Diferencia de nivel:</w:t>
      </w:r>
    </w:p>
    <w:p w:rsidR="00A46E0B" w:rsidRPr="00A46E0B" w:rsidRDefault="00A46E0B" w:rsidP="00995737">
      <w:pPr>
        <w:ind w:left="1276"/>
        <w:jc w:val="both"/>
        <w:rPr>
          <w:snapToGrid w:val="0"/>
          <w:sz w:val="22"/>
          <w:lang w:val="es-AR"/>
        </w:rPr>
      </w:pPr>
      <w:r w:rsidRPr="00A46E0B">
        <w:rPr>
          <w:snapToGrid w:val="0"/>
          <w:sz w:val="22"/>
          <w:lang w:val="es-AR"/>
        </w:rPr>
        <w:t xml:space="preserve">1) Medido como diferencia entre los extremos de dos </w:t>
      </w:r>
      <w:proofErr w:type="spellStart"/>
      <w:r w:rsidRPr="00A46E0B">
        <w:rPr>
          <w:snapToGrid w:val="0"/>
          <w:sz w:val="22"/>
          <w:lang w:val="es-AR"/>
        </w:rPr>
        <w:t>stubs</w:t>
      </w:r>
      <w:proofErr w:type="spellEnd"/>
      <w:r w:rsidRPr="00A46E0B">
        <w:rPr>
          <w:snapToGrid w:val="0"/>
          <w:sz w:val="22"/>
          <w:lang w:val="es-AR"/>
        </w:rPr>
        <w:t xml:space="preserve"> cualesquiera</w:t>
      </w:r>
      <w:r w:rsidR="00995737">
        <w:rPr>
          <w:snapToGrid w:val="0"/>
          <w:sz w:val="22"/>
          <w:lang w:val="es-AR"/>
        </w:rPr>
        <w:t xml:space="preserve"> </w:t>
      </w:r>
      <w:r w:rsidRPr="00A46E0B">
        <w:rPr>
          <w:snapToGrid w:val="0"/>
          <w:sz w:val="22"/>
          <w:lang w:val="es-AR"/>
        </w:rPr>
        <w:t>(Uno por mil) de la distancia entre l</w:t>
      </w:r>
      <w:r w:rsidR="00995737">
        <w:rPr>
          <w:snapToGrid w:val="0"/>
          <w:sz w:val="22"/>
          <w:lang w:val="es-AR"/>
        </w:rPr>
        <w:t xml:space="preserve">os </w:t>
      </w:r>
      <w:proofErr w:type="spellStart"/>
      <w:r w:rsidR="00995737">
        <w:rPr>
          <w:snapToGrid w:val="0"/>
          <w:sz w:val="22"/>
          <w:lang w:val="es-AR"/>
        </w:rPr>
        <w:t>stubs</w:t>
      </w:r>
      <w:proofErr w:type="spellEnd"/>
      <w:r w:rsidR="00995737">
        <w:rPr>
          <w:snapToGrid w:val="0"/>
          <w:sz w:val="22"/>
          <w:lang w:val="es-AR"/>
        </w:rPr>
        <w:t xml:space="preserve"> considerados: </w:t>
      </w:r>
      <w:r w:rsidRPr="00A46E0B">
        <w:rPr>
          <w:snapToGrid w:val="0"/>
          <w:sz w:val="22"/>
          <w:lang w:val="es-AR"/>
        </w:rPr>
        <w:t>1</w:t>
      </w:r>
      <w:r w:rsidRPr="00A46E0B">
        <w:rPr>
          <w:snapToGrid w:val="0"/>
          <w:sz w:val="22"/>
          <w:vertAlign w:val="superscript"/>
          <w:lang w:val="es-AR"/>
        </w:rPr>
        <w:t>0</w:t>
      </w:r>
      <w:r w:rsidRPr="00A46E0B">
        <w:rPr>
          <w:snapToGrid w:val="0"/>
          <w:sz w:val="22"/>
          <w:lang w:val="es-AR"/>
        </w:rPr>
        <w:t>/</w:t>
      </w:r>
      <w:r w:rsidRPr="00A46E0B">
        <w:rPr>
          <w:snapToGrid w:val="0"/>
          <w:sz w:val="22"/>
          <w:vertAlign w:val="subscript"/>
          <w:lang w:val="es-AR"/>
        </w:rPr>
        <w:t>00</w:t>
      </w:r>
    </w:p>
    <w:p w:rsidR="00A46E0B" w:rsidRPr="00A46E0B" w:rsidRDefault="00A46E0B" w:rsidP="0024125A">
      <w:pPr>
        <w:tabs>
          <w:tab w:val="left" w:pos="8222"/>
        </w:tabs>
        <w:spacing w:after="120"/>
        <w:ind w:left="1418" w:hanging="142"/>
        <w:jc w:val="both"/>
        <w:rPr>
          <w:snapToGrid w:val="0"/>
          <w:sz w:val="22"/>
          <w:lang w:val="es-AR"/>
        </w:rPr>
      </w:pPr>
      <w:r w:rsidRPr="00A46E0B">
        <w:rPr>
          <w:snapToGrid w:val="0"/>
          <w:sz w:val="22"/>
          <w:lang w:val="es-AR"/>
        </w:rPr>
        <w:t xml:space="preserve">2) Medido como diferencia entre el extremo de un </w:t>
      </w:r>
      <w:proofErr w:type="spellStart"/>
      <w:r w:rsidRPr="00A46E0B">
        <w:rPr>
          <w:snapToGrid w:val="0"/>
          <w:sz w:val="22"/>
          <w:lang w:val="es-AR"/>
        </w:rPr>
        <w:t>stub</w:t>
      </w:r>
      <w:proofErr w:type="spellEnd"/>
      <w:r w:rsidRPr="00A46E0B">
        <w:rPr>
          <w:snapToGrid w:val="0"/>
          <w:sz w:val="22"/>
          <w:lang w:val="es-AR"/>
        </w:rPr>
        <w:t xml:space="preserve"> y el plano formado por los otros tres (dos por mil)</w:t>
      </w:r>
      <w:r w:rsidR="0024125A">
        <w:rPr>
          <w:snapToGrid w:val="0"/>
          <w:sz w:val="22"/>
          <w:lang w:val="es-AR"/>
        </w:rPr>
        <w:t xml:space="preserve"> </w:t>
      </w:r>
      <w:r w:rsidRPr="00A46E0B">
        <w:rPr>
          <w:snapToGrid w:val="0"/>
          <w:sz w:val="22"/>
          <w:lang w:val="es-AR"/>
        </w:rPr>
        <w:t xml:space="preserve">2 </w:t>
      </w:r>
      <w:r w:rsidRPr="00A46E0B">
        <w:rPr>
          <w:snapToGrid w:val="0"/>
          <w:sz w:val="22"/>
          <w:vertAlign w:val="superscript"/>
          <w:lang w:val="es-AR"/>
        </w:rPr>
        <w:t>0</w:t>
      </w:r>
      <w:r w:rsidRPr="00A46E0B">
        <w:rPr>
          <w:snapToGrid w:val="0"/>
          <w:sz w:val="22"/>
          <w:lang w:val="es-AR"/>
        </w:rPr>
        <w:t>/</w:t>
      </w:r>
      <w:r w:rsidRPr="00A46E0B">
        <w:rPr>
          <w:snapToGrid w:val="0"/>
          <w:sz w:val="22"/>
          <w:vertAlign w:val="subscript"/>
          <w:lang w:val="es-AR"/>
        </w:rPr>
        <w:t>00</w:t>
      </w:r>
      <w:r w:rsidR="0024125A">
        <w:rPr>
          <w:snapToGrid w:val="0"/>
          <w:sz w:val="22"/>
          <w:vertAlign w:val="subscript"/>
          <w:lang w:val="es-AR"/>
        </w:rPr>
        <w:t>.</w:t>
      </w:r>
    </w:p>
    <w:p w:rsidR="00A46E0B" w:rsidRPr="0024125A" w:rsidRDefault="00A46E0B" w:rsidP="0024125A">
      <w:pPr>
        <w:numPr>
          <w:ilvl w:val="0"/>
          <w:numId w:val="28"/>
        </w:numPr>
        <w:tabs>
          <w:tab w:val="clear" w:pos="360"/>
          <w:tab w:val="num" w:pos="709"/>
        </w:tabs>
        <w:spacing w:after="120"/>
        <w:ind w:left="709"/>
        <w:jc w:val="both"/>
        <w:rPr>
          <w:snapToGrid w:val="0"/>
          <w:sz w:val="22"/>
          <w:lang w:val="es-ES"/>
        </w:rPr>
      </w:pPr>
      <w:r w:rsidRPr="0024125A">
        <w:rPr>
          <w:snapToGrid w:val="0"/>
          <w:sz w:val="22"/>
          <w:lang w:val="es-ES"/>
        </w:rPr>
        <w:t xml:space="preserve">Posicionado relativo </w:t>
      </w:r>
      <w:proofErr w:type="spellStart"/>
      <w:r w:rsidRPr="0024125A">
        <w:rPr>
          <w:snapToGrid w:val="0"/>
          <w:sz w:val="22"/>
          <w:lang w:val="es-ES"/>
        </w:rPr>
        <w:t>stub</w:t>
      </w:r>
      <w:proofErr w:type="spellEnd"/>
      <w:r w:rsidRPr="0024125A">
        <w:rPr>
          <w:snapToGrid w:val="0"/>
          <w:sz w:val="22"/>
          <w:lang w:val="es-ES"/>
        </w:rPr>
        <w:t xml:space="preserve">—montante </w:t>
      </w:r>
    </w:p>
    <w:p w:rsidR="00A46E0B" w:rsidRPr="00A46E0B" w:rsidRDefault="00A46E0B" w:rsidP="0024125A">
      <w:pPr>
        <w:spacing w:after="120"/>
        <w:ind w:left="709"/>
        <w:jc w:val="both"/>
        <w:rPr>
          <w:snapToGrid w:val="0"/>
          <w:sz w:val="22"/>
          <w:lang w:val="es-AR"/>
        </w:rPr>
      </w:pPr>
      <w:r w:rsidRPr="00A46E0B">
        <w:rPr>
          <w:snapToGrid w:val="0"/>
          <w:sz w:val="22"/>
          <w:lang w:val="es-AR"/>
        </w:rPr>
        <w:t xml:space="preserve">Desalineación longitudinal entre las aristas del </w:t>
      </w:r>
      <w:proofErr w:type="spellStart"/>
      <w:r w:rsidRPr="00A46E0B">
        <w:rPr>
          <w:snapToGrid w:val="0"/>
          <w:sz w:val="22"/>
          <w:lang w:val="es-AR"/>
        </w:rPr>
        <w:t>stub</w:t>
      </w:r>
      <w:proofErr w:type="spellEnd"/>
      <w:r w:rsidRPr="00A46E0B">
        <w:rPr>
          <w:snapToGrid w:val="0"/>
          <w:sz w:val="22"/>
          <w:lang w:val="es-AR"/>
        </w:rPr>
        <w:t xml:space="preserve"> y del montante que empalma, medida sobre cualquiera de sus caras</w:t>
      </w:r>
      <w:r w:rsidRPr="00A46E0B">
        <w:rPr>
          <w:snapToGrid w:val="0"/>
          <w:sz w:val="22"/>
          <w:lang w:val="es-AR"/>
        </w:rPr>
        <w:tab/>
        <w:t>2 : 300</w:t>
      </w:r>
    </w:p>
    <w:p w:rsidR="00A46E0B" w:rsidRPr="0024125A" w:rsidRDefault="00A46E0B" w:rsidP="0024125A">
      <w:pPr>
        <w:numPr>
          <w:ilvl w:val="0"/>
          <w:numId w:val="35"/>
        </w:numPr>
        <w:tabs>
          <w:tab w:val="clear" w:pos="360"/>
          <w:tab w:val="num" w:pos="709"/>
        </w:tabs>
        <w:spacing w:after="120"/>
        <w:ind w:left="709"/>
        <w:jc w:val="both"/>
        <w:rPr>
          <w:snapToGrid w:val="0"/>
          <w:sz w:val="22"/>
          <w:lang w:val="es-ES"/>
        </w:rPr>
      </w:pPr>
      <w:r w:rsidRPr="0024125A">
        <w:rPr>
          <w:snapToGrid w:val="0"/>
          <w:sz w:val="22"/>
          <w:lang w:val="es-ES"/>
        </w:rPr>
        <w:t xml:space="preserve">Posicionado relativo </w:t>
      </w:r>
      <w:proofErr w:type="spellStart"/>
      <w:r w:rsidRPr="0024125A">
        <w:rPr>
          <w:snapToGrid w:val="0"/>
          <w:sz w:val="22"/>
          <w:lang w:val="es-ES"/>
        </w:rPr>
        <w:t>stub</w:t>
      </w:r>
      <w:proofErr w:type="spellEnd"/>
      <w:r w:rsidRPr="0024125A">
        <w:rPr>
          <w:snapToGrid w:val="0"/>
          <w:sz w:val="22"/>
          <w:lang w:val="es-ES"/>
        </w:rPr>
        <w:t>—fundación</w:t>
      </w:r>
    </w:p>
    <w:p w:rsidR="00A46E0B" w:rsidRPr="00A46E0B" w:rsidRDefault="00A46E0B" w:rsidP="00BE6DFE">
      <w:pPr>
        <w:numPr>
          <w:ilvl w:val="0"/>
          <w:numId w:val="98"/>
        </w:numPr>
        <w:tabs>
          <w:tab w:val="left" w:pos="1276"/>
        </w:tabs>
        <w:ind w:left="1276"/>
        <w:jc w:val="both"/>
        <w:rPr>
          <w:snapToGrid w:val="0"/>
          <w:sz w:val="22"/>
          <w:lang w:val="es-AR"/>
        </w:rPr>
      </w:pPr>
      <w:r w:rsidRPr="00A46E0B">
        <w:rPr>
          <w:snapToGrid w:val="0"/>
          <w:sz w:val="22"/>
          <w:lang w:val="es-AR"/>
        </w:rPr>
        <w:t xml:space="preserve">Distancia entre el extremo libre del </w:t>
      </w:r>
      <w:proofErr w:type="spellStart"/>
      <w:r w:rsidRPr="00A46E0B">
        <w:rPr>
          <w:snapToGrid w:val="0"/>
          <w:sz w:val="22"/>
          <w:lang w:val="es-AR"/>
        </w:rPr>
        <w:t>stub</w:t>
      </w:r>
      <w:proofErr w:type="spellEnd"/>
      <w:r w:rsidRPr="00A46E0B">
        <w:rPr>
          <w:snapToGrid w:val="0"/>
          <w:sz w:val="22"/>
          <w:lang w:val="es-AR"/>
        </w:rPr>
        <w:t xml:space="preserve"> y su empotramiento</w:t>
      </w:r>
      <w:r w:rsidR="00995737">
        <w:rPr>
          <w:snapToGrid w:val="0"/>
          <w:sz w:val="22"/>
          <w:lang w:val="es-AR"/>
        </w:rPr>
        <w:t xml:space="preserve">: </w:t>
      </w:r>
      <w:r w:rsidRPr="00A46E0B">
        <w:rPr>
          <w:snapToGrid w:val="0"/>
          <w:sz w:val="22"/>
          <w:lang w:val="es-AR"/>
        </w:rPr>
        <w:t>-0.0 cm. + 2.5 cm</w:t>
      </w:r>
    </w:p>
    <w:p w:rsidR="00A46E0B" w:rsidRPr="00A46E0B" w:rsidRDefault="00A46E0B" w:rsidP="00BE6DFE">
      <w:pPr>
        <w:numPr>
          <w:ilvl w:val="0"/>
          <w:numId w:val="98"/>
        </w:numPr>
        <w:tabs>
          <w:tab w:val="left" w:pos="1276"/>
          <w:tab w:val="left" w:pos="7797"/>
        </w:tabs>
        <w:ind w:left="1276"/>
        <w:jc w:val="both"/>
        <w:rPr>
          <w:snapToGrid w:val="0"/>
          <w:sz w:val="22"/>
          <w:lang w:val="es-AR"/>
        </w:rPr>
      </w:pPr>
      <w:r w:rsidRPr="00A46E0B">
        <w:rPr>
          <w:snapToGrid w:val="0"/>
          <w:sz w:val="22"/>
          <w:lang w:val="es-AR"/>
        </w:rPr>
        <w:t>Rotación</w:t>
      </w:r>
      <w:r w:rsidR="00995737">
        <w:rPr>
          <w:snapToGrid w:val="0"/>
          <w:sz w:val="22"/>
          <w:lang w:val="es-AR"/>
        </w:rPr>
        <w:t xml:space="preserve"> respecto a su posición teórica: </w:t>
      </w:r>
      <w:r w:rsidRPr="00A46E0B">
        <w:rPr>
          <w:snapToGrid w:val="0"/>
          <w:sz w:val="22"/>
          <w:lang w:val="es-AR"/>
        </w:rPr>
        <w:t>1.2 grados</w:t>
      </w:r>
    </w:p>
    <w:p w:rsidR="00A46E0B" w:rsidRPr="00A46E0B" w:rsidRDefault="00A46E0B" w:rsidP="00BE6DFE">
      <w:pPr>
        <w:numPr>
          <w:ilvl w:val="0"/>
          <w:numId w:val="98"/>
        </w:numPr>
        <w:tabs>
          <w:tab w:val="left" w:pos="1276"/>
        </w:tabs>
        <w:ind w:left="1276"/>
        <w:jc w:val="both"/>
        <w:rPr>
          <w:snapToGrid w:val="0"/>
          <w:sz w:val="22"/>
          <w:lang w:val="es-AR"/>
        </w:rPr>
      </w:pPr>
      <w:r w:rsidRPr="00A46E0B">
        <w:rPr>
          <w:snapToGrid w:val="0"/>
          <w:sz w:val="22"/>
          <w:lang w:val="es-AR"/>
        </w:rPr>
        <w:t>Dimensiones de fundaciones</w:t>
      </w:r>
    </w:p>
    <w:p w:rsidR="00A46E0B" w:rsidRPr="00A46E0B" w:rsidRDefault="00A46E0B" w:rsidP="00995737">
      <w:pPr>
        <w:ind w:left="709"/>
        <w:jc w:val="both"/>
        <w:rPr>
          <w:snapToGrid w:val="0"/>
          <w:sz w:val="22"/>
          <w:lang w:val="es-AR"/>
        </w:rPr>
      </w:pPr>
      <w:r w:rsidRPr="00A46E0B">
        <w:rPr>
          <w:snapToGrid w:val="0"/>
          <w:sz w:val="22"/>
          <w:lang w:val="es-AR"/>
        </w:rPr>
        <w:lastRenderedPageBreak/>
        <w:t>Será de aplicación lo establecido en el reglamento SIRE R.A.2.1, artículo 12.2.</w:t>
      </w:r>
    </w:p>
    <w:p w:rsidR="00A46E0B" w:rsidRPr="00A46E0B" w:rsidRDefault="00A46E0B" w:rsidP="00A46E0B">
      <w:pPr>
        <w:jc w:val="both"/>
        <w:rPr>
          <w:snapToGrid w:val="0"/>
          <w:sz w:val="22"/>
          <w:lang w:val="es-AR"/>
        </w:rPr>
      </w:pPr>
    </w:p>
    <w:p w:rsidR="00A46E0B" w:rsidRPr="00A46E0B" w:rsidRDefault="00A46E0B" w:rsidP="0024125A">
      <w:pPr>
        <w:spacing w:after="120"/>
        <w:jc w:val="both"/>
        <w:rPr>
          <w:snapToGrid w:val="0"/>
          <w:sz w:val="22"/>
          <w:lang w:val="es-AR"/>
        </w:rPr>
      </w:pPr>
      <w:r w:rsidRPr="00A46E0B">
        <w:rPr>
          <w:snapToGrid w:val="0"/>
          <w:sz w:val="22"/>
          <w:lang w:val="es-AR"/>
        </w:rPr>
        <w:t>b) Fundaciones para estructuras arriendadas:</w:t>
      </w:r>
    </w:p>
    <w:p w:rsidR="00A46E0B" w:rsidRPr="00A46E0B" w:rsidRDefault="00A46E0B" w:rsidP="00BE6DFE">
      <w:pPr>
        <w:numPr>
          <w:ilvl w:val="0"/>
          <w:numId w:val="29"/>
        </w:numPr>
        <w:tabs>
          <w:tab w:val="clear" w:pos="360"/>
          <w:tab w:val="num" w:pos="709"/>
        </w:tabs>
        <w:ind w:left="709"/>
        <w:jc w:val="both"/>
        <w:rPr>
          <w:snapToGrid w:val="0"/>
          <w:sz w:val="22"/>
          <w:lang w:val="es-AR"/>
        </w:rPr>
      </w:pPr>
      <w:r w:rsidRPr="00A46E0B">
        <w:rPr>
          <w:snapToGrid w:val="0"/>
          <w:sz w:val="22"/>
          <w:lang w:val="es-AR"/>
        </w:rPr>
        <w:t>Posicionado global de las bases centrales</w:t>
      </w:r>
    </w:p>
    <w:p w:rsidR="00A46E0B" w:rsidRPr="00A46E0B" w:rsidRDefault="00A46E0B" w:rsidP="00995737">
      <w:pPr>
        <w:ind w:left="567"/>
        <w:jc w:val="both"/>
        <w:rPr>
          <w:snapToGrid w:val="0"/>
          <w:sz w:val="22"/>
          <w:lang w:val="es-AR"/>
        </w:rPr>
      </w:pPr>
      <w:r w:rsidRPr="00A46E0B">
        <w:rPr>
          <w:snapToGrid w:val="0"/>
          <w:sz w:val="22"/>
          <w:lang w:val="es-AR"/>
        </w:rPr>
        <w:t>Desplazamiento de la estructura respecto a su posición, definida por las correspondientes estacas:</w:t>
      </w:r>
    </w:p>
    <w:p w:rsidR="00A46E0B" w:rsidRPr="00A46E0B" w:rsidRDefault="00A46E0B" w:rsidP="00A46E0B">
      <w:pPr>
        <w:ind w:left="567"/>
        <w:jc w:val="both"/>
        <w:rPr>
          <w:snapToGrid w:val="0"/>
          <w:sz w:val="22"/>
          <w:lang w:val="es-AR"/>
        </w:rPr>
      </w:pPr>
      <w:r w:rsidRPr="00A46E0B">
        <w:rPr>
          <w:snapToGrid w:val="0"/>
          <w:sz w:val="22"/>
          <w:lang w:val="es-AR"/>
        </w:rPr>
        <w:t xml:space="preserve">Desplazamiento en el sentido longitudinal a la línea </w:t>
      </w:r>
      <w:r w:rsidRPr="00A46E0B">
        <w:rPr>
          <w:snapToGrid w:val="0"/>
          <w:sz w:val="22"/>
          <w:lang w:val="es-AR"/>
        </w:rPr>
        <w:tab/>
        <w:t>30 cm.</w:t>
      </w:r>
    </w:p>
    <w:p w:rsidR="00A46E0B" w:rsidRPr="00A46E0B" w:rsidRDefault="00A46E0B" w:rsidP="00A46E0B">
      <w:pPr>
        <w:ind w:left="567"/>
        <w:jc w:val="both"/>
        <w:rPr>
          <w:snapToGrid w:val="0"/>
          <w:sz w:val="22"/>
          <w:lang w:val="es-AR"/>
        </w:rPr>
      </w:pPr>
      <w:r w:rsidRPr="00A46E0B">
        <w:rPr>
          <w:snapToGrid w:val="0"/>
          <w:sz w:val="22"/>
          <w:lang w:val="es-AR"/>
        </w:rPr>
        <w:t>Desplazamiento en el sentido transversal a la línea</w:t>
      </w:r>
      <w:r w:rsidRPr="00A46E0B">
        <w:rPr>
          <w:snapToGrid w:val="0"/>
          <w:sz w:val="22"/>
          <w:lang w:val="es-AR"/>
        </w:rPr>
        <w:tab/>
        <w:t>10 cm.</w:t>
      </w:r>
    </w:p>
    <w:p w:rsidR="00A46E0B" w:rsidRPr="003F1689" w:rsidRDefault="00A46E0B" w:rsidP="0024125A">
      <w:pPr>
        <w:spacing w:after="120"/>
        <w:ind w:left="567"/>
        <w:jc w:val="both"/>
        <w:rPr>
          <w:snapToGrid w:val="0"/>
          <w:sz w:val="22"/>
        </w:rPr>
      </w:pPr>
      <w:r w:rsidRPr="00A46E0B">
        <w:rPr>
          <w:snapToGrid w:val="0"/>
          <w:sz w:val="22"/>
          <w:lang w:val="es-AR"/>
        </w:rPr>
        <w:t xml:space="preserve">Diferencia de nivel medido como diferencia entre el promedio de los niveles de los puntos de apoyo de los mástiles sobre las placas y su valor teórico: -5 cm. </w:t>
      </w:r>
      <w:r w:rsidRPr="003F1689">
        <w:rPr>
          <w:snapToGrid w:val="0"/>
          <w:sz w:val="22"/>
        </w:rPr>
        <w:t>+ 15 cm.</w:t>
      </w:r>
    </w:p>
    <w:p w:rsidR="00A46E0B" w:rsidRPr="0024125A" w:rsidRDefault="00A46E0B" w:rsidP="0024125A">
      <w:pPr>
        <w:numPr>
          <w:ilvl w:val="0"/>
          <w:numId w:val="30"/>
        </w:numPr>
        <w:tabs>
          <w:tab w:val="clear" w:pos="360"/>
          <w:tab w:val="num" w:pos="709"/>
        </w:tabs>
        <w:spacing w:after="120"/>
        <w:ind w:left="709"/>
        <w:jc w:val="both"/>
        <w:rPr>
          <w:snapToGrid w:val="0"/>
          <w:sz w:val="22"/>
          <w:lang w:val="es-ES"/>
        </w:rPr>
      </w:pPr>
      <w:r w:rsidRPr="0024125A">
        <w:rPr>
          <w:snapToGrid w:val="0"/>
          <w:sz w:val="22"/>
          <w:lang w:val="es-ES"/>
        </w:rPr>
        <w:t>Posicionado relativo de anclajes:</w:t>
      </w:r>
    </w:p>
    <w:p w:rsidR="00A46E0B" w:rsidRPr="00995737" w:rsidRDefault="00A46E0B" w:rsidP="00B46855">
      <w:pPr>
        <w:pStyle w:val="TITULO5"/>
      </w:pPr>
      <w:r w:rsidRPr="00995737">
        <w:t>Desplazamiento horizontal del anclaje en cualquier dirección con respecto a su ubicación teórica, referido a base central de la estructura:</w:t>
      </w:r>
      <w:r w:rsidR="00995737" w:rsidRPr="00995737">
        <w:t xml:space="preserve"> </w:t>
      </w:r>
      <w:r w:rsidRPr="00995737">
        <w:t>+/- 5 cm.</w:t>
      </w:r>
    </w:p>
    <w:p w:rsidR="00A46E0B" w:rsidRPr="00A46E0B" w:rsidRDefault="00A46E0B" w:rsidP="0024125A">
      <w:pPr>
        <w:numPr>
          <w:ilvl w:val="0"/>
          <w:numId w:val="31"/>
        </w:numPr>
        <w:tabs>
          <w:tab w:val="clear" w:pos="360"/>
          <w:tab w:val="num" w:pos="567"/>
        </w:tabs>
        <w:spacing w:after="120"/>
        <w:ind w:left="567"/>
        <w:jc w:val="both"/>
        <w:rPr>
          <w:snapToGrid w:val="0"/>
          <w:sz w:val="22"/>
          <w:lang w:val="es-AR"/>
        </w:rPr>
      </w:pPr>
      <w:r w:rsidRPr="00A46E0B">
        <w:rPr>
          <w:snapToGrid w:val="0"/>
          <w:sz w:val="22"/>
          <w:lang w:val="es-AR"/>
        </w:rPr>
        <w:t>Posicionado de barra de anclaje:</w:t>
      </w:r>
    </w:p>
    <w:p w:rsidR="00A46E0B" w:rsidRPr="00A46E0B" w:rsidRDefault="00A46E0B" w:rsidP="0022403E">
      <w:pPr>
        <w:numPr>
          <w:ilvl w:val="0"/>
          <w:numId w:val="100"/>
        </w:numPr>
        <w:jc w:val="both"/>
        <w:rPr>
          <w:snapToGrid w:val="0"/>
          <w:sz w:val="22"/>
          <w:lang w:val="es-AR"/>
        </w:rPr>
      </w:pPr>
      <w:r w:rsidRPr="00A46E0B">
        <w:rPr>
          <w:snapToGrid w:val="0"/>
          <w:sz w:val="22"/>
          <w:lang w:val="es-AR"/>
        </w:rPr>
        <w:t xml:space="preserve">Medido como la variación del ángulo de inclinación en el plano Vertical </w:t>
      </w:r>
      <w:r w:rsidRPr="00A46E0B">
        <w:rPr>
          <w:snapToGrid w:val="0"/>
          <w:sz w:val="22"/>
          <w:lang w:val="es-AR"/>
        </w:rPr>
        <w:tab/>
        <w:t>3 grados</w:t>
      </w:r>
    </w:p>
    <w:p w:rsidR="00A46E0B" w:rsidRPr="003F1689" w:rsidRDefault="00A46E0B" w:rsidP="00BE6DFE">
      <w:pPr>
        <w:numPr>
          <w:ilvl w:val="0"/>
          <w:numId w:val="32"/>
        </w:numPr>
        <w:tabs>
          <w:tab w:val="clear" w:pos="360"/>
          <w:tab w:val="num" w:pos="567"/>
        </w:tabs>
        <w:ind w:left="567"/>
        <w:jc w:val="both"/>
        <w:rPr>
          <w:snapToGrid w:val="0"/>
          <w:sz w:val="22"/>
        </w:rPr>
      </w:pPr>
      <w:proofErr w:type="spellStart"/>
      <w:r w:rsidRPr="003F1689">
        <w:rPr>
          <w:snapToGrid w:val="0"/>
          <w:sz w:val="22"/>
        </w:rPr>
        <w:t>Dimensiones</w:t>
      </w:r>
      <w:proofErr w:type="spellEnd"/>
      <w:r w:rsidRPr="003F1689">
        <w:rPr>
          <w:snapToGrid w:val="0"/>
          <w:sz w:val="22"/>
        </w:rPr>
        <w:t xml:space="preserve"> de </w:t>
      </w:r>
      <w:proofErr w:type="spellStart"/>
      <w:r w:rsidRPr="003F1689">
        <w:rPr>
          <w:snapToGrid w:val="0"/>
          <w:sz w:val="22"/>
        </w:rPr>
        <w:t>fundaciones</w:t>
      </w:r>
      <w:proofErr w:type="spellEnd"/>
    </w:p>
    <w:p w:rsidR="00A46E0B" w:rsidRPr="00A46E0B" w:rsidRDefault="00A46E0B" w:rsidP="00995737">
      <w:pPr>
        <w:ind w:left="567"/>
        <w:jc w:val="both"/>
        <w:rPr>
          <w:snapToGrid w:val="0"/>
          <w:sz w:val="22"/>
          <w:lang w:val="es-AR"/>
        </w:rPr>
      </w:pPr>
      <w:r w:rsidRPr="00A46E0B">
        <w:rPr>
          <w:snapToGrid w:val="0"/>
          <w:sz w:val="22"/>
          <w:lang w:val="es-AR"/>
        </w:rPr>
        <w:t>Será de aplicación lo establecido en el reglamento SIREA. R.A.2.1, Artículo 2.1.</w:t>
      </w:r>
    </w:p>
    <w:p w:rsidR="00A46E0B" w:rsidRPr="00A46E0B" w:rsidRDefault="00A46E0B" w:rsidP="00995737">
      <w:pPr>
        <w:spacing w:line="360" w:lineRule="auto"/>
        <w:jc w:val="both"/>
        <w:rPr>
          <w:snapToGrid w:val="0"/>
          <w:sz w:val="22"/>
          <w:lang w:val="es-AR"/>
        </w:rPr>
      </w:pPr>
    </w:p>
    <w:p w:rsidR="00A46E0B" w:rsidRPr="003F1689" w:rsidRDefault="00A46E0B" w:rsidP="00755E41">
      <w:pPr>
        <w:pStyle w:val="TITULO6"/>
      </w:pPr>
      <w:r w:rsidRPr="003F1689">
        <w:t>6.3 Excavación y relleno</w:t>
      </w:r>
    </w:p>
    <w:p w:rsidR="00A46E0B" w:rsidRPr="0024125A" w:rsidRDefault="00A46E0B" w:rsidP="00220E37">
      <w:pPr>
        <w:pStyle w:val="Textoindependiente"/>
        <w:rPr>
          <w:b w:val="0"/>
          <w:lang w:val="es-AR"/>
        </w:rPr>
      </w:pPr>
      <w:r w:rsidRPr="0024125A">
        <w:rPr>
          <w:b w:val="0"/>
          <w:lang w:val="es-AR"/>
        </w:rPr>
        <w:t xml:space="preserve">El </w:t>
      </w:r>
      <w:r w:rsidR="005D604B" w:rsidRPr="0024125A">
        <w:rPr>
          <w:b w:val="0"/>
          <w:lang w:val="es-AR"/>
        </w:rPr>
        <w:t>CONTRATISTA PPP</w:t>
      </w:r>
      <w:r w:rsidRPr="0024125A">
        <w:rPr>
          <w:b w:val="0"/>
          <w:lang w:val="es-AR"/>
        </w:rPr>
        <w:t xml:space="preserve"> deberá ejecutar, a su exclusivo cargo todos los ensayos necesarios para dar cumplimiento a las exigencias previstas en este Pliego, o aquellos que a juicio de la </w:t>
      </w:r>
      <w:r w:rsidR="005D604B" w:rsidRPr="0024125A">
        <w:rPr>
          <w:b w:val="0"/>
          <w:lang w:val="es-AR"/>
        </w:rPr>
        <w:t>INSPECCIÓN TÉCNICA</w:t>
      </w:r>
      <w:r w:rsidRPr="0024125A">
        <w:rPr>
          <w:b w:val="0"/>
          <w:lang w:val="es-AR"/>
        </w:rPr>
        <w:t xml:space="preserve"> sean requeridos para verificar la correcta ejecución de las obras.</w:t>
      </w:r>
    </w:p>
    <w:p w:rsidR="00A46E0B" w:rsidRPr="00A46E0B" w:rsidRDefault="00A46E0B" w:rsidP="00995737">
      <w:pPr>
        <w:spacing w:before="120"/>
        <w:jc w:val="both"/>
        <w:rPr>
          <w:snapToGrid w:val="0"/>
          <w:sz w:val="22"/>
          <w:lang w:val="es-AR"/>
        </w:rPr>
      </w:pPr>
      <w:r w:rsidRPr="00A46E0B">
        <w:rPr>
          <w:snapToGrid w:val="0"/>
          <w:sz w:val="22"/>
          <w:lang w:val="es-AR"/>
        </w:rPr>
        <w:t xml:space="preserve">El </w:t>
      </w:r>
      <w:r w:rsidR="005D604B">
        <w:rPr>
          <w:snapToGrid w:val="0"/>
          <w:sz w:val="22"/>
          <w:lang w:val="es-AR"/>
        </w:rPr>
        <w:t>CONTRATISTA PPP</w:t>
      </w:r>
      <w:r w:rsidRPr="00A46E0B">
        <w:rPr>
          <w:snapToGrid w:val="0"/>
          <w:sz w:val="22"/>
          <w:lang w:val="es-AR"/>
        </w:rPr>
        <w:t xml:space="preserve"> será responsable de la ejecución de todas las tareas que deban realizarse, como así del cumplimiento de los plazos de obra previstos para lo cual deberá proveer los equipos adecuados y necesarios que serán, previo a su utilización, aprobados por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w:t>
      </w:r>
    </w:p>
    <w:p w:rsidR="00A46E0B" w:rsidRPr="00A46E0B" w:rsidRDefault="00A46E0B" w:rsidP="00995737">
      <w:pPr>
        <w:spacing w:before="120"/>
        <w:jc w:val="both"/>
        <w:rPr>
          <w:snapToGrid w:val="0"/>
          <w:sz w:val="22"/>
          <w:lang w:val="es-AR"/>
        </w:rPr>
      </w:pPr>
      <w:r w:rsidRPr="00A46E0B">
        <w:rPr>
          <w:snapToGrid w:val="0"/>
          <w:sz w:val="22"/>
          <w:lang w:val="es-AR"/>
        </w:rPr>
        <w:t xml:space="preserve">Todos los Equipos deberán ser provistos en cantidad suficiente y serán detallados al presentar su Oferta, no pudiendo el </w:t>
      </w:r>
      <w:r w:rsidR="005D604B">
        <w:rPr>
          <w:snapToGrid w:val="0"/>
          <w:sz w:val="22"/>
          <w:lang w:val="es-AR"/>
        </w:rPr>
        <w:t>CONTRATISTA PPP</w:t>
      </w:r>
      <w:r w:rsidRPr="00A46E0B">
        <w:rPr>
          <w:snapToGrid w:val="0"/>
          <w:sz w:val="22"/>
          <w:lang w:val="es-AR"/>
        </w:rPr>
        <w:t xml:space="preserve"> proceder a su retiro parcial o total de la obra mientras los trabajos se encuentren en ejecución, con excepción de aquellos para los cuales se le extienda autorización por escrito de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w:t>
      </w:r>
    </w:p>
    <w:p w:rsidR="00A46E0B" w:rsidRDefault="00A46E0B" w:rsidP="00995737">
      <w:pPr>
        <w:spacing w:before="120"/>
        <w:jc w:val="both"/>
        <w:rPr>
          <w:snapToGrid w:val="0"/>
          <w:sz w:val="22"/>
          <w:lang w:val="es-AR"/>
        </w:rPr>
      </w:pPr>
      <w:r w:rsidRPr="00A46E0B">
        <w:rPr>
          <w:snapToGrid w:val="0"/>
          <w:sz w:val="22"/>
          <w:lang w:val="es-AR"/>
        </w:rPr>
        <w:t xml:space="preserve">Los equipos deberán mantenerse en perfectas condiciones de uso; si se observaran algunas deficiencias, la </w:t>
      </w:r>
      <w:r w:rsidR="005D604B">
        <w:rPr>
          <w:snapToGrid w:val="0"/>
          <w:sz w:val="22"/>
          <w:lang w:val="es-AR"/>
        </w:rPr>
        <w:t>INSPECCIÓN TÉCNICA</w:t>
      </w:r>
      <w:r w:rsidRPr="00A46E0B">
        <w:rPr>
          <w:snapToGrid w:val="0"/>
          <w:sz w:val="22"/>
          <w:lang w:val="es-AR"/>
        </w:rPr>
        <w:t xml:space="preserve"> del </w:t>
      </w:r>
      <w:r w:rsidR="005D604B">
        <w:rPr>
          <w:snapToGrid w:val="0"/>
          <w:sz w:val="22"/>
          <w:lang w:val="es-AR"/>
        </w:rPr>
        <w:t>ENTE CONTRATANTE</w:t>
      </w:r>
      <w:r w:rsidRPr="00A46E0B">
        <w:rPr>
          <w:snapToGrid w:val="0"/>
          <w:sz w:val="22"/>
          <w:lang w:val="es-AR"/>
        </w:rPr>
        <w:t xml:space="preserve"> podrá ordenar su retiro y reemplazo por otro en buenas condiciones de funcionamiento.</w:t>
      </w:r>
    </w:p>
    <w:p w:rsidR="00646035" w:rsidRPr="00646035" w:rsidRDefault="00646035" w:rsidP="00995737">
      <w:pPr>
        <w:spacing w:before="120"/>
        <w:jc w:val="both"/>
        <w:rPr>
          <w:snapToGrid w:val="0"/>
          <w:sz w:val="22"/>
          <w:lang w:val="es-AR"/>
        </w:rPr>
      </w:pPr>
      <w:r w:rsidRPr="00646035">
        <w:rPr>
          <w:snapToGrid w:val="0"/>
          <w:sz w:val="22"/>
          <w:lang w:val="es-AR"/>
        </w:rPr>
        <w:t>Para la ejecución de estos trabajos se tendrá como válido lo indicado en el “Pliego General de Especificaciones Técnicas más Usuales” de la Dirección Nacional de Vialidad — Edición 1971, que sean compatibles con esta obra y que no fueran modificadas por las Especificaciones Generales o las Particulares del presente Pliego.</w:t>
      </w:r>
    </w:p>
    <w:p w:rsidR="00646035" w:rsidRPr="00646035" w:rsidRDefault="00646035" w:rsidP="00995737">
      <w:pPr>
        <w:spacing w:before="120"/>
        <w:jc w:val="both"/>
        <w:rPr>
          <w:snapToGrid w:val="0"/>
          <w:sz w:val="22"/>
          <w:lang w:val="es-AR"/>
        </w:rPr>
      </w:pPr>
      <w:r w:rsidRPr="00646035">
        <w:rPr>
          <w:snapToGrid w:val="0"/>
          <w:sz w:val="22"/>
          <w:lang w:val="es-AR"/>
        </w:rPr>
        <w:t xml:space="preserve">El </w:t>
      </w:r>
      <w:r w:rsidR="005D604B">
        <w:rPr>
          <w:snapToGrid w:val="0"/>
          <w:sz w:val="22"/>
          <w:lang w:val="es-AR"/>
        </w:rPr>
        <w:t>CONTRATISTA PPP</w:t>
      </w:r>
      <w:r w:rsidRPr="00646035">
        <w:rPr>
          <w:snapToGrid w:val="0"/>
          <w:sz w:val="22"/>
          <w:lang w:val="es-AR"/>
        </w:rPr>
        <w:t xml:space="preserve"> deberá verificar las coordenadas y cotas indicadas en los planos, ubicar los ejes de replanteo, puntos fijos de nivel y deberá materializarlos en el terreno por mojones, ubicándolos en zonas del terreno que no obstaculicen la continuidad de las obras.</w:t>
      </w:r>
    </w:p>
    <w:p w:rsidR="00646035" w:rsidRPr="00646035" w:rsidRDefault="00646035" w:rsidP="00995737">
      <w:pPr>
        <w:spacing w:before="120"/>
        <w:jc w:val="both"/>
        <w:rPr>
          <w:snapToGrid w:val="0"/>
          <w:sz w:val="22"/>
          <w:lang w:val="es-AR"/>
        </w:rPr>
      </w:pPr>
      <w:r w:rsidRPr="00646035">
        <w:rPr>
          <w:snapToGrid w:val="0"/>
          <w:sz w:val="22"/>
          <w:lang w:val="es-AR"/>
        </w:rPr>
        <w:lastRenderedPageBreak/>
        <w:t xml:space="preserve">El trabajo consiste en la extracción de todos los materiales en los volúmenes que abarcan las excavaciones y su distribución en los lugares indicados en los planos o por la </w:t>
      </w:r>
      <w:r w:rsidR="005D604B">
        <w:rPr>
          <w:snapToGrid w:val="0"/>
          <w:sz w:val="22"/>
          <w:lang w:val="es-AR"/>
        </w:rPr>
        <w:t>INSPECCIÓN TÉCNICA</w:t>
      </w:r>
      <w:r w:rsidRPr="00646035">
        <w:rPr>
          <w:snapToGrid w:val="0"/>
          <w:sz w:val="22"/>
          <w:lang w:val="es-AR"/>
        </w:rPr>
        <w:t>, como así también la nivelación y preparación de la superficie del suelo sobre la que apoyarán las estructuras, debiendo en todos los casos dar estricto cumplimiento al Plan de Gestión Ambiental, que debió estar previamente aprobado por la Autoridad competente.</w:t>
      </w:r>
    </w:p>
    <w:p w:rsidR="00646035" w:rsidRPr="00646035" w:rsidRDefault="00646035" w:rsidP="0024125A">
      <w:pPr>
        <w:spacing w:before="120" w:after="120"/>
        <w:jc w:val="both"/>
        <w:rPr>
          <w:snapToGrid w:val="0"/>
          <w:sz w:val="22"/>
          <w:lang w:val="es-AR"/>
        </w:rPr>
      </w:pPr>
      <w:r w:rsidRPr="00646035">
        <w:rPr>
          <w:snapToGrid w:val="0"/>
          <w:sz w:val="22"/>
          <w:lang w:val="es-AR"/>
        </w:rPr>
        <w:t>Comprende, asimismo, la ejecución de entibados, drenajes, apuntalamientos, tablestacados provisorios, bombeos para eliminar la presencia de agua de cualquier origen durante y con posterioridad a la terminación de la excavación, la provisión de todos los elementos necesarios para estos trabajos y el relleno con suelo compactado o con hormigón según corresponda de acuerdo con lo especificado.</w:t>
      </w:r>
    </w:p>
    <w:p w:rsidR="00646035" w:rsidRPr="003F1689" w:rsidRDefault="00646035" w:rsidP="00755E41">
      <w:pPr>
        <w:pStyle w:val="TITULO6"/>
      </w:pPr>
      <w:r w:rsidRPr="003F1689">
        <w:t>6.3.1 Excavaciones</w:t>
      </w:r>
    </w:p>
    <w:p w:rsidR="00646035" w:rsidRPr="003F1689" w:rsidRDefault="00646035" w:rsidP="00755E41">
      <w:pPr>
        <w:pStyle w:val="TITULO6"/>
      </w:pPr>
      <w:r w:rsidRPr="003F1689">
        <w:t>6.3.1.1 General</w:t>
      </w:r>
    </w:p>
    <w:p w:rsidR="00646035" w:rsidRPr="003F1689" w:rsidRDefault="00646035" w:rsidP="00220E37">
      <w:pPr>
        <w:pStyle w:val="NormalArial"/>
      </w:pPr>
      <w:r w:rsidRPr="003F1689">
        <w:t xml:space="preserve">Las excavaciones podrán realizarse por </w:t>
      </w:r>
      <w:proofErr w:type="spellStart"/>
      <w:r w:rsidRPr="003F1689">
        <w:t>entallamiento</w:t>
      </w:r>
      <w:proofErr w:type="spellEnd"/>
      <w:r w:rsidRPr="003F1689">
        <w:t xml:space="preserve"> o a cielo abierto, pero serán obligatoriamente a cielo abierto si en su interior hay presencia de agua, salvo que el </w:t>
      </w:r>
      <w:r w:rsidR="005D604B">
        <w:t>CONTRATISTA PPP</w:t>
      </w:r>
      <w:r w:rsidRPr="003F1689">
        <w:t xml:space="preserve"> proponga un sistema de bombeo que permita deprimir la napa durante el hormigonado sin diluir el hormigón fresco.</w:t>
      </w:r>
    </w:p>
    <w:p w:rsidR="00646035" w:rsidRPr="00646035" w:rsidRDefault="00646035" w:rsidP="00995737">
      <w:pPr>
        <w:spacing w:before="120"/>
        <w:jc w:val="both"/>
        <w:rPr>
          <w:snapToGrid w:val="0"/>
          <w:sz w:val="22"/>
          <w:lang w:val="es-AR"/>
        </w:rPr>
      </w:pPr>
      <w:r w:rsidRPr="00646035">
        <w:rPr>
          <w:snapToGrid w:val="0"/>
          <w:sz w:val="22"/>
          <w:lang w:val="es-AR"/>
        </w:rPr>
        <w:t xml:space="preserve">Las excavaciones se ajustarán a las dimensiones mínimas necesarias para la ejecución de las fundaciones conforme a planos constructivos. Estará a cargo y costo del </w:t>
      </w:r>
      <w:r w:rsidR="005D604B">
        <w:rPr>
          <w:snapToGrid w:val="0"/>
          <w:sz w:val="22"/>
          <w:lang w:val="es-AR"/>
        </w:rPr>
        <w:t>CONTRATISTA PPP</w:t>
      </w:r>
      <w:r w:rsidRPr="00646035">
        <w:rPr>
          <w:snapToGrid w:val="0"/>
          <w:sz w:val="22"/>
          <w:lang w:val="es-AR"/>
        </w:rPr>
        <w:t xml:space="preserve"> el relleno con suelo natural y/o suelo seleccionado y la compactación de las excavaciones en exceso y de los desmoronamientos que se produzcan, debiendo aprobar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los métodos de reparación que se utilicen. Las eventuales </w:t>
      </w:r>
      <w:proofErr w:type="spellStart"/>
      <w:r w:rsidRPr="00646035">
        <w:rPr>
          <w:snapToGrid w:val="0"/>
          <w:sz w:val="22"/>
          <w:lang w:val="es-AR"/>
        </w:rPr>
        <w:t>sobreexcavaciones</w:t>
      </w:r>
      <w:proofErr w:type="spellEnd"/>
      <w:r w:rsidRPr="00646035">
        <w:rPr>
          <w:snapToGrid w:val="0"/>
          <w:sz w:val="22"/>
          <w:lang w:val="es-AR"/>
        </w:rPr>
        <w:t xml:space="preserve"> en profundidad, por debajo del nivel teórico de excavación, serán rellenados por el </w:t>
      </w:r>
      <w:r w:rsidR="005D604B">
        <w:rPr>
          <w:snapToGrid w:val="0"/>
          <w:sz w:val="22"/>
          <w:lang w:val="es-AR"/>
        </w:rPr>
        <w:t>CONTRATISTA PPP</w:t>
      </w:r>
      <w:r w:rsidRPr="00646035">
        <w:rPr>
          <w:snapToGrid w:val="0"/>
          <w:sz w:val="22"/>
          <w:lang w:val="es-AR"/>
        </w:rPr>
        <w:t xml:space="preserve"> a su cargo y costo con hormigón de igual calidad al empleado en la ejecución de las plateas de limpieza.</w:t>
      </w:r>
    </w:p>
    <w:p w:rsidR="00646035" w:rsidRPr="00646035" w:rsidRDefault="00646035" w:rsidP="0024125A">
      <w:pPr>
        <w:spacing w:before="120" w:after="120"/>
        <w:jc w:val="both"/>
        <w:rPr>
          <w:snapToGrid w:val="0"/>
          <w:sz w:val="22"/>
          <w:lang w:val="es-AR"/>
        </w:rPr>
      </w:pPr>
      <w:r w:rsidRPr="00646035">
        <w:rPr>
          <w:snapToGrid w:val="0"/>
          <w:sz w:val="22"/>
          <w:lang w:val="es-AR"/>
        </w:rPr>
        <w:t>Se distinguirán dos tipos de excavación:</w:t>
      </w:r>
    </w:p>
    <w:p w:rsidR="00646035" w:rsidRPr="00646035" w:rsidRDefault="00646035" w:rsidP="0024125A">
      <w:pPr>
        <w:spacing w:after="120"/>
        <w:jc w:val="both"/>
        <w:rPr>
          <w:snapToGrid w:val="0"/>
          <w:sz w:val="22"/>
          <w:lang w:val="es-AR"/>
        </w:rPr>
      </w:pPr>
      <w:r w:rsidRPr="00646035">
        <w:rPr>
          <w:snapToGrid w:val="0"/>
          <w:sz w:val="22"/>
          <w:lang w:val="es-AR"/>
        </w:rPr>
        <w:t>a) Excavación sin presencia de agua</w:t>
      </w:r>
    </w:p>
    <w:p w:rsidR="00646035" w:rsidRPr="00646035" w:rsidRDefault="00646035" w:rsidP="00646035">
      <w:pPr>
        <w:jc w:val="both"/>
        <w:rPr>
          <w:snapToGrid w:val="0"/>
          <w:sz w:val="22"/>
          <w:lang w:val="es-AR"/>
        </w:rPr>
      </w:pPr>
      <w:r w:rsidRPr="00646035">
        <w:rPr>
          <w:snapToGrid w:val="0"/>
          <w:sz w:val="22"/>
          <w:lang w:val="es-AR"/>
        </w:rPr>
        <w:t xml:space="preserve">Cuando durante la ejecución de la excavación, y hasta una (1) hora después de completada, no se detecte presencia de agua en su interior o la cantidad detectada puede ser evacuada por medio de un bombeador de 1 000 </w:t>
      </w:r>
      <w:proofErr w:type="spellStart"/>
      <w:r w:rsidRPr="00646035">
        <w:rPr>
          <w:snapToGrid w:val="0"/>
          <w:sz w:val="22"/>
          <w:lang w:val="es-AR"/>
        </w:rPr>
        <w:t>lts</w:t>
      </w:r>
      <w:proofErr w:type="spellEnd"/>
      <w:r w:rsidRPr="00646035">
        <w:rPr>
          <w:snapToGrid w:val="0"/>
          <w:sz w:val="22"/>
          <w:lang w:val="es-AR"/>
        </w:rPr>
        <w:t>./hora.</w:t>
      </w:r>
    </w:p>
    <w:p w:rsidR="00646035" w:rsidRPr="00646035" w:rsidRDefault="00646035" w:rsidP="0024125A">
      <w:pPr>
        <w:jc w:val="both"/>
        <w:rPr>
          <w:snapToGrid w:val="0"/>
          <w:sz w:val="22"/>
          <w:lang w:val="es-AR"/>
        </w:rPr>
      </w:pPr>
    </w:p>
    <w:p w:rsidR="00646035" w:rsidRPr="00646035" w:rsidRDefault="00646035" w:rsidP="0024125A">
      <w:pPr>
        <w:spacing w:after="120"/>
        <w:jc w:val="both"/>
        <w:rPr>
          <w:snapToGrid w:val="0"/>
          <w:sz w:val="22"/>
          <w:lang w:val="es-AR"/>
        </w:rPr>
      </w:pPr>
      <w:r w:rsidRPr="00646035">
        <w:rPr>
          <w:snapToGrid w:val="0"/>
          <w:sz w:val="22"/>
          <w:lang w:val="es-AR"/>
        </w:rPr>
        <w:t>b) Excavación con presencia de agua</w:t>
      </w:r>
    </w:p>
    <w:p w:rsidR="00646035" w:rsidRPr="00646035" w:rsidRDefault="00646035" w:rsidP="00646035">
      <w:pPr>
        <w:jc w:val="both"/>
        <w:rPr>
          <w:snapToGrid w:val="0"/>
          <w:sz w:val="22"/>
          <w:lang w:val="es-AR"/>
        </w:rPr>
      </w:pPr>
      <w:r w:rsidRPr="00646035">
        <w:rPr>
          <w:snapToGrid w:val="0"/>
          <w:sz w:val="22"/>
          <w:lang w:val="es-AR"/>
        </w:rPr>
        <w:t xml:space="preserve">Cuando durante la ejecución de la excavación, y hasta una (1) hora después de completada sea necesario abatir la </w:t>
      </w:r>
      <w:proofErr w:type="spellStart"/>
      <w:r w:rsidRPr="00646035">
        <w:rPr>
          <w:snapToGrid w:val="0"/>
          <w:sz w:val="22"/>
          <w:lang w:val="es-AR"/>
        </w:rPr>
        <w:t>napa</w:t>
      </w:r>
      <w:proofErr w:type="spellEnd"/>
      <w:r w:rsidRPr="00646035">
        <w:rPr>
          <w:snapToGrid w:val="0"/>
          <w:sz w:val="22"/>
          <w:lang w:val="es-AR"/>
        </w:rPr>
        <w:t xml:space="preserve"> freática o evacuar agua ingresada por filtración desde las adyacencias de la excavación a un ritmo suficiente para mantenerla seca.</w:t>
      </w:r>
    </w:p>
    <w:p w:rsidR="00646035" w:rsidRPr="00646035" w:rsidRDefault="00646035" w:rsidP="00995737">
      <w:pPr>
        <w:spacing w:before="120"/>
        <w:jc w:val="both"/>
        <w:rPr>
          <w:snapToGrid w:val="0"/>
          <w:sz w:val="22"/>
          <w:lang w:val="es-AR"/>
        </w:rPr>
      </w:pPr>
      <w:r w:rsidRPr="00646035">
        <w:rPr>
          <w:snapToGrid w:val="0"/>
          <w:sz w:val="22"/>
          <w:lang w:val="es-AR"/>
        </w:rPr>
        <w:t xml:space="preserve">En las excavaciones con presencia del agua, el </w:t>
      </w:r>
      <w:r w:rsidR="005D604B">
        <w:rPr>
          <w:snapToGrid w:val="0"/>
          <w:sz w:val="22"/>
          <w:lang w:val="es-AR"/>
        </w:rPr>
        <w:t>CONTRATISTA PPP</w:t>
      </w:r>
      <w:r w:rsidRPr="00646035">
        <w:rPr>
          <w:snapToGrid w:val="0"/>
          <w:sz w:val="22"/>
          <w:lang w:val="es-AR"/>
        </w:rPr>
        <w:t xml:space="preserve"> adoptará sistemas de apuntalamiento, entibado, tablestacado, desagote, depresión de napa u otra técnica apropiada para alcanzar su cometido. El sistema empleado para el abatimiento del nivel freático será el adecuado, en tipo y cantidad, a las características del suelo a excavar y a los caudales de agua a desagotar (bombeo ordinario, “</w:t>
      </w:r>
      <w:proofErr w:type="spellStart"/>
      <w:r w:rsidRPr="00646035">
        <w:rPr>
          <w:snapToGrid w:val="0"/>
          <w:sz w:val="22"/>
          <w:lang w:val="es-AR"/>
        </w:rPr>
        <w:t>well</w:t>
      </w:r>
      <w:proofErr w:type="spellEnd"/>
      <w:r w:rsidRPr="00646035">
        <w:rPr>
          <w:snapToGrid w:val="0"/>
          <w:sz w:val="22"/>
          <w:lang w:val="es-AR"/>
        </w:rPr>
        <w:t xml:space="preserve"> </w:t>
      </w:r>
      <w:proofErr w:type="spellStart"/>
      <w:r w:rsidRPr="00646035">
        <w:rPr>
          <w:snapToGrid w:val="0"/>
          <w:sz w:val="22"/>
          <w:lang w:val="es-AR"/>
        </w:rPr>
        <w:t>points</w:t>
      </w:r>
      <w:proofErr w:type="spellEnd"/>
      <w:r w:rsidRPr="00646035">
        <w:rPr>
          <w:snapToGrid w:val="0"/>
          <w:sz w:val="22"/>
          <w:lang w:val="es-AR"/>
        </w:rPr>
        <w:t>”, pozos filtrantes, etc.).</w:t>
      </w:r>
    </w:p>
    <w:p w:rsidR="00646035" w:rsidRPr="00646035" w:rsidRDefault="00646035" w:rsidP="00995737">
      <w:pPr>
        <w:spacing w:before="120"/>
        <w:jc w:val="both"/>
        <w:rPr>
          <w:snapToGrid w:val="0"/>
          <w:sz w:val="22"/>
          <w:lang w:val="es-AR"/>
        </w:rPr>
      </w:pPr>
      <w:r w:rsidRPr="00646035">
        <w:rPr>
          <w:snapToGrid w:val="0"/>
          <w:sz w:val="22"/>
          <w:lang w:val="es-AR"/>
        </w:rPr>
        <w:t>Del suelo extraído de la excavación se acopiará separadamente el que contenga materia orgánica, que se reservará para terminación superficial, y el suelo apto para el relleno y compactación, desechándose el material inadecuado.</w:t>
      </w:r>
    </w:p>
    <w:p w:rsidR="00646035" w:rsidRPr="00646035" w:rsidRDefault="00646035" w:rsidP="00995737">
      <w:pPr>
        <w:spacing w:before="120"/>
        <w:jc w:val="both"/>
        <w:rPr>
          <w:snapToGrid w:val="0"/>
          <w:sz w:val="22"/>
          <w:lang w:val="es-AR"/>
        </w:rPr>
      </w:pPr>
      <w:r w:rsidRPr="00646035">
        <w:rPr>
          <w:snapToGrid w:val="0"/>
          <w:sz w:val="22"/>
          <w:lang w:val="es-AR"/>
        </w:rPr>
        <w:t>Las excavaciones deberán permanecer abiertas el menor tiempo posible, no debiéndose superar los tres días desde su terminación para empezar la ejecución o instalación de fundaciones.</w:t>
      </w:r>
    </w:p>
    <w:p w:rsidR="00646035" w:rsidRPr="00646035" w:rsidRDefault="00646035" w:rsidP="00995737">
      <w:pPr>
        <w:spacing w:before="120"/>
        <w:jc w:val="both"/>
        <w:rPr>
          <w:snapToGrid w:val="0"/>
          <w:sz w:val="22"/>
          <w:lang w:val="es-AR"/>
        </w:rPr>
      </w:pPr>
      <w:r w:rsidRPr="00646035">
        <w:rPr>
          <w:snapToGrid w:val="0"/>
          <w:sz w:val="22"/>
          <w:lang w:val="es-AR"/>
        </w:rPr>
        <w:lastRenderedPageBreak/>
        <w:t>Las excavaciones serán cubiertas adecuadamente y/o cercadas provisoriamente con el objeto de evitar accidentes a las personas y/o animales y protegidas para evitar el ingreso de agua de lluvia o de escurrimiento superficial desde terrenos circundantes.</w:t>
      </w:r>
    </w:p>
    <w:p w:rsidR="00646035" w:rsidRPr="00646035" w:rsidRDefault="00646035" w:rsidP="00995737">
      <w:pPr>
        <w:spacing w:before="120"/>
        <w:jc w:val="both"/>
        <w:rPr>
          <w:snapToGrid w:val="0"/>
          <w:sz w:val="22"/>
          <w:lang w:val="es-AR"/>
        </w:rPr>
      </w:pPr>
      <w:r w:rsidRPr="00646035">
        <w:rPr>
          <w:snapToGrid w:val="0"/>
          <w:sz w:val="22"/>
          <w:lang w:val="es-AR"/>
        </w:rPr>
        <w:t>Las excavaciones en roca o en suelos cementados se realizarán por medio de martillos neumáticos, por voladuras o por ambos métodos.</w:t>
      </w:r>
    </w:p>
    <w:p w:rsidR="00646035" w:rsidRPr="00646035" w:rsidRDefault="00646035" w:rsidP="00995737">
      <w:pPr>
        <w:spacing w:before="120"/>
        <w:jc w:val="both"/>
        <w:rPr>
          <w:snapToGrid w:val="0"/>
          <w:sz w:val="22"/>
          <w:lang w:val="es-AR"/>
        </w:rPr>
      </w:pPr>
      <w:r w:rsidRPr="00646035">
        <w:rPr>
          <w:snapToGrid w:val="0"/>
          <w:sz w:val="22"/>
          <w:lang w:val="es-AR"/>
        </w:rPr>
        <w:t xml:space="preserve">Para el manipuleo, transporte, almacenamiento, uso e inventario de explosivos, el </w:t>
      </w:r>
      <w:r w:rsidR="005D604B">
        <w:rPr>
          <w:snapToGrid w:val="0"/>
          <w:sz w:val="22"/>
          <w:lang w:val="es-AR"/>
        </w:rPr>
        <w:t>CONTRATISTA PPP</w:t>
      </w:r>
      <w:r w:rsidRPr="00646035">
        <w:rPr>
          <w:snapToGrid w:val="0"/>
          <w:sz w:val="22"/>
          <w:lang w:val="es-AR"/>
        </w:rPr>
        <w:t xml:space="preserve"> deberá gestionar y obtener ante los organismos de seguridad las autorizaciones necesarias exigidas por las leyes en vigencia.</w:t>
      </w:r>
    </w:p>
    <w:p w:rsidR="00646035" w:rsidRPr="00646035" w:rsidRDefault="00646035" w:rsidP="00995737">
      <w:pPr>
        <w:spacing w:before="120"/>
        <w:jc w:val="both"/>
        <w:rPr>
          <w:snapToGrid w:val="0"/>
          <w:sz w:val="22"/>
          <w:lang w:val="es-AR"/>
        </w:rPr>
      </w:pPr>
      <w:r w:rsidRPr="00646035">
        <w:rPr>
          <w:snapToGrid w:val="0"/>
          <w:sz w:val="22"/>
          <w:lang w:val="es-AR"/>
        </w:rPr>
        <w:t xml:space="preserve">Antes de iniciar trabajos con explosivos el </w:t>
      </w:r>
      <w:r w:rsidR="005D604B">
        <w:rPr>
          <w:snapToGrid w:val="0"/>
          <w:sz w:val="22"/>
          <w:lang w:val="es-AR"/>
        </w:rPr>
        <w:t>CONTRATISTA PPP</w:t>
      </w:r>
      <w:r w:rsidRPr="00646035">
        <w:rPr>
          <w:snapToGrid w:val="0"/>
          <w:sz w:val="22"/>
          <w:lang w:val="es-AR"/>
        </w:rPr>
        <w:t xml:space="preserve"> someterá a aprobación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el programa y metodología a emplear.</w:t>
      </w:r>
    </w:p>
    <w:p w:rsidR="00646035" w:rsidRPr="00646035" w:rsidRDefault="00646035" w:rsidP="00995737">
      <w:pPr>
        <w:spacing w:before="120"/>
        <w:jc w:val="both"/>
        <w:rPr>
          <w:snapToGrid w:val="0"/>
          <w:sz w:val="22"/>
          <w:lang w:val="es-AR"/>
        </w:rPr>
      </w:pPr>
      <w:r w:rsidRPr="00646035">
        <w:rPr>
          <w:snapToGrid w:val="0"/>
          <w:sz w:val="22"/>
          <w:lang w:val="es-AR"/>
        </w:rPr>
        <w:t xml:space="preserve">Los trabajos serán efectuados por personal experimentado y no se dará comienzo a los mismos sin la previa autorización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w:t>
      </w:r>
    </w:p>
    <w:p w:rsidR="00646035" w:rsidRPr="00646035" w:rsidRDefault="00646035" w:rsidP="00995737">
      <w:pPr>
        <w:spacing w:before="120"/>
        <w:jc w:val="both"/>
        <w:rPr>
          <w:snapToGrid w:val="0"/>
          <w:sz w:val="22"/>
          <w:lang w:val="es-AR"/>
        </w:rPr>
      </w:pPr>
      <w:r w:rsidRPr="00646035">
        <w:rPr>
          <w:snapToGrid w:val="0"/>
          <w:sz w:val="22"/>
          <w:lang w:val="es-AR"/>
        </w:rPr>
        <w:t>No obstante, asumirá la total responsabilidad por los accidentes, y sus consecuencias sobre personas, animales y bienes, propios o de terceros.</w:t>
      </w:r>
    </w:p>
    <w:p w:rsidR="00646035" w:rsidRPr="00646035" w:rsidRDefault="00646035" w:rsidP="0024125A">
      <w:pPr>
        <w:spacing w:before="120" w:after="120"/>
        <w:jc w:val="both"/>
        <w:rPr>
          <w:snapToGrid w:val="0"/>
          <w:sz w:val="22"/>
          <w:lang w:val="es-AR"/>
        </w:rPr>
      </w:pPr>
      <w:r w:rsidRPr="00646035">
        <w:rPr>
          <w:snapToGrid w:val="0"/>
          <w:sz w:val="22"/>
          <w:lang w:val="es-AR"/>
        </w:rPr>
        <w:t xml:space="preserve">Cualquier accidente que pudiera ocurrir con relación a los trabajos será de exclusiva responsabilidad del </w:t>
      </w:r>
      <w:r w:rsidR="005D604B">
        <w:rPr>
          <w:snapToGrid w:val="0"/>
          <w:sz w:val="22"/>
          <w:lang w:val="es-AR"/>
        </w:rPr>
        <w:t>CONTRATISTA PPP</w:t>
      </w:r>
      <w:r w:rsidRPr="00646035">
        <w:rPr>
          <w:snapToGrid w:val="0"/>
          <w:sz w:val="22"/>
          <w:lang w:val="es-AR"/>
        </w:rPr>
        <w:t>.</w:t>
      </w:r>
    </w:p>
    <w:p w:rsidR="00646035" w:rsidRPr="003F1689" w:rsidRDefault="00646035" w:rsidP="00755E41">
      <w:pPr>
        <w:pStyle w:val="TITULO6"/>
      </w:pPr>
      <w:r w:rsidRPr="003F1689">
        <w:t>6.3.1.2 Preparación del fondo</w:t>
      </w:r>
    </w:p>
    <w:p w:rsidR="00646035" w:rsidRPr="00646035" w:rsidRDefault="00646035" w:rsidP="00220E37">
      <w:pPr>
        <w:jc w:val="both"/>
        <w:rPr>
          <w:snapToGrid w:val="0"/>
          <w:sz w:val="22"/>
          <w:lang w:val="es-AR"/>
        </w:rPr>
      </w:pPr>
      <w:r w:rsidRPr="00646035">
        <w:rPr>
          <w:snapToGrid w:val="0"/>
          <w:sz w:val="22"/>
          <w:lang w:val="es-AR"/>
        </w:rPr>
        <w:t>Luego de concluidos los trabajos de excavación, se realizará la preparación del fondo, antes de realizar trabajos posteriores.</w:t>
      </w:r>
    </w:p>
    <w:p w:rsidR="00646035" w:rsidRPr="00646035" w:rsidRDefault="00646035" w:rsidP="00995737">
      <w:pPr>
        <w:spacing w:before="120"/>
        <w:jc w:val="both"/>
        <w:rPr>
          <w:snapToGrid w:val="0"/>
          <w:sz w:val="22"/>
          <w:lang w:val="es-AR"/>
        </w:rPr>
      </w:pPr>
      <w:r w:rsidRPr="00646035">
        <w:rPr>
          <w:snapToGrid w:val="0"/>
          <w:sz w:val="22"/>
          <w:lang w:val="es-AR"/>
        </w:rPr>
        <w:t xml:space="preserve">Los elementos de cimentación construidos “in situ”, salvo los tronco conos, no se </w:t>
      </w:r>
      <w:proofErr w:type="spellStart"/>
      <w:r w:rsidRPr="00646035">
        <w:rPr>
          <w:snapToGrid w:val="0"/>
          <w:sz w:val="22"/>
          <w:lang w:val="es-AR"/>
        </w:rPr>
        <w:t>hormigonarán</w:t>
      </w:r>
      <w:proofErr w:type="spellEnd"/>
      <w:r w:rsidRPr="00646035">
        <w:rPr>
          <w:snapToGrid w:val="0"/>
          <w:sz w:val="22"/>
          <w:lang w:val="es-AR"/>
        </w:rPr>
        <w:t xml:space="preserve"> directamente sobre el suelo. En tales casos, se deberá interponer una capa de hormigón de limpieza y nivelación de 5 cm. de espesor.</w:t>
      </w:r>
    </w:p>
    <w:p w:rsidR="00646035" w:rsidRPr="00646035" w:rsidRDefault="00646035" w:rsidP="00995737">
      <w:pPr>
        <w:spacing w:before="120"/>
        <w:jc w:val="both"/>
        <w:rPr>
          <w:snapToGrid w:val="0"/>
          <w:sz w:val="22"/>
          <w:lang w:val="es-AR"/>
        </w:rPr>
      </w:pPr>
      <w:r w:rsidRPr="00646035">
        <w:rPr>
          <w:snapToGrid w:val="0"/>
          <w:sz w:val="22"/>
          <w:lang w:val="es-AR"/>
        </w:rPr>
        <w:t xml:space="preserve">El hormigón empleado en dicha capa será hormigón tipo H8 y deberá estar suficientemente endurecido antes de comenzar el hormigonado de la fundación. Para la ejecución de este hormigón siempre se empleará cemento </w:t>
      </w:r>
      <w:proofErr w:type="spellStart"/>
      <w:r w:rsidRPr="00646035">
        <w:rPr>
          <w:snapToGrid w:val="0"/>
          <w:sz w:val="22"/>
          <w:lang w:val="es-AR"/>
        </w:rPr>
        <w:t>puzolánico</w:t>
      </w:r>
      <w:proofErr w:type="spellEnd"/>
      <w:r w:rsidRPr="00646035">
        <w:rPr>
          <w:snapToGrid w:val="0"/>
          <w:sz w:val="22"/>
          <w:lang w:val="es-AR"/>
        </w:rPr>
        <w:t>.</w:t>
      </w:r>
    </w:p>
    <w:p w:rsidR="00646035" w:rsidRPr="00646035" w:rsidRDefault="00646035" w:rsidP="00995737">
      <w:pPr>
        <w:spacing w:before="120"/>
        <w:jc w:val="both"/>
        <w:rPr>
          <w:snapToGrid w:val="0"/>
          <w:sz w:val="22"/>
          <w:lang w:val="es-AR"/>
        </w:rPr>
      </w:pPr>
      <w:r w:rsidRPr="00646035">
        <w:rPr>
          <w:snapToGrid w:val="0"/>
          <w:sz w:val="22"/>
          <w:lang w:val="es-AR"/>
        </w:rPr>
        <w:t xml:space="preserve">Las fundaciones </w:t>
      </w:r>
      <w:proofErr w:type="spellStart"/>
      <w:r w:rsidRPr="00646035">
        <w:rPr>
          <w:snapToGrid w:val="0"/>
          <w:sz w:val="22"/>
          <w:lang w:val="es-AR"/>
        </w:rPr>
        <w:t>premoldeadas</w:t>
      </w:r>
      <w:proofErr w:type="spellEnd"/>
      <w:r w:rsidRPr="00646035">
        <w:rPr>
          <w:snapToGrid w:val="0"/>
          <w:sz w:val="22"/>
          <w:lang w:val="es-AR"/>
        </w:rPr>
        <w:t xml:space="preserve"> de </w:t>
      </w:r>
      <w:r w:rsidRPr="003F1689">
        <w:rPr>
          <w:snapToGrid w:val="0"/>
          <w:sz w:val="22"/>
          <w:lang w:val="es-MX"/>
        </w:rPr>
        <w:t xml:space="preserve">mástiles </w:t>
      </w:r>
      <w:r w:rsidRPr="00646035">
        <w:rPr>
          <w:snapToGrid w:val="0"/>
          <w:sz w:val="22"/>
          <w:lang w:val="es-AR"/>
        </w:rPr>
        <w:t>se instalarán también sobre un fondo previamente acondicionado. A tal efecto se retirará cualquier conglomerado o rodado mayor de 25 mm y se colocará, nivelará y compactará una capa de material granular fino.</w:t>
      </w:r>
    </w:p>
    <w:p w:rsidR="00646035" w:rsidRPr="00646035" w:rsidRDefault="00646035" w:rsidP="00995737">
      <w:pPr>
        <w:spacing w:before="120"/>
        <w:jc w:val="both"/>
        <w:rPr>
          <w:snapToGrid w:val="0"/>
          <w:sz w:val="22"/>
          <w:lang w:val="es-AR"/>
        </w:rPr>
      </w:pPr>
      <w:r w:rsidRPr="00646035">
        <w:rPr>
          <w:snapToGrid w:val="0"/>
          <w:sz w:val="22"/>
          <w:lang w:val="es-AR"/>
        </w:rPr>
        <w:t>En terrenos anegados o anegables, dicha capa será de 30 cm a fin de asegurar una correcta nivelación y uniformidad del suelo en correspondencia con la superficie de apoyo del cimiento.</w:t>
      </w:r>
    </w:p>
    <w:p w:rsidR="00646035" w:rsidRPr="00646035" w:rsidRDefault="00646035" w:rsidP="0024125A">
      <w:pPr>
        <w:spacing w:before="120" w:after="120"/>
        <w:jc w:val="both"/>
        <w:rPr>
          <w:snapToGrid w:val="0"/>
          <w:sz w:val="22"/>
          <w:lang w:val="es-AR"/>
        </w:rPr>
      </w:pPr>
      <w:r w:rsidRPr="00646035">
        <w:rPr>
          <w:snapToGrid w:val="0"/>
          <w:sz w:val="22"/>
          <w:lang w:val="es-AR"/>
        </w:rPr>
        <w:t>De producirse anegamientos por aguas provenientes de filtraciones o de lluvias, se procederá al desagote y desbarrado del fondo de la excavación.</w:t>
      </w:r>
    </w:p>
    <w:p w:rsidR="00646035" w:rsidRPr="003F1689" w:rsidRDefault="00646035" w:rsidP="00755E41">
      <w:pPr>
        <w:pStyle w:val="TITULO6"/>
      </w:pPr>
      <w:r w:rsidRPr="003F1689">
        <w:t>6.3.1.3 Protección de excavaciones para fundaciones</w:t>
      </w:r>
    </w:p>
    <w:p w:rsidR="00646035" w:rsidRPr="00646035" w:rsidRDefault="00646035" w:rsidP="00220E37">
      <w:pPr>
        <w:jc w:val="both"/>
        <w:rPr>
          <w:snapToGrid w:val="0"/>
          <w:sz w:val="22"/>
          <w:lang w:val="es-AR"/>
        </w:rPr>
      </w:pPr>
      <w:r w:rsidRPr="00646035">
        <w:rPr>
          <w:snapToGrid w:val="0"/>
          <w:sz w:val="22"/>
          <w:lang w:val="es-AR"/>
        </w:rPr>
        <w:t>En aquellos suelos, que tienen tendencia a perder sus propiedades de resistencia al corte por humectación en muy corto tiempo deberán tomarse todas las precauciones necesarias para evitar el contacto de aguas de lluvia y/o subterráneas con las excavaciones durante el montaje de las fundaciones y relleno final de las mismas.</w:t>
      </w:r>
    </w:p>
    <w:p w:rsidR="00646035" w:rsidRPr="00646035" w:rsidRDefault="00646035" w:rsidP="0024125A">
      <w:pPr>
        <w:spacing w:before="120" w:after="120"/>
        <w:jc w:val="both"/>
        <w:rPr>
          <w:snapToGrid w:val="0"/>
          <w:sz w:val="22"/>
          <w:lang w:val="es-AR"/>
        </w:rPr>
      </w:pPr>
      <w:r w:rsidRPr="00646035">
        <w:rPr>
          <w:snapToGrid w:val="0"/>
          <w:sz w:val="22"/>
          <w:lang w:val="es-AR"/>
        </w:rPr>
        <w:t>Para cumplir con este objetivo se tomarán como mínimo las siguientes previsiones:</w:t>
      </w:r>
    </w:p>
    <w:p w:rsidR="00646035" w:rsidRPr="00646035" w:rsidRDefault="00646035" w:rsidP="0024125A">
      <w:pPr>
        <w:tabs>
          <w:tab w:val="left" w:pos="709"/>
        </w:tabs>
        <w:spacing w:after="120"/>
        <w:jc w:val="both"/>
        <w:rPr>
          <w:snapToGrid w:val="0"/>
          <w:sz w:val="22"/>
          <w:lang w:val="es-AR"/>
        </w:rPr>
      </w:pPr>
      <w:r w:rsidRPr="00646035">
        <w:rPr>
          <w:snapToGrid w:val="0"/>
          <w:sz w:val="22"/>
          <w:lang w:val="es-AR"/>
        </w:rPr>
        <w:t xml:space="preserve">1) </w:t>
      </w:r>
      <w:r w:rsidRPr="00646035">
        <w:rPr>
          <w:snapToGrid w:val="0"/>
          <w:sz w:val="22"/>
          <w:lang w:val="es-AR"/>
        </w:rPr>
        <w:tab/>
        <w:t xml:space="preserve">En excavaciones para macizos de mástiles y para torres </w:t>
      </w:r>
      <w:proofErr w:type="spellStart"/>
      <w:r w:rsidRPr="00646035">
        <w:rPr>
          <w:snapToGrid w:val="0"/>
          <w:sz w:val="22"/>
          <w:lang w:val="es-AR"/>
        </w:rPr>
        <w:t>autosoportadas</w:t>
      </w:r>
      <w:proofErr w:type="spellEnd"/>
      <w:r w:rsidRPr="00646035">
        <w:rPr>
          <w:snapToGrid w:val="0"/>
          <w:sz w:val="22"/>
          <w:lang w:val="es-AR"/>
        </w:rPr>
        <w:t>:</w:t>
      </w:r>
    </w:p>
    <w:p w:rsidR="00646035" w:rsidRPr="00646035" w:rsidRDefault="00646035" w:rsidP="00646035">
      <w:pPr>
        <w:ind w:left="720" w:hanging="436"/>
        <w:jc w:val="both"/>
        <w:rPr>
          <w:snapToGrid w:val="0"/>
          <w:sz w:val="22"/>
          <w:lang w:val="es-AR"/>
        </w:rPr>
      </w:pPr>
      <w:r w:rsidRPr="00646035">
        <w:rPr>
          <w:snapToGrid w:val="0"/>
          <w:sz w:val="22"/>
          <w:lang w:val="es-AR"/>
        </w:rPr>
        <w:t>a)</w:t>
      </w:r>
      <w:r w:rsidRPr="00646035">
        <w:rPr>
          <w:snapToGrid w:val="0"/>
          <w:sz w:val="22"/>
          <w:lang w:val="es-AR"/>
        </w:rPr>
        <w:tab/>
        <w:t>Se dispondrá de equipamiento de bombeo instalado en el punto m</w:t>
      </w:r>
      <w:r w:rsidR="0024125A">
        <w:rPr>
          <w:snapToGrid w:val="0"/>
          <w:sz w:val="22"/>
          <w:lang w:val="es-AR"/>
        </w:rPr>
        <w:t>á</w:t>
      </w:r>
      <w:r w:rsidRPr="00646035">
        <w:rPr>
          <w:snapToGrid w:val="0"/>
          <w:sz w:val="22"/>
          <w:lang w:val="es-AR"/>
        </w:rPr>
        <w:t xml:space="preserve">s bajo de la excavación, al que accederán canaletas perimetrales, que garanticen la recolección </w:t>
      </w:r>
      <w:r w:rsidRPr="00646035">
        <w:rPr>
          <w:snapToGrid w:val="0"/>
          <w:sz w:val="22"/>
          <w:lang w:val="es-AR"/>
        </w:rPr>
        <w:lastRenderedPageBreak/>
        <w:t>instantánea del agua de origen subterráneo y/o de lluvia, evitando su acumulación y permanencia.</w:t>
      </w:r>
    </w:p>
    <w:p w:rsidR="00646035" w:rsidRPr="00646035" w:rsidRDefault="00646035" w:rsidP="00646035">
      <w:pPr>
        <w:ind w:left="720" w:hanging="436"/>
        <w:jc w:val="both"/>
        <w:rPr>
          <w:snapToGrid w:val="0"/>
          <w:sz w:val="22"/>
          <w:lang w:val="es-AR"/>
        </w:rPr>
      </w:pPr>
      <w:r w:rsidRPr="00646035">
        <w:rPr>
          <w:snapToGrid w:val="0"/>
          <w:sz w:val="22"/>
          <w:lang w:val="es-AR"/>
        </w:rPr>
        <w:t>b)</w:t>
      </w:r>
      <w:r w:rsidRPr="00646035">
        <w:rPr>
          <w:snapToGrid w:val="0"/>
          <w:sz w:val="22"/>
          <w:lang w:val="es-AR"/>
        </w:rPr>
        <w:tab/>
        <w:t>Se preservará el ingreso de agua desde la superficie colocándose a lo largo de todo el perímetro de la excavación un terraplén construido con los propios materiales extraídos de la excavación con una altura mayor que la correspondiente a la cota de inundación por lluvias en el lugar del emplazamiento. Las paredes de la excavación deberán ser protegidas mediante una cubierta impermeable del contacto del agua directa de lluvia durante los trabajos.</w:t>
      </w:r>
    </w:p>
    <w:p w:rsidR="00646035" w:rsidRPr="00646035" w:rsidRDefault="00646035" w:rsidP="00646035">
      <w:pPr>
        <w:ind w:left="720" w:hanging="436"/>
        <w:jc w:val="both"/>
        <w:rPr>
          <w:snapToGrid w:val="0"/>
          <w:sz w:val="22"/>
          <w:lang w:val="es-AR"/>
        </w:rPr>
      </w:pPr>
      <w:r w:rsidRPr="00646035">
        <w:rPr>
          <w:snapToGrid w:val="0"/>
          <w:sz w:val="22"/>
          <w:lang w:val="es-AR"/>
        </w:rPr>
        <w:t>c)</w:t>
      </w:r>
      <w:r w:rsidRPr="00646035">
        <w:rPr>
          <w:snapToGrid w:val="0"/>
          <w:sz w:val="22"/>
          <w:lang w:val="es-AR"/>
        </w:rPr>
        <w:tab/>
        <w:t>Los materiales autorizados de la excavación u otro origen que serán utilizados como relleno compactado deberán también ser protegidos mediante una cobertura impermeable durante el período previo a su colocación, con el objeto de mantener aptitud para la compactación.</w:t>
      </w:r>
    </w:p>
    <w:p w:rsidR="00646035" w:rsidRPr="00646035" w:rsidRDefault="00646035" w:rsidP="00646035">
      <w:pPr>
        <w:ind w:left="720" w:hanging="436"/>
        <w:jc w:val="both"/>
        <w:rPr>
          <w:snapToGrid w:val="0"/>
          <w:sz w:val="22"/>
          <w:lang w:val="es-AR"/>
        </w:rPr>
      </w:pPr>
      <w:r w:rsidRPr="00646035">
        <w:rPr>
          <w:snapToGrid w:val="0"/>
          <w:sz w:val="22"/>
          <w:lang w:val="es-AR"/>
        </w:rPr>
        <w:t>d)</w:t>
      </w:r>
      <w:r w:rsidRPr="00646035">
        <w:rPr>
          <w:snapToGrid w:val="0"/>
          <w:sz w:val="22"/>
          <w:lang w:val="es-AR"/>
        </w:rPr>
        <w:tab/>
        <w:t>En todas las excavaciones e inmediatamente antes del inicio del relleno y compactación de los suelos que cubrirán las fundaciones ya instaladas, se procederá al perfilado de un espesor máximo de 10 cm. de todas las superficies de la excavación de manera que la superficie final del suelo natural correspondiente a los límites de la excavación preserve la humedad y cohesión originales en la superficie de contacto con el material de relleno. Como alternativa al perfilado se podrá realizar un azotado de cemento y arena sobre las paredes verticales de la excavación.</w:t>
      </w:r>
    </w:p>
    <w:p w:rsidR="00646035" w:rsidRPr="00646035" w:rsidRDefault="00646035" w:rsidP="00646035">
      <w:pPr>
        <w:ind w:left="720" w:hanging="436"/>
        <w:jc w:val="both"/>
        <w:rPr>
          <w:snapToGrid w:val="0"/>
          <w:sz w:val="22"/>
          <w:lang w:val="es-AR"/>
        </w:rPr>
      </w:pPr>
      <w:r w:rsidRPr="00646035">
        <w:rPr>
          <w:snapToGrid w:val="0"/>
          <w:sz w:val="22"/>
          <w:lang w:val="es-AR"/>
        </w:rPr>
        <w:t>e)</w:t>
      </w:r>
      <w:r w:rsidRPr="00646035">
        <w:rPr>
          <w:snapToGrid w:val="0"/>
          <w:sz w:val="22"/>
          <w:lang w:val="es-AR"/>
        </w:rPr>
        <w:tab/>
        <w:t xml:space="preserve">En todos aquellos casos que por incumplimiento de los puntos 1a) a 1d) las excavaciones se inunden, se procederá por métodos adecuados a </w:t>
      </w:r>
      <w:proofErr w:type="spellStart"/>
      <w:r w:rsidRPr="00646035">
        <w:rPr>
          <w:snapToGrid w:val="0"/>
          <w:sz w:val="22"/>
          <w:lang w:val="es-AR"/>
        </w:rPr>
        <w:t>sobreexcavar</w:t>
      </w:r>
      <w:proofErr w:type="spellEnd"/>
      <w:r w:rsidRPr="00646035">
        <w:rPr>
          <w:snapToGrid w:val="0"/>
          <w:sz w:val="22"/>
          <w:lang w:val="es-AR"/>
        </w:rPr>
        <w:t xml:space="preserve"> hasta que a criterio de la </w:t>
      </w:r>
      <w:r w:rsidR="005D604B">
        <w:rPr>
          <w:snapToGrid w:val="0"/>
          <w:sz w:val="22"/>
          <w:lang w:val="es-AR"/>
        </w:rPr>
        <w:t>INSPECCIÓN TÉCNICA</w:t>
      </w:r>
      <w:r w:rsidRPr="00646035">
        <w:rPr>
          <w:snapToGrid w:val="0"/>
          <w:sz w:val="22"/>
          <w:lang w:val="es-AR"/>
        </w:rPr>
        <w:t xml:space="preserve"> se recuperare la condición “natural u original” de los suelos en los límites de la excavación. Quedando a costa y cargo del </w:t>
      </w:r>
      <w:r w:rsidR="005D604B">
        <w:rPr>
          <w:snapToGrid w:val="0"/>
          <w:sz w:val="22"/>
          <w:lang w:val="es-AR"/>
        </w:rPr>
        <w:t>CONTRATISTA PPP</w:t>
      </w:r>
      <w:r w:rsidRPr="00646035">
        <w:rPr>
          <w:snapToGrid w:val="0"/>
          <w:sz w:val="22"/>
          <w:lang w:val="es-AR"/>
        </w:rPr>
        <w:t xml:space="preserve"> la ejecución de estas tareas incluyendo el mayor volumen de relleno y compactación</w:t>
      </w:r>
    </w:p>
    <w:p w:rsidR="00646035" w:rsidRPr="00646035" w:rsidRDefault="00646035" w:rsidP="00646035">
      <w:pPr>
        <w:jc w:val="both"/>
        <w:rPr>
          <w:snapToGrid w:val="0"/>
          <w:sz w:val="22"/>
          <w:lang w:val="es-AR"/>
        </w:rPr>
      </w:pPr>
    </w:p>
    <w:p w:rsidR="00646035" w:rsidRPr="00646035" w:rsidRDefault="00646035" w:rsidP="0024125A">
      <w:pPr>
        <w:tabs>
          <w:tab w:val="left" w:pos="709"/>
        </w:tabs>
        <w:spacing w:after="120"/>
        <w:jc w:val="both"/>
        <w:rPr>
          <w:snapToGrid w:val="0"/>
          <w:sz w:val="22"/>
          <w:lang w:val="es-AR"/>
        </w:rPr>
      </w:pPr>
      <w:r w:rsidRPr="00646035">
        <w:rPr>
          <w:snapToGrid w:val="0"/>
          <w:sz w:val="22"/>
          <w:lang w:val="es-AR"/>
        </w:rPr>
        <w:t xml:space="preserve">2) </w:t>
      </w:r>
      <w:r w:rsidRPr="00646035">
        <w:rPr>
          <w:snapToGrid w:val="0"/>
          <w:sz w:val="22"/>
          <w:lang w:val="es-AR"/>
        </w:rPr>
        <w:tab/>
        <w:t xml:space="preserve">En instalación de anclajes inyectados </w:t>
      </w:r>
      <w:proofErr w:type="spellStart"/>
      <w:r w:rsidRPr="00646035">
        <w:rPr>
          <w:snapToGrid w:val="0"/>
          <w:sz w:val="22"/>
          <w:lang w:val="es-AR"/>
        </w:rPr>
        <w:t>autoperforantes</w:t>
      </w:r>
      <w:proofErr w:type="spellEnd"/>
      <w:r w:rsidRPr="00646035">
        <w:rPr>
          <w:snapToGrid w:val="0"/>
          <w:sz w:val="22"/>
          <w:lang w:val="es-AR"/>
        </w:rPr>
        <w:t>:</w:t>
      </w:r>
    </w:p>
    <w:p w:rsidR="00646035" w:rsidRPr="00646035" w:rsidRDefault="00646035" w:rsidP="00646035">
      <w:pPr>
        <w:ind w:left="720" w:hanging="436"/>
        <w:jc w:val="both"/>
        <w:rPr>
          <w:snapToGrid w:val="0"/>
          <w:sz w:val="22"/>
          <w:lang w:val="es-AR"/>
        </w:rPr>
      </w:pPr>
      <w:r w:rsidRPr="00646035">
        <w:rPr>
          <w:snapToGrid w:val="0"/>
          <w:sz w:val="22"/>
          <w:lang w:val="es-AR"/>
        </w:rPr>
        <w:t>a)</w:t>
      </w:r>
      <w:r w:rsidRPr="00646035">
        <w:rPr>
          <w:snapToGrid w:val="0"/>
          <w:sz w:val="22"/>
          <w:lang w:val="es-AR"/>
        </w:rPr>
        <w:tab/>
        <w:t>Se dispondrá de equipamiento de bombeo para evacuar en forma permanente la eventual aparición de agua en el entorno de la zona de trabajo, y durante todo el periodo de perforación e inyectado.</w:t>
      </w:r>
    </w:p>
    <w:p w:rsidR="00646035" w:rsidRPr="00646035" w:rsidRDefault="00646035" w:rsidP="00646035">
      <w:pPr>
        <w:ind w:left="720" w:hanging="436"/>
        <w:jc w:val="both"/>
        <w:rPr>
          <w:snapToGrid w:val="0"/>
          <w:sz w:val="22"/>
          <w:lang w:val="es-AR"/>
        </w:rPr>
      </w:pPr>
      <w:r w:rsidRPr="00646035">
        <w:rPr>
          <w:snapToGrid w:val="0"/>
          <w:sz w:val="22"/>
          <w:lang w:val="es-AR"/>
        </w:rPr>
        <w:t>b)</w:t>
      </w:r>
      <w:r w:rsidRPr="00646035">
        <w:rPr>
          <w:snapToGrid w:val="0"/>
          <w:sz w:val="22"/>
          <w:lang w:val="es-AR"/>
        </w:rPr>
        <w:tab/>
        <w:t>Deberá disponerse de una cobertura rígida impermeable en superficie, que exceda holgadamente los límites de la excavación para evitar que el agua de lluvia altere la calidad de los trabajos.</w:t>
      </w:r>
    </w:p>
    <w:p w:rsidR="00646035" w:rsidRPr="00646035" w:rsidRDefault="00646035" w:rsidP="00646035">
      <w:pPr>
        <w:ind w:left="720" w:hanging="436"/>
        <w:jc w:val="both"/>
        <w:rPr>
          <w:snapToGrid w:val="0"/>
          <w:sz w:val="22"/>
          <w:lang w:val="es-AR"/>
        </w:rPr>
      </w:pPr>
      <w:r w:rsidRPr="00646035">
        <w:rPr>
          <w:snapToGrid w:val="0"/>
          <w:sz w:val="22"/>
          <w:lang w:val="es-AR"/>
        </w:rPr>
        <w:t>c)</w:t>
      </w:r>
      <w:r w:rsidRPr="00646035">
        <w:rPr>
          <w:snapToGrid w:val="0"/>
          <w:sz w:val="22"/>
          <w:lang w:val="es-AR"/>
        </w:rPr>
        <w:tab/>
        <w:t>Se preservará del ingreso de agua desde la superficie colocándose a lo largo de todo el perímetro de la perforación un terraplén construido con los suelos del lugar de la implantación. La altura será mayor que la correspondiente a la cota de inundación por lluvias del lugar del emplazamiento.</w:t>
      </w:r>
    </w:p>
    <w:p w:rsidR="00646035" w:rsidRPr="00646035" w:rsidRDefault="00646035" w:rsidP="00646035">
      <w:pPr>
        <w:ind w:left="720" w:hanging="436"/>
        <w:jc w:val="both"/>
        <w:rPr>
          <w:snapToGrid w:val="0"/>
          <w:sz w:val="22"/>
          <w:lang w:val="es-AR"/>
        </w:rPr>
      </w:pPr>
      <w:r w:rsidRPr="00646035">
        <w:rPr>
          <w:snapToGrid w:val="0"/>
          <w:sz w:val="22"/>
          <w:lang w:val="es-AR"/>
        </w:rPr>
        <w:t>d)</w:t>
      </w:r>
      <w:r w:rsidRPr="00646035">
        <w:rPr>
          <w:snapToGrid w:val="0"/>
          <w:sz w:val="22"/>
          <w:lang w:val="es-AR"/>
        </w:rPr>
        <w:tab/>
        <w:t>Para preservar la condición natural del suelo no se autorizará un período mayor a 12 horas entre la iniciación de la perforación y la terminación del anclaje correspondiente.</w:t>
      </w:r>
    </w:p>
    <w:p w:rsidR="00646035" w:rsidRPr="00646035" w:rsidRDefault="00646035" w:rsidP="00646035">
      <w:pPr>
        <w:jc w:val="both"/>
        <w:rPr>
          <w:snapToGrid w:val="0"/>
          <w:sz w:val="22"/>
          <w:lang w:val="es-AR"/>
        </w:rPr>
      </w:pPr>
    </w:p>
    <w:p w:rsidR="00646035" w:rsidRPr="00646035" w:rsidRDefault="00646035" w:rsidP="0024125A">
      <w:pPr>
        <w:spacing w:after="120"/>
        <w:ind w:left="720" w:hanging="720"/>
        <w:jc w:val="both"/>
        <w:rPr>
          <w:snapToGrid w:val="0"/>
          <w:sz w:val="22"/>
          <w:lang w:val="es-AR"/>
        </w:rPr>
      </w:pPr>
      <w:r w:rsidRPr="00646035">
        <w:rPr>
          <w:snapToGrid w:val="0"/>
          <w:sz w:val="22"/>
          <w:lang w:val="es-AR"/>
        </w:rPr>
        <w:t>3)</w:t>
      </w:r>
      <w:r w:rsidRPr="00646035">
        <w:rPr>
          <w:snapToGrid w:val="0"/>
          <w:sz w:val="22"/>
          <w:lang w:val="es-AR"/>
        </w:rPr>
        <w:tab/>
        <w:t xml:space="preserve">En excavaciones para fundaciones indirectas (pilotes "in situ") se procederá de acuerdo con la metodología de excavación que proponga el </w:t>
      </w:r>
      <w:r w:rsidR="005D604B">
        <w:rPr>
          <w:snapToGrid w:val="0"/>
          <w:sz w:val="22"/>
          <w:lang w:val="es-AR"/>
        </w:rPr>
        <w:t>CONTRATISTA PPP</w:t>
      </w:r>
      <w:r w:rsidRPr="00646035">
        <w:rPr>
          <w:snapToGrid w:val="0"/>
          <w:sz w:val="22"/>
          <w:lang w:val="es-AR"/>
        </w:rPr>
        <w:t xml:space="preserve"> y que deberá garantizar en todos los casos la estabilidad de las paredes de la misma previamente al hormigonado.</w:t>
      </w:r>
    </w:p>
    <w:p w:rsidR="00646035" w:rsidRPr="003F1689" w:rsidRDefault="00646035" w:rsidP="00755E41">
      <w:pPr>
        <w:pStyle w:val="TITULO6"/>
      </w:pPr>
      <w:r w:rsidRPr="003F1689">
        <w:t>6.3.2 Rellenos</w:t>
      </w:r>
    </w:p>
    <w:p w:rsidR="00646035" w:rsidRPr="00646035" w:rsidRDefault="00646035" w:rsidP="00220E37">
      <w:pPr>
        <w:jc w:val="both"/>
        <w:rPr>
          <w:snapToGrid w:val="0"/>
          <w:sz w:val="22"/>
          <w:lang w:val="es-AR"/>
        </w:rPr>
      </w:pPr>
      <w:r w:rsidRPr="00646035">
        <w:rPr>
          <w:snapToGrid w:val="0"/>
          <w:sz w:val="22"/>
          <w:lang w:val="es-AR"/>
        </w:rPr>
        <w:t xml:space="preserve">Una vez concluidos los trabajos de instalación de </w:t>
      </w:r>
      <w:proofErr w:type="spellStart"/>
      <w:r w:rsidRPr="00646035">
        <w:rPr>
          <w:snapToGrid w:val="0"/>
          <w:sz w:val="22"/>
          <w:lang w:val="es-AR"/>
        </w:rPr>
        <w:t>premoldeados</w:t>
      </w:r>
      <w:proofErr w:type="spellEnd"/>
      <w:r w:rsidRPr="00646035">
        <w:rPr>
          <w:snapToGrid w:val="0"/>
          <w:sz w:val="22"/>
          <w:lang w:val="es-AR"/>
        </w:rPr>
        <w:t xml:space="preserve"> o ejecución y curado de fundación “in situ”, se procederá a rellenar la excavación. Previamente, el </w:t>
      </w:r>
      <w:r w:rsidR="005D604B">
        <w:rPr>
          <w:snapToGrid w:val="0"/>
          <w:sz w:val="22"/>
          <w:lang w:val="es-AR"/>
        </w:rPr>
        <w:t>CONTRATISTA PPP</w:t>
      </w:r>
      <w:r w:rsidRPr="00646035">
        <w:rPr>
          <w:snapToGrid w:val="0"/>
          <w:sz w:val="22"/>
          <w:lang w:val="es-AR"/>
        </w:rPr>
        <w:t xml:space="preserve"> deberá contar con la conformidad del </w:t>
      </w:r>
      <w:r w:rsidR="005D604B">
        <w:rPr>
          <w:snapToGrid w:val="0"/>
          <w:sz w:val="22"/>
          <w:lang w:val="es-AR"/>
        </w:rPr>
        <w:t>ENTE CONTRATANTE</w:t>
      </w:r>
      <w:r w:rsidRPr="00646035">
        <w:rPr>
          <w:snapToGrid w:val="0"/>
          <w:sz w:val="22"/>
          <w:lang w:val="es-AR"/>
        </w:rPr>
        <w:t xml:space="preserve"> con relación a los trabajos de fundaciones realizados.</w:t>
      </w:r>
    </w:p>
    <w:p w:rsidR="00646035" w:rsidRPr="00646035" w:rsidRDefault="00646035" w:rsidP="00646035">
      <w:pPr>
        <w:jc w:val="both"/>
        <w:rPr>
          <w:snapToGrid w:val="0"/>
          <w:sz w:val="22"/>
          <w:lang w:val="es-AR"/>
        </w:rPr>
      </w:pPr>
      <w:r w:rsidRPr="00646035">
        <w:rPr>
          <w:snapToGrid w:val="0"/>
          <w:sz w:val="22"/>
          <w:lang w:val="es-AR"/>
        </w:rPr>
        <w:lastRenderedPageBreak/>
        <w:t>El relleno de las excavaciones se realizará, en general, con el material extraído de ellas.</w:t>
      </w:r>
    </w:p>
    <w:p w:rsidR="00646035" w:rsidRPr="00646035" w:rsidRDefault="00646035" w:rsidP="00A303BC">
      <w:pPr>
        <w:spacing w:before="120"/>
        <w:jc w:val="both"/>
        <w:rPr>
          <w:snapToGrid w:val="0"/>
          <w:sz w:val="22"/>
          <w:lang w:val="es-AR"/>
        </w:rPr>
      </w:pPr>
      <w:r w:rsidRPr="00646035">
        <w:rPr>
          <w:snapToGrid w:val="0"/>
          <w:sz w:val="22"/>
          <w:lang w:val="es-AR"/>
        </w:rPr>
        <w:t xml:space="preserve">Dicho material será seleccionado, descartando escombros, terrones no desmenuzables, materia orgánica, suelo vegetal o cualquier otro material cuyas características no fueran adecuadas, al sólo juicio del </w:t>
      </w:r>
      <w:r w:rsidR="005D604B">
        <w:rPr>
          <w:snapToGrid w:val="0"/>
          <w:sz w:val="22"/>
          <w:lang w:val="es-AR"/>
        </w:rPr>
        <w:t>ENTE CONTRATANTE</w:t>
      </w:r>
      <w:r w:rsidRPr="00646035">
        <w:rPr>
          <w:snapToGrid w:val="0"/>
          <w:sz w:val="22"/>
          <w:lang w:val="es-AR"/>
        </w:rPr>
        <w:t xml:space="preserve">. Si de resultas de esta selección fuera necesario agregar material de relleno, éste tendrá las características del suelo tipo asignado a la fundación y será obtenido preferentemente de préstamos de los alrededores de la excavación. De no ser esto posible, el material de relleno será extraído de canteras aprobadas por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w:t>
      </w:r>
    </w:p>
    <w:p w:rsidR="00646035" w:rsidRPr="00646035" w:rsidRDefault="00646035" w:rsidP="00A303BC">
      <w:pPr>
        <w:spacing w:before="120"/>
        <w:jc w:val="both"/>
        <w:rPr>
          <w:snapToGrid w:val="0"/>
          <w:sz w:val="22"/>
          <w:lang w:val="es-AR"/>
        </w:rPr>
      </w:pPr>
      <w:r w:rsidRPr="00646035">
        <w:rPr>
          <w:snapToGrid w:val="0"/>
          <w:sz w:val="22"/>
          <w:lang w:val="es-AR"/>
        </w:rPr>
        <w:t xml:space="preserve">Si el suelo es arcilloso, deberá estar disgregado en grumos de no más de 2.5 cm. Si la arcilla es de muy alta plasticidad y por la humedad y tamaño de los terrones resulte dificultoso lograr un correcto relleno compactado, el </w:t>
      </w:r>
      <w:r w:rsidR="005D604B">
        <w:rPr>
          <w:snapToGrid w:val="0"/>
          <w:sz w:val="22"/>
          <w:lang w:val="es-AR"/>
        </w:rPr>
        <w:t>CONTRATISTA PPP</w:t>
      </w:r>
      <w:r w:rsidRPr="00646035">
        <w:rPr>
          <w:snapToGrid w:val="0"/>
          <w:sz w:val="22"/>
          <w:lang w:val="es-AR"/>
        </w:rPr>
        <w:t xml:space="preserve"> podrá disgregar el suelo en grumos pequeños mediante la adición de cal hidratada (de 2% al 3% en peso de suelo). Esta operación incluirá la provisión, distribución y mezclado de la cal, y el </w:t>
      </w:r>
      <w:proofErr w:type="spellStart"/>
      <w:r w:rsidRPr="00646035">
        <w:rPr>
          <w:snapToGrid w:val="0"/>
          <w:sz w:val="22"/>
          <w:lang w:val="es-AR"/>
        </w:rPr>
        <w:t>encaballetado</w:t>
      </w:r>
      <w:proofErr w:type="spellEnd"/>
      <w:r w:rsidRPr="00646035">
        <w:rPr>
          <w:snapToGrid w:val="0"/>
          <w:sz w:val="22"/>
          <w:lang w:val="es-AR"/>
        </w:rPr>
        <w:t xml:space="preserve"> posterior del suelo mejorado. Alternativamente el </w:t>
      </w:r>
      <w:r w:rsidR="005D604B">
        <w:rPr>
          <w:snapToGrid w:val="0"/>
          <w:sz w:val="22"/>
          <w:lang w:val="es-AR"/>
        </w:rPr>
        <w:t>CONTRATISTA PPP</w:t>
      </w:r>
      <w:r w:rsidRPr="00646035">
        <w:rPr>
          <w:snapToGrid w:val="0"/>
          <w:sz w:val="22"/>
          <w:lang w:val="es-AR"/>
        </w:rPr>
        <w:t xml:space="preserve"> podrá optar por reemplazar el material extraído por suelo de aporte que no requiera estabilizado previo a la compactación, o bien por suelo cemento.</w:t>
      </w:r>
    </w:p>
    <w:p w:rsidR="00646035" w:rsidRDefault="00646035" w:rsidP="00A303BC">
      <w:pPr>
        <w:spacing w:before="120"/>
        <w:jc w:val="both"/>
        <w:rPr>
          <w:rFonts w:cs="Arial"/>
          <w:color w:val="000000"/>
          <w:sz w:val="22"/>
          <w:szCs w:val="22"/>
          <w:shd w:val="clear" w:color="auto" w:fill="FFFFFF"/>
          <w:lang w:val="es-ES" w:eastAsia="es-ES"/>
        </w:rPr>
      </w:pPr>
      <w:r w:rsidRPr="00646035">
        <w:rPr>
          <w:snapToGrid w:val="0"/>
          <w:sz w:val="22"/>
          <w:lang w:val="es-AR"/>
        </w:rPr>
        <w:t>El relleno y compactado se hará conforme a las características de cada suelo tipo</w:t>
      </w:r>
      <w:r w:rsidR="00CF1DC5" w:rsidRPr="00CF1DC5">
        <w:rPr>
          <w:rFonts w:cs="Arial"/>
          <w:color w:val="000000"/>
          <w:sz w:val="22"/>
          <w:szCs w:val="22"/>
          <w:shd w:val="clear" w:color="auto" w:fill="FFFFFF"/>
          <w:lang w:val="es-ES" w:eastAsia="es-ES"/>
        </w:rPr>
        <w:t xml:space="preserve"> La densidad seca a lograr será del 95% de la densidad máxima del</w:t>
      </w:r>
      <w:r w:rsidR="00CF1DC5">
        <w:rPr>
          <w:rFonts w:cs="Arial"/>
          <w:color w:val="000000"/>
          <w:sz w:val="22"/>
          <w:szCs w:val="22"/>
          <w:shd w:val="clear" w:color="auto" w:fill="FFFFFF"/>
          <w:lang w:val="es-ES" w:eastAsia="es-ES"/>
        </w:rPr>
        <w:t xml:space="preserve"> </w:t>
      </w:r>
      <w:proofErr w:type="spellStart"/>
      <w:r w:rsidR="00CF1DC5" w:rsidRPr="00CF1DC5">
        <w:rPr>
          <w:rFonts w:cs="Arial"/>
          <w:color w:val="000000"/>
          <w:sz w:val="22"/>
          <w:szCs w:val="22"/>
          <w:shd w:val="clear" w:color="auto" w:fill="FFFFFF"/>
          <w:lang w:val="es-ES" w:eastAsia="es-ES"/>
        </w:rPr>
        <w:t>Proctor</w:t>
      </w:r>
      <w:proofErr w:type="spellEnd"/>
      <w:r w:rsidR="004376B3">
        <w:rPr>
          <w:rFonts w:cs="Arial"/>
          <w:color w:val="000000"/>
          <w:sz w:val="22"/>
          <w:szCs w:val="22"/>
          <w:shd w:val="clear" w:color="auto" w:fill="FFFFFF"/>
          <w:lang w:val="es-ES" w:eastAsia="es-ES"/>
        </w:rPr>
        <w:t xml:space="preserve"> correspondiente</w:t>
      </w:r>
      <w:r w:rsidR="00CF1DC5" w:rsidRPr="00CF1DC5">
        <w:rPr>
          <w:rFonts w:cs="Arial"/>
          <w:color w:val="000000"/>
          <w:sz w:val="22"/>
          <w:szCs w:val="22"/>
          <w:shd w:val="clear" w:color="auto" w:fill="FFFFFF"/>
          <w:lang w:val="es-ES" w:eastAsia="es-ES"/>
        </w:rPr>
        <w:t>.</w:t>
      </w:r>
    </w:p>
    <w:p w:rsidR="00646035" w:rsidRPr="00646035" w:rsidRDefault="00646035" w:rsidP="00A303BC">
      <w:pPr>
        <w:spacing w:before="120"/>
        <w:jc w:val="both"/>
        <w:rPr>
          <w:snapToGrid w:val="0"/>
          <w:sz w:val="22"/>
          <w:lang w:val="es-AR"/>
        </w:rPr>
      </w:pPr>
      <w:r w:rsidRPr="00646035">
        <w:rPr>
          <w:snapToGrid w:val="0"/>
          <w:sz w:val="22"/>
          <w:lang w:val="es-AR"/>
        </w:rPr>
        <w:t xml:space="preserve">El compactado se realizará por capas cuyo espesor, contenido de humedad y energía de compactación a aplicar se definirán en obra para cada uno de los suelos tipo. A tal fin el </w:t>
      </w:r>
      <w:r w:rsidR="005D604B">
        <w:rPr>
          <w:snapToGrid w:val="0"/>
          <w:sz w:val="22"/>
          <w:lang w:val="es-AR"/>
        </w:rPr>
        <w:t>CONTRATISTA PPP</w:t>
      </w:r>
      <w:r w:rsidRPr="00646035">
        <w:rPr>
          <w:snapToGrid w:val="0"/>
          <w:sz w:val="22"/>
          <w:lang w:val="es-AR"/>
        </w:rPr>
        <w:t xml:space="preserve"> realizará, con suficiente antelación a la iniciación de los trabajos de relleno y compactación, pruebas “in situ” en presencia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En ningún caso el espesor de la capa a compactar será mayor a 15 centímetros ni el número de pasadas del compactador por cada capa menor de </w:t>
      </w:r>
      <w:r w:rsidR="00BD5B16">
        <w:rPr>
          <w:snapToGrid w:val="0"/>
          <w:sz w:val="22"/>
          <w:lang w:val="es-AR"/>
        </w:rPr>
        <w:t xml:space="preserve">dos </w:t>
      </w:r>
      <w:r w:rsidRPr="00646035">
        <w:rPr>
          <w:snapToGrid w:val="0"/>
          <w:sz w:val="22"/>
          <w:lang w:val="es-AR"/>
        </w:rPr>
        <w:t>(2).</w:t>
      </w:r>
    </w:p>
    <w:p w:rsidR="00646035" w:rsidRPr="00646035" w:rsidRDefault="00646035" w:rsidP="00A303BC">
      <w:pPr>
        <w:spacing w:before="120"/>
        <w:jc w:val="both"/>
        <w:rPr>
          <w:snapToGrid w:val="0"/>
          <w:sz w:val="22"/>
          <w:lang w:val="es-AR"/>
        </w:rPr>
      </w:pPr>
      <w:r w:rsidRPr="00646035">
        <w:rPr>
          <w:snapToGrid w:val="0"/>
          <w:sz w:val="22"/>
          <w:lang w:val="es-AR"/>
        </w:rPr>
        <w:t xml:space="preserve">En estas pruebas se obtendrán curvas de densidad seca en función de un equipo determinado (energía de compactación), utilizando como parámetro el espesor de la capa y su contenido de humedad. Se verificarán las densidades obtenidas y se efectuarán las adecuaciones que correspondan antes de comenzar la utilización masiva de la metodología así definida. Los equipos a emplear serán del mismo tipo de los que luego se utilizarán en la ejecución seriada de las compactaciones. Los equipos de compactación serán mecánicos, vibratorios o neumáticos; sólo se permitirá el uso de pisones manuales con autorización de la </w:t>
      </w:r>
      <w:r w:rsidR="005D604B">
        <w:rPr>
          <w:snapToGrid w:val="0"/>
          <w:sz w:val="22"/>
          <w:lang w:val="es-AR"/>
        </w:rPr>
        <w:t>INSPECCIÓN TÉCNICA</w:t>
      </w:r>
      <w:r w:rsidRPr="00646035">
        <w:rPr>
          <w:snapToGrid w:val="0"/>
          <w:sz w:val="22"/>
          <w:lang w:val="es-AR"/>
        </w:rPr>
        <w:t xml:space="preserve"> de Obras. Se realizará como mínimo un ensayo normal de compactación (</w:t>
      </w:r>
      <w:proofErr w:type="spellStart"/>
      <w:r w:rsidRPr="00646035">
        <w:rPr>
          <w:snapToGrid w:val="0"/>
          <w:sz w:val="22"/>
          <w:lang w:val="es-AR"/>
        </w:rPr>
        <w:t>Proctor</w:t>
      </w:r>
      <w:proofErr w:type="spellEnd"/>
      <w:r w:rsidRPr="00646035">
        <w:rPr>
          <w:snapToGrid w:val="0"/>
          <w:sz w:val="22"/>
          <w:lang w:val="es-AR"/>
        </w:rPr>
        <w:t xml:space="preserve"> </w:t>
      </w:r>
      <w:r w:rsidR="004D5B0B">
        <w:rPr>
          <w:snapToGrid w:val="0"/>
          <w:sz w:val="22"/>
          <w:lang w:val="es-AR"/>
        </w:rPr>
        <w:t>T-180</w:t>
      </w:r>
      <w:r w:rsidRPr="00646035">
        <w:rPr>
          <w:snapToGrid w:val="0"/>
          <w:sz w:val="22"/>
          <w:lang w:val="es-AR"/>
        </w:rPr>
        <w:t>) cada 10 piquetes.</w:t>
      </w:r>
    </w:p>
    <w:p w:rsidR="00646035" w:rsidRPr="00646035" w:rsidRDefault="00646035" w:rsidP="00A303BC">
      <w:pPr>
        <w:spacing w:before="120"/>
        <w:jc w:val="both"/>
        <w:rPr>
          <w:snapToGrid w:val="0"/>
          <w:sz w:val="22"/>
          <w:lang w:val="es-AR"/>
        </w:rPr>
      </w:pPr>
      <w:r w:rsidRPr="00646035">
        <w:rPr>
          <w:snapToGrid w:val="0"/>
          <w:sz w:val="22"/>
          <w:lang w:val="es-AR"/>
        </w:rPr>
        <w:t xml:space="preserve">Se deberá presentar a consideración de la aprobación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una norma de Procedimientos y/o Instrucciones de Trabajo (PIT) que incluya una  metodología para obtener “in situ” las densidades  establecidas  mediante el ensayo de </w:t>
      </w:r>
      <w:proofErr w:type="spellStart"/>
      <w:r w:rsidRPr="00646035">
        <w:rPr>
          <w:snapToGrid w:val="0"/>
          <w:sz w:val="22"/>
          <w:lang w:val="es-AR"/>
        </w:rPr>
        <w:t>Proctor</w:t>
      </w:r>
      <w:proofErr w:type="spellEnd"/>
      <w:r w:rsidRPr="00646035">
        <w:rPr>
          <w:snapToGrid w:val="0"/>
          <w:sz w:val="22"/>
          <w:lang w:val="es-AR"/>
        </w:rPr>
        <w:t xml:space="preserve"> </w:t>
      </w:r>
      <w:r w:rsidR="004D5B0B">
        <w:rPr>
          <w:snapToGrid w:val="0"/>
          <w:sz w:val="22"/>
          <w:lang w:val="es-AR"/>
        </w:rPr>
        <w:t>T-180</w:t>
      </w:r>
      <w:r w:rsidRPr="00646035">
        <w:rPr>
          <w:snapToGrid w:val="0"/>
          <w:sz w:val="22"/>
          <w:lang w:val="es-AR"/>
        </w:rPr>
        <w:t xml:space="preserve"> y sus correspondientes controles.</w:t>
      </w:r>
    </w:p>
    <w:p w:rsidR="00646035" w:rsidRPr="00646035" w:rsidRDefault="00646035" w:rsidP="00A303BC">
      <w:pPr>
        <w:spacing w:before="120"/>
        <w:jc w:val="both"/>
        <w:rPr>
          <w:snapToGrid w:val="0"/>
          <w:sz w:val="22"/>
          <w:lang w:val="es-AR"/>
        </w:rPr>
      </w:pPr>
      <w:r w:rsidRPr="00646035">
        <w:rPr>
          <w:snapToGrid w:val="0"/>
          <w:sz w:val="22"/>
          <w:lang w:val="es-AR"/>
        </w:rPr>
        <w:t xml:space="preserve">La metodología de trabajo a la cual se llegue mediante estas pruebas será elevada a la aprobación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con TREINTA (30) días de anticipación al inicio de las tareas de compactación.</w:t>
      </w:r>
    </w:p>
    <w:p w:rsidR="00646035" w:rsidRPr="00646035" w:rsidRDefault="00646035" w:rsidP="00A303BC">
      <w:pPr>
        <w:spacing w:before="120"/>
        <w:jc w:val="both"/>
        <w:rPr>
          <w:snapToGrid w:val="0"/>
          <w:sz w:val="22"/>
          <w:lang w:val="es-AR"/>
        </w:rPr>
      </w:pPr>
      <w:r w:rsidRPr="00646035">
        <w:rPr>
          <w:snapToGrid w:val="0"/>
          <w:sz w:val="22"/>
          <w:lang w:val="es-AR"/>
        </w:rPr>
        <w:t>En todos los casos, los trabajos de compactación de cada capa se realizarán desde el centro hacia las paredes de la excavación.</w:t>
      </w:r>
    </w:p>
    <w:p w:rsidR="00646035" w:rsidRPr="00646035" w:rsidRDefault="00646035" w:rsidP="00A303BC">
      <w:pPr>
        <w:spacing w:before="120"/>
        <w:jc w:val="both"/>
        <w:rPr>
          <w:snapToGrid w:val="0"/>
          <w:sz w:val="22"/>
          <w:lang w:val="es-AR"/>
        </w:rPr>
      </w:pPr>
      <w:r w:rsidRPr="00646035">
        <w:rPr>
          <w:snapToGrid w:val="0"/>
          <w:sz w:val="22"/>
          <w:lang w:val="es-AR"/>
        </w:rPr>
        <w:t xml:space="preserve">Durante la ejecución de los trabajos el </w:t>
      </w:r>
      <w:r w:rsidR="005D604B">
        <w:rPr>
          <w:snapToGrid w:val="0"/>
          <w:sz w:val="22"/>
          <w:lang w:val="es-AR"/>
        </w:rPr>
        <w:t>CONTRATISTA PPP</w:t>
      </w:r>
      <w:r w:rsidRPr="00646035">
        <w:rPr>
          <w:snapToGrid w:val="0"/>
          <w:sz w:val="22"/>
          <w:lang w:val="es-AR"/>
        </w:rPr>
        <w:t xml:space="preserve">, a pedido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realizará verificaciones de la densidad de los suelos compactados. Las verificaciones se realizarán mediante la ejecución de ensayos de densidad </w:t>
      </w:r>
      <w:r w:rsidRPr="00646035">
        <w:rPr>
          <w:snapToGrid w:val="0"/>
          <w:sz w:val="22"/>
          <w:lang w:val="es-AR"/>
        </w:rPr>
        <w:lastRenderedPageBreak/>
        <w:t xml:space="preserve">“in situ” o bien por medios indirectos expeditivos, como ensayos S.P.T. u otros que cuenten con la aprobación previa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w:t>
      </w:r>
    </w:p>
    <w:p w:rsidR="00646035" w:rsidRPr="00646035" w:rsidRDefault="00646035" w:rsidP="0024125A">
      <w:pPr>
        <w:spacing w:before="120" w:after="120"/>
        <w:jc w:val="both"/>
        <w:rPr>
          <w:snapToGrid w:val="0"/>
          <w:sz w:val="22"/>
          <w:lang w:val="es-AR"/>
        </w:rPr>
      </w:pPr>
      <w:r w:rsidRPr="00646035">
        <w:rPr>
          <w:snapToGrid w:val="0"/>
          <w:sz w:val="22"/>
          <w:lang w:val="es-AR"/>
        </w:rPr>
        <w:t xml:space="preserve">En aquellos casos en que el </w:t>
      </w:r>
      <w:r w:rsidR="005D604B">
        <w:rPr>
          <w:snapToGrid w:val="0"/>
          <w:sz w:val="22"/>
          <w:lang w:val="es-AR"/>
        </w:rPr>
        <w:t>ENTE CONTRATANTE</w:t>
      </w:r>
      <w:r w:rsidRPr="00646035">
        <w:rPr>
          <w:snapToGrid w:val="0"/>
          <w:sz w:val="22"/>
          <w:lang w:val="es-AR"/>
        </w:rPr>
        <w:t xml:space="preserve">, por el empleo de un inadecuado sistema para el abatimiento del nivel freático y desagote del agua de las excavaciones, no pueda compactar las capas de relleno a humedades próximas a la “humedad óptima” porque la capa de suelo a compactar se satura por anegamiento y/o inundación de las excavaciones, el </w:t>
      </w:r>
      <w:r w:rsidR="005D604B">
        <w:rPr>
          <w:snapToGrid w:val="0"/>
          <w:sz w:val="22"/>
          <w:lang w:val="es-AR"/>
        </w:rPr>
        <w:t>CONTRATISTA PPP</w:t>
      </w:r>
      <w:r w:rsidRPr="00646035">
        <w:rPr>
          <w:snapToGrid w:val="0"/>
          <w:sz w:val="22"/>
          <w:lang w:val="es-AR"/>
        </w:rPr>
        <w:t xml:space="preserve"> podrá optar por:</w:t>
      </w:r>
    </w:p>
    <w:p w:rsidR="00646035" w:rsidRPr="00646035" w:rsidRDefault="00646035" w:rsidP="00646035">
      <w:pPr>
        <w:ind w:left="720" w:hanging="720"/>
        <w:jc w:val="both"/>
        <w:rPr>
          <w:snapToGrid w:val="0"/>
          <w:sz w:val="22"/>
          <w:lang w:val="es-AR"/>
        </w:rPr>
      </w:pPr>
      <w:r w:rsidRPr="00646035">
        <w:rPr>
          <w:snapToGrid w:val="0"/>
          <w:sz w:val="22"/>
          <w:lang w:val="es-AR"/>
        </w:rPr>
        <w:t>a)</w:t>
      </w:r>
      <w:r w:rsidRPr="00646035">
        <w:rPr>
          <w:snapToGrid w:val="0"/>
          <w:sz w:val="22"/>
          <w:lang w:val="es-AR"/>
        </w:rPr>
        <w:tab/>
        <w:t>Cambiar el método de abatimiento del nivel freático para evitar la inundación de la excavación durante el relleno, y seguidamente realizar la compactación en seco</w:t>
      </w:r>
    </w:p>
    <w:p w:rsidR="00646035" w:rsidRPr="00646035" w:rsidRDefault="00646035" w:rsidP="00646035">
      <w:pPr>
        <w:ind w:left="720" w:hanging="720"/>
        <w:jc w:val="both"/>
        <w:rPr>
          <w:snapToGrid w:val="0"/>
          <w:sz w:val="22"/>
          <w:lang w:val="es-AR"/>
        </w:rPr>
      </w:pPr>
      <w:r w:rsidRPr="00646035">
        <w:rPr>
          <w:snapToGrid w:val="0"/>
          <w:sz w:val="22"/>
          <w:lang w:val="es-AR"/>
        </w:rPr>
        <w:t>b)</w:t>
      </w:r>
      <w:r w:rsidRPr="00646035">
        <w:rPr>
          <w:snapToGrid w:val="0"/>
          <w:sz w:val="22"/>
          <w:lang w:val="es-AR"/>
        </w:rPr>
        <w:tab/>
        <w:t>Rellenar con arena la excavación inundada hasta la cota de nivel que permita continuar la ejecución del relleno en seco con el material original extraído.</w:t>
      </w:r>
    </w:p>
    <w:p w:rsidR="004D5B0B" w:rsidRDefault="00646035" w:rsidP="00A303BC">
      <w:pPr>
        <w:spacing w:before="120"/>
        <w:jc w:val="both"/>
        <w:rPr>
          <w:snapToGrid w:val="0"/>
          <w:sz w:val="22"/>
          <w:lang w:val="es-AR"/>
        </w:rPr>
      </w:pPr>
      <w:r w:rsidRPr="00646035">
        <w:rPr>
          <w:snapToGrid w:val="0"/>
          <w:sz w:val="22"/>
          <w:lang w:val="es-AR"/>
        </w:rPr>
        <w:t xml:space="preserve">El material granular será vertido dentro de la excavación y acomodado y compactado mediante un “método vibratorio” aprobado por el Inspector de Obras (lanza vibratoria, </w:t>
      </w:r>
      <w:proofErr w:type="spellStart"/>
      <w:r w:rsidRPr="00646035">
        <w:rPr>
          <w:snapToGrid w:val="0"/>
          <w:sz w:val="22"/>
          <w:lang w:val="es-AR"/>
        </w:rPr>
        <w:t>vibroflotación</w:t>
      </w:r>
      <w:proofErr w:type="spellEnd"/>
      <w:r w:rsidRPr="00646035">
        <w:rPr>
          <w:snapToGrid w:val="0"/>
          <w:sz w:val="22"/>
          <w:lang w:val="es-AR"/>
        </w:rPr>
        <w:t>, etc.) superando la densidad r</w:t>
      </w:r>
      <w:r w:rsidR="004D5B0B">
        <w:rPr>
          <w:snapToGrid w:val="0"/>
          <w:sz w:val="22"/>
          <w:lang w:val="es-AR"/>
        </w:rPr>
        <w:t>elativa mínima especificada.</w:t>
      </w:r>
    </w:p>
    <w:p w:rsidR="00646035" w:rsidRPr="00646035" w:rsidRDefault="00646035" w:rsidP="00A303BC">
      <w:pPr>
        <w:spacing w:before="120"/>
        <w:jc w:val="both"/>
        <w:rPr>
          <w:snapToGrid w:val="0"/>
          <w:sz w:val="22"/>
          <w:lang w:val="es-AR"/>
        </w:rPr>
      </w:pPr>
      <w:r w:rsidRPr="00646035">
        <w:rPr>
          <w:snapToGrid w:val="0"/>
          <w:sz w:val="22"/>
          <w:lang w:val="es-AR"/>
        </w:rPr>
        <w:t xml:space="preserve">Con el objeto de dar cumplimiento a las condiciones de seguridad requeridas por el proyecto ejecutivo,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podrá ordenar por escrito el cambio de suelo o mejoramiento de las condiciones naturales.</w:t>
      </w:r>
    </w:p>
    <w:p w:rsidR="00646035" w:rsidRPr="00646035" w:rsidRDefault="00646035" w:rsidP="00A303BC">
      <w:pPr>
        <w:spacing w:before="120"/>
        <w:jc w:val="both"/>
        <w:rPr>
          <w:snapToGrid w:val="0"/>
          <w:sz w:val="22"/>
          <w:lang w:val="es-AR"/>
        </w:rPr>
      </w:pPr>
      <w:r w:rsidRPr="00646035">
        <w:rPr>
          <w:snapToGrid w:val="0"/>
          <w:sz w:val="22"/>
          <w:lang w:val="es-AR"/>
        </w:rPr>
        <w:t>Será causa de rechazo del relleno y compactado el no cumplir con los valores mínimos requeridos de la densidad y espesor de capa.</w:t>
      </w:r>
    </w:p>
    <w:p w:rsidR="00646035" w:rsidRPr="00646035" w:rsidRDefault="00646035" w:rsidP="00A303BC">
      <w:pPr>
        <w:spacing w:before="120"/>
        <w:jc w:val="both"/>
        <w:rPr>
          <w:snapToGrid w:val="0"/>
          <w:sz w:val="22"/>
          <w:lang w:val="es-AR"/>
        </w:rPr>
      </w:pPr>
      <w:r w:rsidRPr="00646035">
        <w:rPr>
          <w:snapToGrid w:val="0"/>
          <w:sz w:val="22"/>
          <w:lang w:val="es-AR"/>
        </w:rPr>
        <w:t>En los emplazamientos donde el horizonte natural del suelo vegetal excediera los 0,50 m de espesor, el relleno de las excavaciones deberá realizarse a partir de los 0,50 m de profundidad con suelos que cumplan con los parámetros del tipo de suelo asignado a esa fundación.</w:t>
      </w:r>
    </w:p>
    <w:p w:rsidR="00646035" w:rsidRPr="00646035" w:rsidRDefault="00646035" w:rsidP="00A303BC">
      <w:pPr>
        <w:spacing w:before="120"/>
        <w:jc w:val="both"/>
        <w:rPr>
          <w:snapToGrid w:val="0"/>
          <w:sz w:val="22"/>
          <w:lang w:val="es-AR"/>
        </w:rPr>
      </w:pPr>
      <w:r w:rsidRPr="00646035">
        <w:rPr>
          <w:snapToGrid w:val="0"/>
          <w:sz w:val="22"/>
          <w:lang w:val="es-AR"/>
        </w:rPr>
        <w:t xml:space="preserve">El relleno ya compactado se rematará con un </w:t>
      </w:r>
      <w:proofErr w:type="spellStart"/>
      <w:r w:rsidRPr="00646035">
        <w:rPr>
          <w:snapToGrid w:val="0"/>
          <w:sz w:val="22"/>
          <w:lang w:val="es-AR"/>
        </w:rPr>
        <w:t>abovedamiento</w:t>
      </w:r>
      <w:proofErr w:type="spellEnd"/>
      <w:r w:rsidRPr="00646035">
        <w:rPr>
          <w:snapToGrid w:val="0"/>
          <w:sz w:val="22"/>
          <w:lang w:val="es-AR"/>
        </w:rPr>
        <w:t xml:space="preserve"> del terreno de aproximadamente 0.10 m de flecha sobre el nivel del terreno natural o plataforma de montaje.</w:t>
      </w:r>
    </w:p>
    <w:p w:rsidR="00646035" w:rsidRPr="00646035" w:rsidRDefault="00646035" w:rsidP="0024125A">
      <w:pPr>
        <w:spacing w:after="120"/>
        <w:jc w:val="both"/>
        <w:rPr>
          <w:snapToGrid w:val="0"/>
          <w:sz w:val="22"/>
          <w:lang w:val="es-AR"/>
        </w:rPr>
      </w:pPr>
      <w:r w:rsidRPr="00646035">
        <w:rPr>
          <w:snapToGrid w:val="0"/>
          <w:sz w:val="22"/>
          <w:lang w:val="es-AR"/>
        </w:rPr>
        <w:t>Al terminar las operaciones de relleno y compactación el terreno circundante deberá quedar en las mismas condiciones en que estaba antes de iniciarse los trabajos, asegurándose el drenaje del agua en el área de la fundación.</w:t>
      </w:r>
    </w:p>
    <w:p w:rsidR="00646035" w:rsidRPr="003F1689" w:rsidRDefault="00646035" w:rsidP="00755E41">
      <w:pPr>
        <w:pStyle w:val="TITULO6"/>
      </w:pPr>
      <w:r w:rsidRPr="003F1689">
        <w:t>6.3.3 Laboratorio</w:t>
      </w:r>
    </w:p>
    <w:p w:rsidR="00646035" w:rsidRPr="00646035" w:rsidRDefault="00646035" w:rsidP="0024125A">
      <w:pPr>
        <w:spacing w:after="120"/>
        <w:jc w:val="both"/>
        <w:rPr>
          <w:snapToGrid w:val="0"/>
          <w:sz w:val="22"/>
          <w:lang w:val="es-AR"/>
        </w:rPr>
      </w:pPr>
      <w:r w:rsidRPr="00646035">
        <w:rPr>
          <w:snapToGrid w:val="0"/>
          <w:sz w:val="22"/>
          <w:lang w:val="es-AR"/>
        </w:rPr>
        <w:t xml:space="preserve">El </w:t>
      </w:r>
      <w:r w:rsidR="005D604B">
        <w:rPr>
          <w:snapToGrid w:val="0"/>
          <w:sz w:val="22"/>
          <w:lang w:val="es-AR"/>
        </w:rPr>
        <w:t>CONTRATISTA PPP</w:t>
      </w:r>
      <w:r w:rsidRPr="00646035">
        <w:rPr>
          <w:snapToGrid w:val="0"/>
          <w:sz w:val="22"/>
          <w:lang w:val="es-AR"/>
        </w:rPr>
        <w:t xml:space="preserve"> deberá poseer</w:t>
      </w:r>
      <w:r w:rsidRPr="00646035">
        <w:rPr>
          <w:snapToGrid w:val="0"/>
          <w:sz w:val="22"/>
          <w:vertAlign w:val="subscript"/>
          <w:lang w:val="es-AR"/>
        </w:rPr>
        <w:t xml:space="preserve">, </w:t>
      </w:r>
      <w:r w:rsidRPr="00646035">
        <w:rPr>
          <w:snapToGrid w:val="0"/>
          <w:sz w:val="22"/>
          <w:lang w:val="es-AR"/>
        </w:rPr>
        <w:t xml:space="preserve">en cada obrador, un local con todos los elementos necesarios para realizar ensayos de densidad y </w:t>
      </w:r>
      <w:proofErr w:type="spellStart"/>
      <w:r w:rsidRPr="00646035">
        <w:rPr>
          <w:snapToGrid w:val="0"/>
          <w:sz w:val="22"/>
          <w:lang w:val="es-AR"/>
        </w:rPr>
        <w:t>compatación</w:t>
      </w:r>
      <w:proofErr w:type="spellEnd"/>
      <w:r w:rsidRPr="00646035">
        <w:rPr>
          <w:snapToGrid w:val="0"/>
          <w:sz w:val="22"/>
          <w:lang w:val="es-AR"/>
        </w:rPr>
        <w:t xml:space="preserve"> de suelos, tales como: horno de secado</w:t>
      </w:r>
      <w:r w:rsidRPr="00646035">
        <w:rPr>
          <w:snapToGrid w:val="0"/>
          <w:sz w:val="22"/>
          <w:vertAlign w:val="subscript"/>
          <w:lang w:val="es-AR"/>
        </w:rPr>
        <w:t xml:space="preserve">, </w:t>
      </w:r>
      <w:r w:rsidRPr="00646035">
        <w:rPr>
          <w:snapToGrid w:val="0"/>
          <w:sz w:val="22"/>
          <w:lang w:val="es-AR"/>
        </w:rPr>
        <w:t>balanzas de brazos iguales hasta 5 kg, bandejas de chapa de varias medidas</w:t>
      </w:r>
      <w:r w:rsidRPr="00646035">
        <w:rPr>
          <w:snapToGrid w:val="0"/>
          <w:sz w:val="22"/>
          <w:vertAlign w:val="subscript"/>
          <w:lang w:val="es-AR"/>
        </w:rPr>
        <w:t xml:space="preserve">, </w:t>
      </w:r>
      <w:r w:rsidRPr="00646035">
        <w:rPr>
          <w:snapToGrid w:val="0"/>
          <w:sz w:val="22"/>
          <w:lang w:val="es-AR"/>
        </w:rPr>
        <w:t xml:space="preserve">juego de tamices de la serie ASTM, equipo para ensayo de </w:t>
      </w:r>
      <w:proofErr w:type="spellStart"/>
      <w:r w:rsidRPr="00646035">
        <w:rPr>
          <w:snapToGrid w:val="0"/>
          <w:sz w:val="22"/>
          <w:lang w:val="es-AR"/>
        </w:rPr>
        <w:t>Proctor</w:t>
      </w:r>
      <w:proofErr w:type="spellEnd"/>
      <w:r w:rsidRPr="00646035">
        <w:rPr>
          <w:snapToGrid w:val="0"/>
          <w:sz w:val="22"/>
          <w:lang w:val="es-AR"/>
        </w:rPr>
        <w:t xml:space="preserve"> y equipos para sacar densidades en el campo, tanto por el método de la arena como con el </w:t>
      </w:r>
      <w:proofErr w:type="spellStart"/>
      <w:r w:rsidRPr="00646035">
        <w:rPr>
          <w:snapToGrid w:val="0"/>
          <w:sz w:val="22"/>
          <w:lang w:val="es-AR"/>
        </w:rPr>
        <w:t>volumenómetro</w:t>
      </w:r>
      <w:proofErr w:type="spellEnd"/>
      <w:r w:rsidRPr="00646035">
        <w:rPr>
          <w:snapToGrid w:val="0"/>
          <w:sz w:val="22"/>
          <w:lang w:val="es-AR"/>
        </w:rPr>
        <w:t>. El local y el personal especializado podrán ser los mismos que para los ensayos de hormigón.</w:t>
      </w:r>
    </w:p>
    <w:p w:rsidR="00646035" w:rsidRPr="003F1689" w:rsidRDefault="00646035" w:rsidP="00755E41">
      <w:pPr>
        <w:pStyle w:val="TITULO6"/>
      </w:pPr>
      <w:r w:rsidRPr="003F1689">
        <w:t>6.4 Ejecución y control de los hormigones armados</w:t>
      </w:r>
    </w:p>
    <w:p w:rsidR="00646035" w:rsidRPr="003F1689" w:rsidRDefault="00646035" w:rsidP="00755E41">
      <w:pPr>
        <w:pStyle w:val="TITULO6"/>
      </w:pPr>
      <w:r w:rsidRPr="003F1689">
        <w:t>6.4.1 Generalidades</w:t>
      </w:r>
    </w:p>
    <w:p w:rsidR="00646035" w:rsidRPr="003F1689" w:rsidRDefault="00646035" w:rsidP="00220E37">
      <w:pPr>
        <w:pStyle w:val="NormalArial"/>
      </w:pPr>
      <w:r w:rsidRPr="003F1689">
        <w:t xml:space="preserve">Para todas estas tareas el </w:t>
      </w:r>
      <w:r w:rsidR="005D604B">
        <w:t>CONTRATISTA PPP</w:t>
      </w:r>
      <w:r w:rsidRPr="003F1689">
        <w:t xml:space="preserve"> preparará y aplicará los Procedimientos y/o Instrucciones de Trabajo </w:t>
      </w:r>
      <w:r w:rsidRPr="00BD5B16">
        <w:t>(PIT),</w:t>
      </w:r>
      <w:r w:rsidRPr="003F1689">
        <w:t xml:space="preserve"> que previamente hayan sido aprobados por el </w:t>
      </w:r>
      <w:r w:rsidR="005D604B">
        <w:t>ENTE CONTRATANTE</w:t>
      </w:r>
      <w:r w:rsidRPr="003F1689">
        <w:t>.</w:t>
      </w:r>
    </w:p>
    <w:p w:rsidR="00646035" w:rsidRPr="00646035" w:rsidRDefault="00646035" w:rsidP="00A303BC">
      <w:pPr>
        <w:spacing w:before="120"/>
        <w:jc w:val="both"/>
        <w:rPr>
          <w:snapToGrid w:val="0"/>
          <w:sz w:val="22"/>
          <w:lang w:val="es-AR"/>
        </w:rPr>
      </w:pPr>
      <w:r w:rsidRPr="00646035">
        <w:rPr>
          <w:snapToGrid w:val="0"/>
          <w:sz w:val="22"/>
          <w:lang w:val="es-AR"/>
        </w:rPr>
        <w:t>El presente Apartado especifica los procedimientos de producción, manipuleo, transportes, colocación, compactación, curado y control del hormigón y los procedimientos constructivos de encofrados y armaduras empleados en la elaboración de las fundaciones de la línea.</w:t>
      </w:r>
    </w:p>
    <w:p w:rsidR="00646035" w:rsidRPr="00646035" w:rsidRDefault="00646035" w:rsidP="0024125A">
      <w:pPr>
        <w:spacing w:before="120" w:after="120"/>
        <w:jc w:val="both"/>
        <w:rPr>
          <w:snapToGrid w:val="0"/>
          <w:sz w:val="22"/>
          <w:lang w:val="es-AR"/>
        </w:rPr>
      </w:pPr>
      <w:r w:rsidRPr="00646035">
        <w:rPr>
          <w:snapToGrid w:val="0"/>
          <w:sz w:val="22"/>
          <w:lang w:val="es-AR"/>
        </w:rPr>
        <w:lastRenderedPageBreak/>
        <w:t>Serán de aplicación las disposiciones del Reglamento SIREA R.A2 .21 salvo expresa indicación contraria estipulada en este Apartado.</w:t>
      </w:r>
    </w:p>
    <w:p w:rsidR="00646035" w:rsidRPr="003F1689" w:rsidRDefault="00646035" w:rsidP="00755E41">
      <w:pPr>
        <w:pStyle w:val="TITULO6"/>
      </w:pPr>
      <w:r w:rsidRPr="003F1689">
        <w:t>6.4.2</w:t>
      </w:r>
      <w:r w:rsidRPr="003F1689">
        <w:tab/>
        <w:t>Características del Hormigón</w:t>
      </w:r>
    </w:p>
    <w:p w:rsidR="00646035" w:rsidRPr="00646035" w:rsidRDefault="00646035" w:rsidP="00220E37">
      <w:pPr>
        <w:jc w:val="both"/>
        <w:rPr>
          <w:snapToGrid w:val="0"/>
          <w:sz w:val="22"/>
          <w:lang w:val="es-AR"/>
        </w:rPr>
      </w:pPr>
      <w:r w:rsidRPr="00646035">
        <w:rPr>
          <w:snapToGrid w:val="0"/>
          <w:sz w:val="22"/>
          <w:lang w:val="es-AR"/>
        </w:rPr>
        <w:t>Dadas las particulares condiciones de los suelos atravesados por las líneas, el hormigón a emplear deberá tener buenas condiciones de impermeabilidad y de resistencia a la agresión fisicoquímica.</w:t>
      </w:r>
    </w:p>
    <w:p w:rsidR="00646035" w:rsidRPr="00646035" w:rsidRDefault="00646035" w:rsidP="00A303BC">
      <w:pPr>
        <w:spacing w:before="120"/>
        <w:jc w:val="both"/>
        <w:rPr>
          <w:snapToGrid w:val="0"/>
          <w:sz w:val="22"/>
          <w:lang w:val="es-AR"/>
        </w:rPr>
      </w:pPr>
      <w:r w:rsidRPr="00646035">
        <w:rPr>
          <w:snapToGrid w:val="0"/>
          <w:sz w:val="22"/>
          <w:lang w:val="es-AR"/>
        </w:rPr>
        <w:t>Es por esta razón que, si bien la resistencia mecánica constituye una propiedad importante a obtener, no lo es menos el lograr una buena durabilidad del hormigón.</w:t>
      </w:r>
    </w:p>
    <w:p w:rsidR="00646035" w:rsidRPr="00646035" w:rsidRDefault="00646035" w:rsidP="0024125A">
      <w:pPr>
        <w:spacing w:before="120" w:after="120"/>
        <w:jc w:val="both"/>
        <w:rPr>
          <w:snapToGrid w:val="0"/>
          <w:sz w:val="22"/>
          <w:lang w:val="es-AR"/>
        </w:rPr>
      </w:pPr>
      <w:r w:rsidRPr="00646035">
        <w:rPr>
          <w:snapToGrid w:val="0"/>
          <w:sz w:val="22"/>
          <w:lang w:val="es-AR"/>
        </w:rPr>
        <w:t>Por tanto deberán tenerse en cuenta en la elaboración de los hormigones las disposiciones que se resumen. Algunas de estas disposiciones se comentan y amplían en otra parte de las especificaciones:</w:t>
      </w:r>
    </w:p>
    <w:p w:rsidR="00646035" w:rsidRPr="00646035" w:rsidRDefault="00646035" w:rsidP="00646035">
      <w:pPr>
        <w:autoSpaceDE w:val="0"/>
        <w:autoSpaceDN w:val="0"/>
        <w:adjustRightInd w:val="0"/>
        <w:rPr>
          <w:snapToGrid w:val="0"/>
          <w:sz w:val="22"/>
          <w:lang w:val="es-AR"/>
        </w:rPr>
      </w:pPr>
      <w:r w:rsidRPr="00646035">
        <w:rPr>
          <w:snapToGrid w:val="0"/>
          <w:sz w:val="22"/>
          <w:lang w:val="es-AR"/>
        </w:rPr>
        <w:t>Hormigón tipo   H—17    (</w:t>
      </w:r>
      <w:r w:rsidRPr="00DA0FB8">
        <w:rPr>
          <w:sz w:val="28"/>
          <w:szCs w:val="28"/>
        </w:rPr>
        <w:t>σ</w:t>
      </w:r>
      <w:r w:rsidRPr="00646035">
        <w:rPr>
          <w:snapToGrid w:val="0"/>
          <w:sz w:val="22"/>
          <w:lang w:val="es-AR"/>
        </w:rPr>
        <w:t>’</w:t>
      </w:r>
      <w:proofErr w:type="spellStart"/>
      <w:r w:rsidRPr="00646035">
        <w:rPr>
          <w:snapToGrid w:val="0"/>
          <w:sz w:val="22"/>
          <w:lang w:val="es-AR"/>
        </w:rPr>
        <w:t>bk</w:t>
      </w:r>
      <w:proofErr w:type="spellEnd"/>
      <w:r w:rsidRPr="00646035">
        <w:rPr>
          <w:snapToGrid w:val="0"/>
          <w:sz w:val="22"/>
          <w:lang w:val="es-AR"/>
        </w:rPr>
        <w:t xml:space="preserve"> = 17 MN/m2), </w:t>
      </w:r>
    </w:p>
    <w:p w:rsidR="00646035" w:rsidRPr="00DA0FB8" w:rsidRDefault="00646035" w:rsidP="00646035">
      <w:pPr>
        <w:ind w:left="708" w:firstLine="852"/>
        <w:jc w:val="both"/>
        <w:rPr>
          <w:snapToGrid w:val="0"/>
          <w:sz w:val="22"/>
          <w:lang w:val="en-US"/>
        </w:rPr>
      </w:pPr>
      <w:r w:rsidRPr="00DA0FB8">
        <w:rPr>
          <w:snapToGrid w:val="0"/>
          <w:sz w:val="22"/>
          <w:lang w:val="en-US"/>
        </w:rPr>
        <w:t xml:space="preserve">H—21 </w:t>
      </w:r>
      <w:r>
        <w:rPr>
          <w:snapToGrid w:val="0"/>
          <w:sz w:val="22"/>
          <w:lang w:val="en-US"/>
        </w:rPr>
        <w:t xml:space="preserve">  </w:t>
      </w:r>
      <w:r w:rsidRPr="00DA0FB8">
        <w:rPr>
          <w:snapToGrid w:val="0"/>
          <w:sz w:val="22"/>
          <w:lang w:val="en-US"/>
        </w:rPr>
        <w:t xml:space="preserve"> (</w:t>
      </w:r>
      <w:r w:rsidRPr="00DA0FB8">
        <w:rPr>
          <w:sz w:val="28"/>
          <w:szCs w:val="28"/>
        </w:rPr>
        <w:t>σ</w:t>
      </w:r>
      <w:r w:rsidRPr="00DA0FB8">
        <w:rPr>
          <w:snapToGrid w:val="0"/>
          <w:sz w:val="22"/>
          <w:lang w:val="en-US"/>
        </w:rPr>
        <w:t>’</w:t>
      </w:r>
      <w:proofErr w:type="spellStart"/>
      <w:r w:rsidRPr="00DA0FB8">
        <w:rPr>
          <w:snapToGrid w:val="0"/>
          <w:sz w:val="22"/>
          <w:lang w:val="en-US"/>
        </w:rPr>
        <w:t>bk</w:t>
      </w:r>
      <w:proofErr w:type="spellEnd"/>
      <w:r w:rsidRPr="00DA0FB8">
        <w:rPr>
          <w:snapToGrid w:val="0"/>
          <w:sz w:val="22"/>
          <w:lang w:val="en-US"/>
        </w:rPr>
        <w:t xml:space="preserve"> = 2I MN/m2) y </w:t>
      </w:r>
    </w:p>
    <w:p w:rsidR="00646035" w:rsidRPr="00646035" w:rsidRDefault="00646035" w:rsidP="00646035">
      <w:pPr>
        <w:ind w:left="1560"/>
        <w:jc w:val="both"/>
        <w:rPr>
          <w:snapToGrid w:val="0"/>
          <w:sz w:val="22"/>
          <w:lang w:val="es-AR"/>
        </w:rPr>
      </w:pPr>
      <w:r w:rsidRPr="00646035">
        <w:rPr>
          <w:snapToGrid w:val="0"/>
          <w:sz w:val="22"/>
          <w:lang w:val="es-AR"/>
        </w:rPr>
        <w:t>H—30    (</w:t>
      </w:r>
      <w:r w:rsidRPr="00DA0FB8">
        <w:rPr>
          <w:sz w:val="28"/>
          <w:szCs w:val="28"/>
        </w:rPr>
        <w:t>σ</w:t>
      </w:r>
      <w:r w:rsidRPr="00646035">
        <w:rPr>
          <w:snapToGrid w:val="0"/>
          <w:sz w:val="22"/>
          <w:lang w:val="es-AR"/>
        </w:rPr>
        <w:t>’</w:t>
      </w:r>
      <w:proofErr w:type="spellStart"/>
      <w:r w:rsidRPr="00646035">
        <w:rPr>
          <w:snapToGrid w:val="0"/>
          <w:sz w:val="22"/>
          <w:lang w:val="es-AR"/>
        </w:rPr>
        <w:t>bk</w:t>
      </w:r>
      <w:proofErr w:type="spellEnd"/>
      <w:r w:rsidRPr="00646035">
        <w:rPr>
          <w:snapToGrid w:val="0"/>
          <w:sz w:val="22"/>
          <w:lang w:val="es-AR"/>
        </w:rPr>
        <w:t>= 30 MN/m</w:t>
      </w:r>
      <w:r w:rsidRPr="00646035">
        <w:rPr>
          <w:snapToGrid w:val="0"/>
          <w:sz w:val="22"/>
          <w:vertAlign w:val="superscript"/>
          <w:lang w:val="es-AR"/>
        </w:rPr>
        <w:t>2</w:t>
      </w:r>
      <w:r w:rsidRPr="00646035">
        <w:rPr>
          <w:snapToGrid w:val="0"/>
          <w:sz w:val="22"/>
          <w:lang w:val="es-AR"/>
        </w:rPr>
        <w:t xml:space="preserve">), ya sea para hormigón </w:t>
      </w:r>
      <w:proofErr w:type="spellStart"/>
      <w:r w:rsidRPr="00646035">
        <w:rPr>
          <w:snapToGrid w:val="0"/>
          <w:sz w:val="22"/>
          <w:lang w:val="es-AR"/>
        </w:rPr>
        <w:t>premoldeado</w:t>
      </w:r>
      <w:proofErr w:type="spellEnd"/>
      <w:r w:rsidRPr="00646035">
        <w:rPr>
          <w:snapToGrid w:val="0"/>
          <w:sz w:val="22"/>
          <w:lang w:val="es-AR"/>
        </w:rPr>
        <w:t xml:space="preserve"> o “in situ”.</w:t>
      </w:r>
    </w:p>
    <w:p w:rsidR="00646035" w:rsidRPr="00646035" w:rsidRDefault="00646035" w:rsidP="0024125A">
      <w:pPr>
        <w:jc w:val="both"/>
        <w:rPr>
          <w:snapToGrid w:val="0"/>
          <w:sz w:val="22"/>
          <w:lang w:val="es-AR"/>
        </w:rPr>
      </w:pPr>
    </w:p>
    <w:p w:rsidR="00646035" w:rsidRPr="00646035" w:rsidRDefault="00646035" w:rsidP="0024125A">
      <w:pPr>
        <w:numPr>
          <w:ilvl w:val="0"/>
          <w:numId w:val="36"/>
        </w:numPr>
        <w:spacing w:after="120"/>
        <w:jc w:val="both"/>
        <w:rPr>
          <w:snapToGrid w:val="0"/>
          <w:sz w:val="22"/>
          <w:lang w:val="es-AR"/>
        </w:rPr>
      </w:pPr>
      <w:r w:rsidRPr="00646035">
        <w:rPr>
          <w:snapToGrid w:val="0"/>
          <w:sz w:val="22"/>
          <w:lang w:val="es-AR"/>
        </w:rPr>
        <w:t>Características de los materiales componentes:</w:t>
      </w:r>
    </w:p>
    <w:p w:rsidR="00646035" w:rsidRPr="003F1689" w:rsidRDefault="00646035" w:rsidP="00646035">
      <w:pPr>
        <w:pStyle w:val="TxBrt1"/>
        <w:widowControl/>
        <w:tabs>
          <w:tab w:val="left" w:pos="2268"/>
        </w:tabs>
        <w:spacing w:line="240" w:lineRule="auto"/>
        <w:rPr>
          <w:rFonts w:ascii="Arial" w:hAnsi="Arial"/>
          <w:sz w:val="22"/>
        </w:rPr>
      </w:pPr>
      <w:r w:rsidRPr="003F1689">
        <w:rPr>
          <w:rFonts w:ascii="Arial" w:hAnsi="Arial"/>
          <w:sz w:val="22"/>
        </w:rPr>
        <w:t>Cementos:</w:t>
      </w:r>
      <w:r w:rsidRPr="003F1689">
        <w:rPr>
          <w:rFonts w:ascii="Arial" w:hAnsi="Arial"/>
          <w:sz w:val="22"/>
        </w:rPr>
        <w:tab/>
        <w:t>según Apartado 5.1.1.1 de la presente especificación.</w:t>
      </w:r>
    </w:p>
    <w:p w:rsidR="00646035" w:rsidRPr="003F1689" w:rsidRDefault="00646035" w:rsidP="00646035">
      <w:pPr>
        <w:pStyle w:val="TxBrt1"/>
        <w:widowControl/>
        <w:tabs>
          <w:tab w:val="left" w:pos="2268"/>
        </w:tabs>
        <w:spacing w:line="240" w:lineRule="auto"/>
        <w:rPr>
          <w:rFonts w:ascii="Arial" w:hAnsi="Arial"/>
          <w:sz w:val="22"/>
        </w:rPr>
      </w:pPr>
      <w:r w:rsidRPr="003F1689">
        <w:rPr>
          <w:rFonts w:ascii="Arial" w:hAnsi="Arial"/>
          <w:sz w:val="22"/>
        </w:rPr>
        <w:t>Agregados:</w:t>
      </w:r>
      <w:r w:rsidRPr="003F1689">
        <w:rPr>
          <w:rFonts w:ascii="Arial" w:hAnsi="Arial"/>
          <w:sz w:val="22"/>
        </w:rPr>
        <w:tab/>
        <w:t>según Apartado 5.1.2.1 de la presente especificación.</w:t>
      </w:r>
    </w:p>
    <w:p w:rsidR="00A303BC" w:rsidRDefault="00646035" w:rsidP="00A303BC">
      <w:pPr>
        <w:pStyle w:val="TxBrt1"/>
        <w:widowControl/>
        <w:tabs>
          <w:tab w:val="left" w:pos="2268"/>
        </w:tabs>
        <w:spacing w:line="240" w:lineRule="auto"/>
        <w:rPr>
          <w:rFonts w:ascii="Arial" w:hAnsi="Arial" w:cs="Arial"/>
          <w:sz w:val="22"/>
        </w:rPr>
      </w:pPr>
      <w:r w:rsidRPr="003F1689">
        <w:rPr>
          <w:rFonts w:ascii="Arial" w:hAnsi="Arial"/>
          <w:sz w:val="22"/>
        </w:rPr>
        <w:t>Agua:</w:t>
      </w:r>
      <w:r w:rsidRPr="003F1689">
        <w:rPr>
          <w:rFonts w:ascii="Arial" w:hAnsi="Arial"/>
          <w:sz w:val="22"/>
        </w:rPr>
        <w:tab/>
        <w:t>según Apartado 5.1.3 de la presente especificación.</w:t>
      </w:r>
      <w:r w:rsidRPr="003F1689">
        <w:rPr>
          <w:rFonts w:ascii="Arial" w:hAnsi="Arial"/>
          <w:sz w:val="22"/>
        </w:rPr>
        <w:br/>
        <w:t xml:space="preserve">Aditivos: </w:t>
      </w:r>
      <w:r w:rsidRPr="003F1689">
        <w:rPr>
          <w:rFonts w:ascii="Arial" w:hAnsi="Arial"/>
          <w:sz w:val="22"/>
        </w:rPr>
        <w:tab/>
      </w:r>
      <w:r w:rsidRPr="00DA0FB8">
        <w:rPr>
          <w:rFonts w:ascii="Arial" w:hAnsi="Arial"/>
          <w:sz w:val="22"/>
        </w:rPr>
        <w:t>según Apartado</w:t>
      </w:r>
      <w:r w:rsidRPr="003F1689">
        <w:rPr>
          <w:rFonts w:ascii="Arial" w:hAnsi="Arial"/>
          <w:sz w:val="22"/>
        </w:rPr>
        <w:t xml:space="preserve"> 5.1.4 de la presente especificación.</w:t>
      </w:r>
      <w:r w:rsidRPr="003F1689">
        <w:rPr>
          <w:rFonts w:ascii="Arial" w:hAnsi="Arial"/>
          <w:sz w:val="22"/>
        </w:rPr>
        <w:br/>
      </w:r>
    </w:p>
    <w:p w:rsidR="00646035" w:rsidRPr="003F1689" w:rsidRDefault="00646035" w:rsidP="0024125A">
      <w:pPr>
        <w:pStyle w:val="TxBrt1"/>
        <w:widowControl/>
        <w:numPr>
          <w:ilvl w:val="0"/>
          <w:numId w:val="99"/>
        </w:numPr>
        <w:tabs>
          <w:tab w:val="left" w:pos="426"/>
        </w:tabs>
        <w:spacing w:after="120" w:line="240" w:lineRule="auto"/>
        <w:ind w:left="426"/>
        <w:rPr>
          <w:sz w:val="22"/>
        </w:rPr>
      </w:pPr>
      <w:r w:rsidRPr="00A303BC">
        <w:rPr>
          <w:rFonts w:ascii="Arial" w:hAnsi="Arial" w:cs="Arial"/>
          <w:sz w:val="22"/>
        </w:rPr>
        <w:t>Contenido mínimo de cemento</w:t>
      </w:r>
    </w:p>
    <w:p w:rsidR="00646035" w:rsidRPr="00646035" w:rsidRDefault="00646035" w:rsidP="00646035">
      <w:pPr>
        <w:ind w:left="360" w:hanging="360"/>
        <w:jc w:val="both"/>
        <w:rPr>
          <w:snapToGrid w:val="0"/>
          <w:sz w:val="22"/>
          <w:lang w:val="es-AR"/>
        </w:rPr>
      </w:pPr>
      <w:r w:rsidRPr="00646035">
        <w:rPr>
          <w:snapToGrid w:val="0"/>
          <w:sz w:val="22"/>
          <w:lang w:val="es-AR"/>
        </w:rPr>
        <w:t>a)</w:t>
      </w:r>
      <w:r w:rsidRPr="00646035">
        <w:rPr>
          <w:snapToGrid w:val="0"/>
          <w:sz w:val="22"/>
          <w:lang w:val="es-AR"/>
        </w:rPr>
        <w:tab/>
        <w:t>380 kg por m</w:t>
      </w:r>
      <w:r w:rsidRPr="00646035">
        <w:rPr>
          <w:snapToGrid w:val="0"/>
          <w:sz w:val="22"/>
          <w:szCs w:val="22"/>
          <w:vertAlign w:val="superscript"/>
          <w:lang w:val="es-AR"/>
        </w:rPr>
        <w:t>3</w:t>
      </w:r>
      <w:r w:rsidRPr="00646035">
        <w:rPr>
          <w:snapToGrid w:val="0"/>
          <w:sz w:val="22"/>
          <w:lang w:val="es-AR"/>
        </w:rPr>
        <w:t xml:space="preserve"> de hormigón compactado para cimentaciones parcial o totalmente enterradas.</w:t>
      </w:r>
    </w:p>
    <w:p w:rsidR="00646035" w:rsidRPr="00646035" w:rsidRDefault="00646035" w:rsidP="0024125A">
      <w:pPr>
        <w:spacing w:after="120"/>
        <w:ind w:left="360" w:hanging="360"/>
        <w:jc w:val="both"/>
        <w:rPr>
          <w:snapToGrid w:val="0"/>
          <w:sz w:val="22"/>
          <w:lang w:val="es-AR"/>
        </w:rPr>
      </w:pPr>
      <w:r w:rsidRPr="00646035">
        <w:rPr>
          <w:snapToGrid w:val="0"/>
          <w:sz w:val="22"/>
          <w:lang w:val="es-AR"/>
        </w:rPr>
        <w:t xml:space="preserve">b) </w:t>
      </w:r>
      <w:r w:rsidRPr="00646035">
        <w:rPr>
          <w:snapToGrid w:val="0"/>
          <w:sz w:val="22"/>
          <w:lang w:val="es-AR"/>
        </w:rPr>
        <w:tab/>
        <w:t>350 kg por m3 de hormigón compactado para aquellos cabezales de pilotes que queden totalmente emergentes respecto al nivel del terreno circundante, sea este terreno natural o plazoleta de montaje.</w:t>
      </w:r>
    </w:p>
    <w:p w:rsidR="00646035" w:rsidRPr="003F1689" w:rsidRDefault="00646035" w:rsidP="0024125A">
      <w:pPr>
        <w:numPr>
          <w:ilvl w:val="0"/>
          <w:numId w:val="37"/>
        </w:numPr>
        <w:spacing w:after="120"/>
        <w:jc w:val="both"/>
        <w:rPr>
          <w:snapToGrid w:val="0"/>
          <w:sz w:val="22"/>
        </w:rPr>
      </w:pPr>
      <w:proofErr w:type="spellStart"/>
      <w:r w:rsidRPr="003F1689">
        <w:rPr>
          <w:snapToGrid w:val="0"/>
          <w:sz w:val="22"/>
        </w:rPr>
        <w:t>Relación</w:t>
      </w:r>
      <w:proofErr w:type="spellEnd"/>
      <w:r w:rsidRPr="003F1689">
        <w:rPr>
          <w:snapToGrid w:val="0"/>
          <w:sz w:val="22"/>
        </w:rPr>
        <w:t xml:space="preserve"> Agua/</w:t>
      </w:r>
      <w:proofErr w:type="spellStart"/>
      <w:r w:rsidRPr="003F1689">
        <w:rPr>
          <w:snapToGrid w:val="0"/>
          <w:sz w:val="22"/>
        </w:rPr>
        <w:t>Cemento</w:t>
      </w:r>
      <w:proofErr w:type="spellEnd"/>
    </w:p>
    <w:p w:rsidR="00646035" w:rsidRPr="00646035" w:rsidRDefault="00646035" w:rsidP="00A303BC">
      <w:pPr>
        <w:ind w:left="284"/>
        <w:jc w:val="both"/>
        <w:rPr>
          <w:snapToGrid w:val="0"/>
          <w:sz w:val="22"/>
          <w:lang w:val="es-AR"/>
        </w:rPr>
      </w:pPr>
      <w:r w:rsidRPr="00646035">
        <w:rPr>
          <w:snapToGrid w:val="0"/>
          <w:sz w:val="22"/>
          <w:lang w:val="es-AR"/>
        </w:rPr>
        <w:t>Se determinará básicamente de acuerdo a lo establecido en SIREA R.A.2.1—Articulo 6.6.3.9.</w:t>
      </w:r>
    </w:p>
    <w:p w:rsidR="00646035" w:rsidRPr="00646035" w:rsidRDefault="00646035" w:rsidP="00A303BC">
      <w:pPr>
        <w:ind w:left="284"/>
        <w:jc w:val="both"/>
        <w:rPr>
          <w:snapToGrid w:val="0"/>
          <w:sz w:val="22"/>
          <w:lang w:val="es-AR"/>
        </w:rPr>
      </w:pPr>
      <w:r w:rsidRPr="00646035">
        <w:rPr>
          <w:snapToGrid w:val="0"/>
          <w:sz w:val="22"/>
          <w:lang w:val="es-AR"/>
        </w:rPr>
        <w:t>A tal efecto se considerará:</w:t>
      </w:r>
    </w:p>
    <w:p w:rsidR="00646035" w:rsidRPr="00646035" w:rsidRDefault="00646035" w:rsidP="0024125A">
      <w:pPr>
        <w:spacing w:after="120"/>
        <w:ind w:left="284"/>
        <w:jc w:val="both"/>
        <w:rPr>
          <w:snapToGrid w:val="0"/>
          <w:sz w:val="22"/>
          <w:lang w:val="es-AR"/>
        </w:rPr>
      </w:pPr>
      <w:r w:rsidRPr="00646035">
        <w:rPr>
          <w:snapToGrid w:val="0"/>
          <w:sz w:val="22"/>
          <w:lang w:val="es-AR"/>
        </w:rPr>
        <w:t xml:space="preserve">Condición de exposición 6 para Ataque Fuerte: A/C </w:t>
      </w:r>
      <w:r w:rsidRPr="003F1689">
        <w:rPr>
          <w:snapToGrid w:val="0"/>
          <w:sz w:val="22"/>
        </w:rPr>
        <w:sym w:font="Symbol" w:char="F03C"/>
      </w:r>
      <w:r w:rsidRPr="00646035">
        <w:rPr>
          <w:snapToGrid w:val="0"/>
          <w:sz w:val="22"/>
          <w:lang w:val="es-AR"/>
        </w:rPr>
        <w:t xml:space="preserve"> 0.45</w:t>
      </w:r>
    </w:p>
    <w:p w:rsidR="00646035" w:rsidRPr="00A303BC" w:rsidRDefault="00646035" w:rsidP="0024125A">
      <w:pPr>
        <w:numPr>
          <w:ilvl w:val="0"/>
          <w:numId w:val="38"/>
        </w:numPr>
        <w:spacing w:after="120"/>
        <w:jc w:val="both"/>
        <w:rPr>
          <w:snapToGrid w:val="0"/>
          <w:sz w:val="22"/>
          <w:lang w:val="es-AR"/>
        </w:rPr>
      </w:pPr>
      <w:r w:rsidRPr="00646035">
        <w:rPr>
          <w:snapToGrid w:val="0"/>
          <w:sz w:val="22"/>
          <w:lang w:val="es-AR"/>
        </w:rPr>
        <w:t xml:space="preserve">Contenido unitario máximo de agua. </w:t>
      </w:r>
      <w:r w:rsidRPr="00A303BC">
        <w:rPr>
          <w:snapToGrid w:val="0"/>
          <w:sz w:val="22"/>
          <w:lang w:val="es-AR"/>
        </w:rPr>
        <w:t>Consistencia del hormigón</w:t>
      </w:r>
    </w:p>
    <w:p w:rsidR="00646035" w:rsidRPr="00646035" w:rsidRDefault="00646035" w:rsidP="00A303BC">
      <w:pPr>
        <w:ind w:left="284"/>
        <w:jc w:val="both"/>
        <w:rPr>
          <w:snapToGrid w:val="0"/>
          <w:sz w:val="22"/>
          <w:lang w:val="es-AR"/>
        </w:rPr>
      </w:pPr>
      <w:r w:rsidRPr="00646035">
        <w:rPr>
          <w:snapToGrid w:val="0"/>
          <w:sz w:val="22"/>
          <w:lang w:val="es-AR"/>
        </w:rPr>
        <w:t>Se determinará básicamente de acuerdo a lo establecido en SIREA R.A.2.1—Artículo 6.6.3.10.</w:t>
      </w:r>
    </w:p>
    <w:p w:rsidR="00646035" w:rsidRPr="00646035" w:rsidRDefault="00646035" w:rsidP="00A303BC">
      <w:pPr>
        <w:ind w:left="284"/>
        <w:jc w:val="both"/>
        <w:rPr>
          <w:snapToGrid w:val="0"/>
          <w:sz w:val="22"/>
          <w:lang w:val="es-AR"/>
        </w:rPr>
      </w:pPr>
      <w:r w:rsidRPr="00646035">
        <w:rPr>
          <w:snapToGrid w:val="0"/>
          <w:sz w:val="22"/>
          <w:lang w:val="es-AR"/>
        </w:rPr>
        <w:t>Ámbito de Consistencia: A - 2</w:t>
      </w:r>
    </w:p>
    <w:p w:rsidR="00646035" w:rsidRPr="00646035" w:rsidRDefault="00646035" w:rsidP="00A303BC">
      <w:pPr>
        <w:ind w:left="284"/>
        <w:jc w:val="both"/>
        <w:rPr>
          <w:snapToGrid w:val="0"/>
          <w:sz w:val="22"/>
          <w:lang w:val="es-AR"/>
        </w:rPr>
      </w:pPr>
      <w:r w:rsidRPr="00646035">
        <w:rPr>
          <w:snapToGrid w:val="0"/>
          <w:sz w:val="22"/>
          <w:lang w:val="es-AR"/>
        </w:rPr>
        <w:t>Gama de Asentamientos según IRAM 1536: 5.0 a 9.5 cm</w:t>
      </w:r>
    </w:p>
    <w:p w:rsidR="00646035" w:rsidRPr="00646035" w:rsidRDefault="00646035" w:rsidP="0024125A">
      <w:pPr>
        <w:tabs>
          <w:tab w:val="left" w:pos="3119"/>
          <w:tab w:val="left" w:pos="6804"/>
        </w:tabs>
        <w:ind w:left="284"/>
        <w:jc w:val="both"/>
        <w:rPr>
          <w:snapToGrid w:val="0"/>
          <w:sz w:val="22"/>
          <w:lang w:val="es-AR"/>
        </w:rPr>
      </w:pPr>
      <w:r w:rsidRPr="00646035">
        <w:rPr>
          <w:snapToGrid w:val="0"/>
          <w:sz w:val="22"/>
          <w:lang w:val="es-AR"/>
        </w:rPr>
        <w:t>Tolerancias:</w:t>
      </w:r>
      <w:r w:rsidRPr="00646035">
        <w:rPr>
          <w:snapToGrid w:val="0"/>
          <w:sz w:val="22"/>
          <w:lang w:val="es-AR"/>
        </w:rPr>
        <w:tab/>
        <w:t>5 a 7 cm.</w:t>
      </w:r>
      <w:r w:rsidRPr="00646035">
        <w:rPr>
          <w:snapToGrid w:val="0"/>
          <w:sz w:val="22"/>
          <w:lang w:val="es-AR"/>
        </w:rPr>
        <w:tab/>
        <w:t>±1.5cm</w:t>
      </w:r>
    </w:p>
    <w:p w:rsidR="00646035" w:rsidRPr="003F1689" w:rsidRDefault="00646035" w:rsidP="0024125A">
      <w:pPr>
        <w:pStyle w:val="TxBrt1"/>
        <w:widowControl/>
        <w:tabs>
          <w:tab w:val="left" w:pos="2835"/>
          <w:tab w:val="left" w:pos="6804"/>
        </w:tabs>
        <w:spacing w:line="240" w:lineRule="auto"/>
        <w:jc w:val="both"/>
        <w:rPr>
          <w:rFonts w:ascii="Arial" w:hAnsi="Arial"/>
          <w:sz w:val="22"/>
        </w:rPr>
      </w:pPr>
      <w:r w:rsidRPr="003F1689">
        <w:rPr>
          <w:rFonts w:ascii="Arial" w:hAnsi="Arial"/>
          <w:sz w:val="22"/>
        </w:rPr>
        <w:tab/>
        <w:t>&gt; 7 a 9,5 cm.</w:t>
      </w:r>
      <w:r w:rsidRPr="003F1689">
        <w:rPr>
          <w:rFonts w:ascii="Arial" w:hAnsi="Arial"/>
          <w:sz w:val="22"/>
        </w:rPr>
        <w:tab/>
        <w:t>±2.45 cm</w:t>
      </w:r>
    </w:p>
    <w:p w:rsidR="00646035" w:rsidRPr="003F1689" w:rsidRDefault="00646035" w:rsidP="00B46855">
      <w:pPr>
        <w:pStyle w:val="TITULO5"/>
      </w:pPr>
      <w:r w:rsidRPr="003F1689">
        <w:t xml:space="preserve">Método de compactación: Vibrado normal y, varillado o apisonado. </w:t>
      </w:r>
    </w:p>
    <w:p w:rsidR="00646035" w:rsidRPr="00646035" w:rsidRDefault="00646035" w:rsidP="00646035">
      <w:pPr>
        <w:jc w:val="both"/>
        <w:rPr>
          <w:snapToGrid w:val="0"/>
          <w:sz w:val="22"/>
          <w:lang w:val="es-AR"/>
        </w:rPr>
      </w:pPr>
    </w:p>
    <w:p w:rsidR="00646035" w:rsidRPr="00646035" w:rsidRDefault="00646035" w:rsidP="0024125A">
      <w:pPr>
        <w:numPr>
          <w:ilvl w:val="0"/>
          <w:numId w:val="39"/>
        </w:numPr>
        <w:tabs>
          <w:tab w:val="left" w:pos="6804"/>
        </w:tabs>
        <w:jc w:val="both"/>
        <w:rPr>
          <w:snapToGrid w:val="0"/>
          <w:sz w:val="22"/>
          <w:lang w:val="es-AR"/>
        </w:rPr>
      </w:pPr>
      <w:r w:rsidRPr="00646035">
        <w:rPr>
          <w:snapToGrid w:val="0"/>
          <w:sz w:val="22"/>
          <w:lang w:val="es-AR"/>
        </w:rPr>
        <w:t>Porcentaje total de aire incorporado en volumen:</w:t>
      </w:r>
      <w:r w:rsidRPr="00646035">
        <w:rPr>
          <w:snapToGrid w:val="0"/>
          <w:sz w:val="22"/>
          <w:lang w:val="es-AR"/>
        </w:rPr>
        <w:tab/>
        <w:t xml:space="preserve">5% ± 1%. </w:t>
      </w:r>
    </w:p>
    <w:p w:rsidR="00646035" w:rsidRPr="00646035" w:rsidRDefault="00646035" w:rsidP="0024125A">
      <w:pPr>
        <w:numPr>
          <w:ilvl w:val="0"/>
          <w:numId w:val="39"/>
        </w:numPr>
        <w:tabs>
          <w:tab w:val="left" w:pos="6804"/>
        </w:tabs>
        <w:jc w:val="both"/>
        <w:rPr>
          <w:snapToGrid w:val="0"/>
          <w:sz w:val="22"/>
          <w:lang w:val="es-AR"/>
        </w:rPr>
      </w:pPr>
      <w:r w:rsidRPr="00646035">
        <w:rPr>
          <w:snapToGrid w:val="0"/>
          <w:sz w:val="22"/>
          <w:lang w:val="es-AR"/>
        </w:rPr>
        <w:t xml:space="preserve">Tiempo de mezclado mecánico mínimo: </w:t>
      </w:r>
      <w:r w:rsidRPr="00646035">
        <w:rPr>
          <w:snapToGrid w:val="0"/>
          <w:sz w:val="22"/>
          <w:lang w:val="es-AR"/>
        </w:rPr>
        <w:tab/>
        <w:t>2 minutos</w:t>
      </w:r>
    </w:p>
    <w:p w:rsidR="00646035" w:rsidRPr="00B158B0" w:rsidRDefault="00646035" w:rsidP="00BE6DFE">
      <w:pPr>
        <w:numPr>
          <w:ilvl w:val="0"/>
          <w:numId w:val="40"/>
        </w:numPr>
        <w:jc w:val="both"/>
        <w:rPr>
          <w:snapToGrid w:val="0"/>
          <w:sz w:val="22"/>
          <w:lang w:val="es-ES"/>
        </w:rPr>
      </w:pPr>
      <w:r w:rsidRPr="00B158B0">
        <w:rPr>
          <w:snapToGrid w:val="0"/>
          <w:sz w:val="22"/>
          <w:lang w:val="es-ES"/>
        </w:rPr>
        <w:t>Impermeabilidad medida como penetración</w:t>
      </w:r>
    </w:p>
    <w:p w:rsidR="00646035" w:rsidRPr="00646035" w:rsidRDefault="00646035" w:rsidP="00B158B0">
      <w:pPr>
        <w:tabs>
          <w:tab w:val="left" w:pos="6804"/>
        </w:tabs>
        <w:ind w:firstLine="360"/>
        <w:jc w:val="both"/>
        <w:rPr>
          <w:snapToGrid w:val="0"/>
          <w:sz w:val="22"/>
          <w:lang w:val="es-AR"/>
        </w:rPr>
      </w:pPr>
      <w:proofErr w:type="gramStart"/>
      <w:r w:rsidRPr="00646035">
        <w:rPr>
          <w:snapToGrid w:val="0"/>
          <w:sz w:val="22"/>
          <w:lang w:val="es-AR"/>
        </w:rPr>
        <w:lastRenderedPageBreak/>
        <w:t>de</w:t>
      </w:r>
      <w:proofErr w:type="gramEnd"/>
      <w:r w:rsidRPr="00646035">
        <w:rPr>
          <w:snapToGrid w:val="0"/>
          <w:sz w:val="22"/>
          <w:lang w:val="es-AR"/>
        </w:rPr>
        <w:t xml:space="preserve"> agua, según ensayo CIRSOC 256:</w:t>
      </w:r>
      <w:r w:rsidR="0024125A">
        <w:rPr>
          <w:snapToGrid w:val="0"/>
          <w:sz w:val="22"/>
          <w:lang w:val="es-AR"/>
        </w:rPr>
        <w:t xml:space="preserve"> </w:t>
      </w:r>
      <w:r w:rsidR="00B158B0">
        <w:rPr>
          <w:snapToGrid w:val="0"/>
          <w:sz w:val="22"/>
          <w:lang w:val="es-AR"/>
        </w:rPr>
        <w:tab/>
      </w:r>
      <w:r w:rsidRPr="00646035">
        <w:rPr>
          <w:snapToGrid w:val="0"/>
          <w:sz w:val="22"/>
          <w:lang w:val="es-AR"/>
        </w:rPr>
        <w:t>30 mm</w:t>
      </w:r>
    </w:p>
    <w:p w:rsidR="00646035" w:rsidRPr="00646035" w:rsidRDefault="00646035" w:rsidP="0024125A">
      <w:pPr>
        <w:numPr>
          <w:ilvl w:val="0"/>
          <w:numId w:val="41"/>
        </w:numPr>
        <w:spacing w:after="120"/>
        <w:jc w:val="both"/>
        <w:rPr>
          <w:snapToGrid w:val="0"/>
          <w:sz w:val="22"/>
          <w:lang w:val="es-AR"/>
        </w:rPr>
      </w:pPr>
      <w:r w:rsidRPr="00646035">
        <w:rPr>
          <w:snapToGrid w:val="0"/>
          <w:sz w:val="22"/>
          <w:lang w:val="es-AR"/>
        </w:rPr>
        <w:t xml:space="preserve">Previsiones para curado prolongado (mínimo 10 días para elementos </w:t>
      </w:r>
      <w:proofErr w:type="spellStart"/>
      <w:r w:rsidRPr="00646035">
        <w:rPr>
          <w:snapToGrid w:val="0"/>
          <w:sz w:val="22"/>
          <w:lang w:val="es-AR"/>
        </w:rPr>
        <w:t>premoldeados</w:t>
      </w:r>
      <w:proofErr w:type="spellEnd"/>
      <w:r w:rsidRPr="00646035">
        <w:rPr>
          <w:snapToGrid w:val="0"/>
          <w:sz w:val="22"/>
          <w:lang w:val="es-AR"/>
        </w:rPr>
        <w:t xml:space="preserve">  construidos en el obrador)</w:t>
      </w:r>
    </w:p>
    <w:p w:rsidR="00646035" w:rsidRPr="003F1689" w:rsidRDefault="00646035" w:rsidP="00755E41">
      <w:pPr>
        <w:pStyle w:val="TITULO6"/>
      </w:pPr>
      <w:r w:rsidRPr="003F1689">
        <w:t>6.4.3</w:t>
      </w:r>
      <w:r w:rsidRPr="003F1689">
        <w:tab/>
        <w:t>Control de Calidad</w:t>
      </w:r>
    </w:p>
    <w:p w:rsidR="00646035" w:rsidRPr="00646035" w:rsidRDefault="00646035" w:rsidP="00220E37">
      <w:pPr>
        <w:jc w:val="both"/>
        <w:rPr>
          <w:snapToGrid w:val="0"/>
          <w:sz w:val="22"/>
          <w:lang w:val="es-AR"/>
        </w:rPr>
      </w:pPr>
      <w:r w:rsidRPr="00646035">
        <w:rPr>
          <w:snapToGrid w:val="0"/>
          <w:sz w:val="22"/>
          <w:lang w:val="es-AR"/>
        </w:rPr>
        <w:t xml:space="preserve">El presente Apartado se refiere a los ensayos que deberán realizarse sobre el hormigón y sus materiales componentes antes, durante y después de finalizada la ejecución de las fundaciones. Asimismo se indican la oportunidad y la forma en que deberán realizarse los ensayos. El </w:t>
      </w:r>
      <w:r w:rsidR="005D604B">
        <w:rPr>
          <w:snapToGrid w:val="0"/>
          <w:sz w:val="22"/>
          <w:lang w:val="es-AR"/>
        </w:rPr>
        <w:t>CONTRATISTA PPP</w:t>
      </w:r>
      <w:r w:rsidRPr="00646035">
        <w:rPr>
          <w:snapToGrid w:val="0"/>
          <w:sz w:val="22"/>
          <w:lang w:val="es-AR"/>
        </w:rPr>
        <w:t xml:space="preserve"> deberá ajustarse estrictamente a las normas de Aseguramiento de Calidad requeridas en estas Especificaciones, Punto 10.</w:t>
      </w:r>
    </w:p>
    <w:p w:rsidR="00646035" w:rsidRPr="00646035" w:rsidRDefault="00646035" w:rsidP="00A303BC">
      <w:pPr>
        <w:spacing w:before="120"/>
        <w:jc w:val="both"/>
        <w:rPr>
          <w:snapToGrid w:val="0"/>
          <w:sz w:val="22"/>
          <w:lang w:val="es-AR"/>
        </w:rPr>
      </w:pPr>
      <w:r w:rsidRPr="00646035">
        <w:rPr>
          <w:snapToGrid w:val="0"/>
          <w:sz w:val="22"/>
          <w:lang w:val="es-AR"/>
        </w:rPr>
        <w:t>La verificación de las características y calidad de los materiales y elementos se realizará por medio del Control de Producción y el Control de Aceptación. Ambos controles se complementan.</w:t>
      </w:r>
    </w:p>
    <w:p w:rsidR="00646035" w:rsidRPr="00646035" w:rsidRDefault="00646035" w:rsidP="00A303BC">
      <w:pPr>
        <w:spacing w:before="120"/>
        <w:jc w:val="both"/>
        <w:rPr>
          <w:snapToGrid w:val="0"/>
          <w:sz w:val="22"/>
          <w:lang w:val="es-AR"/>
        </w:rPr>
      </w:pPr>
      <w:r w:rsidRPr="00646035">
        <w:rPr>
          <w:snapToGrid w:val="0"/>
          <w:sz w:val="22"/>
          <w:lang w:val="es-AR"/>
        </w:rPr>
        <w:t xml:space="preserve">Los ensayos de Control de Producción serán realizados bajo la responsabilidad del </w:t>
      </w:r>
      <w:r w:rsidR="005D604B">
        <w:rPr>
          <w:snapToGrid w:val="0"/>
          <w:sz w:val="22"/>
          <w:lang w:val="es-AR"/>
        </w:rPr>
        <w:t>CONTRATISTA PPP</w:t>
      </w:r>
      <w:r w:rsidRPr="00646035">
        <w:rPr>
          <w:snapToGrid w:val="0"/>
          <w:sz w:val="22"/>
          <w:lang w:val="es-AR"/>
        </w:rPr>
        <w:t>.</w:t>
      </w:r>
    </w:p>
    <w:p w:rsidR="00646035" w:rsidRPr="00646035" w:rsidRDefault="00646035" w:rsidP="00A303BC">
      <w:pPr>
        <w:spacing w:before="120"/>
        <w:jc w:val="both"/>
        <w:rPr>
          <w:snapToGrid w:val="0"/>
          <w:sz w:val="22"/>
          <w:lang w:val="es-AR"/>
        </w:rPr>
      </w:pPr>
      <w:r w:rsidRPr="00646035">
        <w:rPr>
          <w:snapToGrid w:val="0"/>
          <w:sz w:val="22"/>
          <w:lang w:val="es-AR"/>
        </w:rPr>
        <w:t xml:space="preserve">El juzgamiento de los resultados de ensayos y estudios correspondientes con el fin de decidir la aceptación o el rechazo de aquéllos, se efectuarán bajo la total responsabilidad del </w:t>
      </w:r>
      <w:r w:rsidR="005D604B">
        <w:rPr>
          <w:snapToGrid w:val="0"/>
          <w:sz w:val="22"/>
          <w:lang w:val="es-AR"/>
        </w:rPr>
        <w:t>ENTE CONTRATANTE</w:t>
      </w:r>
      <w:r w:rsidRPr="00646035">
        <w:rPr>
          <w:snapToGrid w:val="0"/>
          <w:sz w:val="22"/>
          <w:lang w:val="es-AR"/>
        </w:rPr>
        <w:t>.</w:t>
      </w:r>
    </w:p>
    <w:p w:rsidR="00646035" w:rsidRPr="00646035" w:rsidRDefault="00646035" w:rsidP="00A303BC">
      <w:pPr>
        <w:spacing w:before="120"/>
        <w:jc w:val="both"/>
        <w:rPr>
          <w:snapToGrid w:val="0"/>
          <w:sz w:val="22"/>
          <w:lang w:val="es-AR"/>
        </w:rPr>
      </w:pPr>
      <w:r w:rsidRPr="00646035">
        <w:rPr>
          <w:snapToGrid w:val="0"/>
          <w:sz w:val="22"/>
          <w:lang w:val="es-AR"/>
        </w:rPr>
        <w:t>Se realizarán ensayos, estudios e inspecciones sobre los materiales y elementos empleados en la construcción de las fundaciones, antes, durante y, de ser necesario, con posterioridad a su ejecución.</w:t>
      </w:r>
    </w:p>
    <w:p w:rsidR="00646035" w:rsidRPr="00646035" w:rsidRDefault="00646035" w:rsidP="00A303BC">
      <w:pPr>
        <w:spacing w:before="120"/>
        <w:jc w:val="both"/>
        <w:rPr>
          <w:snapToGrid w:val="0"/>
          <w:sz w:val="22"/>
          <w:lang w:val="es-AR"/>
        </w:rPr>
      </w:pPr>
      <w:r w:rsidRPr="00646035">
        <w:rPr>
          <w:snapToGrid w:val="0"/>
          <w:sz w:val="22"/>
          <w:lang w:val="es-AR"/>
        </w:rPr>
        <w:t>Los resultados de todos los estudios y ensayos realizados para dar cumplimiento a lo establecido en los incisos anteriores, se anotarán clara y ordenadamente en registros especialmente realizados al efecto, consignando toda la información necesaria para asegurar el conocimiento de fechas, resultados de los estudios y ensayos realizados, identificación de las muestras y probetas del lugar de su extracción, condiciones de curado de las probetas y demás circunstancias que contribuyan al mejor conocimiento de los hechos y condiciones vinculados a las tareas realizadas.</w:t>
      </w:r>
    </w:p>
    <w:p w:rsidR="00646035" w:rsidRPr="00646035" w:rsidRDefault="00646035" w:rsidP="00A303BC">
      <w:pPr>
        <w:spacing w:before="120"/>
        <w:jc w:val="both"/>
        <w:rPr>
          <w:snapToGrid w:val="0"/>
          <w:sz w:val="22"/>
          <w:lang w:val="es-AR"/>
        </w:rPr>
      </w:pPr>
      <w:r w:rsidRPr="00646035">
        <w:rPr>
          <w:snapToGrid w:val="0"/>
          <w:sz w:val="22"/>
          <w:lang w:val="es-AR"/>
        </w:rPr>
        <w:t>Las tomas de muestras de los materiales y elementos se realizarán de acuerdo con los correspondientes métodos contenidos en las normas IRAM, en las condiciones que en cada caso se establezca en esta especificación.</w:t>
      </w:r>
    </w:p>
    <w:p w:rsidR="00646035" w:rsidRPr="00646035" w:rsidRDefault="00646035" w:rsidP="00A303BC">
      <w:pPr>
        <w:spacing w:before="120"/>
        <w:jc w:val="both"/>
        <w:rPr>
          <w:snapToGrid w:val="0"/>
          <w:sz w:val="22"/>
          <w:lang w:val="es-AR"/>
        </w:rPr>
      </w:pPr>
      <w:r w:rsidRPr="00646035">
        <w:rPr>
          <w:snapToGrid w:val="0"/>
          <w:sz w:val="22"/>
          <w:lang w:val="es-AR"/>
        </w:rPr>
        <w:t xml:space="preserve">Corresponderá también al </w:t>
      </w:r>
      <w:r w:rsidR="005D604B">
        <w:rPr>
          <w:snapToGrid w:val="0"/>
          <w:sz w:val="22"/>
          <w:lang w:val="es-AR"/>
        </w:rPr>
        <w:t>ENTE CONTRATANTE</w:t>
      </w:r>
      <w:r w:rsidRPr="00646035">
        <w:rPr>
          <w:snapToGrid w:val="0"/>
          <w:sz w:val="22"/>
          <w:lang w:val="es-AR"/>
        </w:rPr>
        <w:t xml:space="preserve"> decidir respecto de la realización de otros estudios y ensayos no explícitamente previstos en estas especificaciones, y la frecuencia con que los mismos deberán realizarse.</w:t>
      </w:r>
    </w:p>
    <w:p w:rsidR="00646035" w:rsidRPr="00646035" w:rsidRDefault="00646035" w:rsidP="00A303BC">
      <w:pPr>
        <w:spacing w:before="120"/>
        <w:jc w:val="both"/>
        <w:rPr>
          <w:snapToGrid w:val="0"/>
          <w:sz w:val="22"/>
          <w:lang w:val="es-AR"/>
        </w:rPr>
      </w:pPr>
      <w:r w:rsidRPr="00646035">
        <w:rPr>
          <w:snapToGrid w:val="0"/>
          <w:sz w:val="22"/>
          <w:lang w:val="es-AR"/>
        </w:rPr>
        <w:t xml:space="preserve">Los materiales y elementos constructivos que en el momento de su recepción, por reunir las características y condiciones especificadas, hubieren sido aceptados, pero que posteriormente hubieren estado almacenados durante un tiempo prolongado o presentaren signos de alteración o de degradación de sus propiedades, a juicio del </w:t>
      </w:r>
      <w:r w:rsidR="005D604B">
        <w:rPr>
          <w:snapToGrid w:val="0"/>
          <w:sz w:val="22"/>
          <w:lang w:val="es-AR"/>
        </w:rPr>
        <w:t>ENTE CONTRATANTE</w:t>
      </w:r>
      <w:r w:rsidRPr="00646035">
        <w:rPr>
          <w:snapToGrid w:val="0"/>
          <w:sz w:val="22"/>
          <w:lang w:val="es-AR"/>
        </w:rPr>
        <w:t>, deberán ser cuidadosamente estudiados y ensayados antes de su empleo en obra, con el fin de verificar si durante el mencionado período de almacenamiento han sufrido deterioros o acciones perjudiciales que tornaren inconveniente su empleo.</w:t>
      </w:r>
    </w:p>
    <w:p w:rsidR="00646035" w:rsidRPr="00646035" w:rsidRDefault="00646035" w:rsidP="00A303BC">
      <w:pPr>
        <w:spacing w:before="120"/>
        <w:jc w:val="both"/>
        <w:rPr>
          <w:snapToGrid w:val="0"/>
          <w:sz w:val="22"/>
          <w:lang w:val="es-AR"/>
        </w:rPr>
      </w:pPr>
      <w:r w:rsidRPr="00646035">
        <w:rPr>
          <w:snapToGrid w:val="0"/>
          <w:sz w:val="22"/>
          <w:lang w:val="es-AR"/>
        </w:rPr>
        <w:t>En caso de comprobarse dichas anomalías, los materiales y elementos deficientes no se emplearán para la construcción de las fundaciones y deberán retirarse inmediatamente de los obradores y de los emplaza</w:t>
      </w:r>
      <w:r w:rsidRPr="00646035">
        <w:rPr>
          <w:snapToGrid w:val="0"/>
          <w:sz w:val="22"/>
          <w:lang w:val="es-AR"/>
        </w:rPr>
        <w:softHyphen/>
        <w:t>mientos de las obras.</w:t>
      </w:r>
    </w:p>
    <w:p w:rsidR="00646035" w:rsidRPr="00646035" w:rsidRDefault="00646035" w:rsidP="00A303BC">
      <w:pPr>
        <w:spacing w:before="120"/>
        <w:jc w:val="both"/>
        <w:rPr>
          <w:snapToGrid w:val="0"/>
          <w:sz w:val="22"/>
          <w:lang w:val="es-AR"/>
        </w:rPr>
      </w:pPr>
      <w:r w:rsidRPr="00646035">
        <w:rPr>
          <w:snapToGrid w:val="0"/>
          <w:sz w:val="22"/>
          <w:lang w:val="es-AR"/>
        </w:rPr>
        <w:t xml:space="preserve">Podrá rechazarse el hormigón o las fundaciones si se descubren defectos o faltas de cumplimiento de las condiciones establecidas en estas especificaciones (vicios ocultos), aunque </w:t>
      </w:r>
      <w:r w:rsidRPr="00646035">
        <w:rPr>
          <w:snapToGrid w:val="0"/>
          <w:sz w:val="22"/>
          <w:lang w:val="es-AR"/>
        </w:rPr>
        <w:lastRenderedPageBreak/>
        <w:t>durante la ejecución de los trabajos no se hubieren detectado deficiencias de calidad respecto de la especificada para los materiales o elementos constructivos y para el hormigón, ni deficiencias en la ejecución de las fundaciones.</w:t>
      </w:r>
    </w:p>
    <w:p w:rsidR="00646035" w:rsidRPr="00646035" w:rsidRDefault="00646035" w:rsidP="00A303BC">
      <w:pPr>
        <w:spacing w:before="120"/>
        <w:jc w:val="both"/>
        <w:rPr>
          <w:snapToGrid w:val="0"/>
          <w:sz w:val="22"/>
          <w:lang w:val="es-AR"/>
        </w:rPr>
      </w:pPr>
      <w:r w:rsidRPr="00646035">
        <w:rPr>
          <w:snapToGrid w:val="0"/>
          <w:sz w:val="22"/>
          <w:lang w:val="es-AR"/>
        </w:rPr>
        <w:t>Los métodos de ensayo correspondientes al hormigón serán los establecidos en las respectivas normas IRAM que se indiquen en cada caso y en lo que al respecto establezca el SIREA R.A.2.1.</w:t>
      </w:r>
    </w:p>
    <w:p w:rsidR="00646035" w:rsidRPr="00646035" w:rsidRDefault="00646035" w:rsidP="00A303BC">
      <w:pPr>
        <w:spacing w:line="360" w:lineRule="auto"/>
        <w:jc w:val="both"/>
        <w:rPr>
          <w:snapToGrid w:val="0"/>
          <w:sz w:val="22"/>
          <w:lang w:val="es-AR"/>
        </w:rPr>
      </w:pPr>
    </w:p>
    <w:p w:rsidR="00646035" w:rsidRPr="003F1689" w:rsidRDefault="00646035" w:rsidP="00755E41">
      <w:pPr>
        <w:pStyle w:val="TITULO6"/>
      </w:pPr>
      <w:r w:rsidRPr="003F1689">
        <w:t>6.4.3.1 Ensayos y Estudios Previos a la Ejecución de las Fundaciones</w:t>
      </w:r>
    </w:p>
    <w:p w:rsidR="00646035" w:rsidRPr="00646035" w:rsidRDefault="00646035" w:rsidP="00220E37">
      <w:pPr>
        <w:jc w:val="both"/>
        <w:rPr>
          <w:snapToGrid w:val="0"/>
          <w:sz w:val="22"/>
          <w:lang w:val="es-AR"/>
        </w:rPr>
      </w:pPr>
      <w:r w:rsidRPr="00646035">
        <w:rPr>
          <w:snapToGrid w:val="0"/>
          <w:sz w:val="22"/>
          <w:lang w:val="es-AR"/>
        </w:rPr>
        <w:t xml:space="preserve">El objeto de estos estudios y ensayos previos es verificar el cumplimiento de las especificaciones técnicas referentes a los materiales componentes del hormigón y determinar en </w:t>
      </w:r>
      <w:proofErr w:type="spellStart"/>
      <w:r w:rsidRPr="00646035">
        <w:rPr>
          <w:snapToGrid w:val="0"/>
          <w:sz w:val="22"/>
          <w:lang w:val="es-AR"/>
        </w:rPr>
        <w:t>que</w:t>
      </w:r>
      <w:proofErr w:type="spellEnd"/>
      <w:r w:rsidRPr="00646035">
        <w:rPr>
          <w:snapToGrid w:val="0"/>
          <w:sz w:val="22"/>
          <w:lang w:val="es-AR"/>
        </w:rPr>
        <w:t xml:space="preserve"> proporciones deberán mezclarse los mismos con el fin de asegurar que, con los materiales disponibles y la consistencia (asentamiento) necesaria, el hormigón pueda ser adecuada y confiadamente colocado en las condiciones correspondientes a las de las fundaciones que deberán ejecutarse y, además, que alcanzará las características y propiedades requeridas y especificadas para el mismo en las condiciones de servicio.</w:t>
      </w:r>
    </w:p>
    <w:p w:rsidR="00646035" w:rsidRPr="00646035" w:rsidRDefault="00646035" w:rsidP="00A303BC">
      <w:pPr>
        <w:spacing w:before="120"/>
        <w:jc w:val="both"/>
        <w:rPr>
          <w:snapToGrid w:val="0"/>
          <w:sz w:val="22"/>
          <w:lang w:val="es-AR"/>
        </w:rPr>
      </w:pPr>
      <w:r w:rsidRPr="00646035">
        <w:rPr>
          <w:snapToGrid w:val="0"/>
          <w:sz w:val="22"/>
          <w:lang w:val="es-AR"/>
        </w:rPr>
        <w:t>Los materiales componentes y las proporciones del hormigón serán las necesarias para que el mismo tenga:</w:t>
      </w:r>
    </w:p>
    <w:p w:rsidR="00646035" w:rsidRPr="00646035" w:rsidRDefault="00646035" w:rsidP="00BE6DFE">
      <w:pPr>
        <w:numPr>
          <w:ilvl w:val="0"/>
          <w:numId w:val="42"/>
        </w:numPr>
        <w:jc w:val="both"/>
        <w:rPr>
          <w:snapToGrid w:val="0"/>
          <w:sz w:val="22"/>
          <w:lang w:val="es-AR"/>
        </w:rPr>
      </w:pPr>
      <w:r w:rsidRPr="00646035">
        <w:rPr>
          <w:snapToGrid w:val="0"/>
          <w:sz w:val="22"/>
          <w:lang w:val="es-AR"/>
        </w:rPr>
        <w:t xml:space="preserve">La consistencia y </w:t>
      </w:r>
      <w:proofErr w:type="spellStart"/>
      <w:r w:rsidRPr="00646035">
        <w:rPr>
          <w:snapToGrid w:val="0"/>
          <w:sz w:val="22"/>
          <w:lang w:val="es-AR"/>
        </w:rPr>
        <w:t>trabajabilidad</w:t>
      </w:r>
      <w:proofErr w:type="spellEnd"/>
      <w:r w:rsidRPr="00646035">
        <w:rPr>
          <w:snapToGrid w:val="0"/>
          <w:sz w:val="22"/>
          <w:lang w:val="es-AR"/>
        </w:rPr>
        <w:t xml:space="preserve"> requeridas para su adecuado escurrimiento entre las barras de las armaduras y para el llenado completo de los encofrados, especialmente en sus vértices y aristas mediante los métodos de transporte, colocación y compactación empleados para la ejecución de las fundaciones. Además, durante las operaciones de moldeo, no deberá producirse su segregación ni una excesiva acumulación de agua y lechada en la superficie superior de los elementos hormigonados.</w:t>
      </w:r>
    </w:p>
    <w:p w:rsidR="00646035" w:rsidRPr="00646035" w:rsidRDefault="00646035" w:rsidP="00BE6DFE">
      <w:pPr>
        <w:numPr>
          <w:ilvl w:val="0"/>
          <w:numId w:val="43"/>
        </w:numPr>
        <w:jc w:val="both"/>
        <w:rPr>
          <w:snapToGrid w:val="0"/>
          <w:sz w:val="22"/>
          <w:lang w:val="es-AR"/>
        </w:rPr>
      </w:pPr>
      <w:r w:rsidRPr="00646035">
        <w:rPr>
          <w:snapToGrid w:val="0"/>
          <w:sz w:val="22"/>
          <w:lang w:val="es-AR"/>
        </w:rPr>
        <w:t>La resistencia mecánica y demás características especificadas para el hormigón endurecido.</w:t>
      </w:r>
    </w:p>
    <w:p w:rsidR="00646035" w:rsidRPr="00646035" w:rsidRDefault="00646035" w:rsidP="00BE6DFE">
      <w:pPr>
        <w:numPr>
          <w:ilvl w:val="0"/>
          <w:numId w:val="44"/>
        </w:numPr>
        <w:jc w:val="both"/>
        <w:rPr>
          <w:snapToGrid w:val="0"/>
          <w:sz w:val="22"/>
          <w:lang w:val="es-AR"/>
        </w:rPr>
      </w:pPr>
      <w:r w:rsidRPr="00646035">
        <w:rPr>
          <w:snapToGrid w:val="0"/>
          <w:sz w:val="22"/>
          <w:lang w:val="es-AR"/>
        </w:rPr>
        <w:t>Las condiciones necesarias para la protección máxima de las armaduras contra la corrosión, y la durabilidad requerida para resistir las condiciones o la agresividad del medio ambiente del lugar de emplazamiento.</w:t>
      </w:r>
    </w:p>
    <w:p w:rsidR="00646035" w:rsidRPr="00646035" w:rsidRDefault="00646035" w:rsidP="00137EDB">
      <w:pPr>
        <w:spacing w:before="120"/>
        <w:jc w:val="both"/>
        <w:rPr>
          <w:snapToGrid w:val="0"/>
          <w:sz w:val="22"/>
          <w:lang w:val="es-AR"/>
        </w:rPr>
      </w:pPr>
      <w:r w:rsidRPr="00646035">
        <w:rPr>
          <w:snapToGrid w:val="0"/>
          <w:sz w:val="22"/>
          <w:lang w:val="es-AR"/>
        </w:rPr>
        <w:t>No será de aplicación lo establecido en SIREA R.A.2.1, artículo 7.3.2.c).</w:t>
      </w:r>
    </w:p>
    <w:p w:rsidR="00646035" w:rsidRPr="00646035" w:rsidRDefault="00646035" w:rsidP="00137EDB">
      <w:pPr>
        <w:spacing w:before="120"/>
        <w:jc w:val="both"/>
        <w:rPr>
          <w:snapToGrid w:val="0"/>
          <w:sz w:val="22"/>
          <w:lang w:val="es-AR"/>
        </w:rPr>
      </w:pPr>
      <w:r w:rsidRPr="00646035">
        <w:rPr>
          <w:snapToGrid w:val="0"/>
          <w:sz w:val="22"/>
          <w:lang w:val="es-AR"/>
        </w:rPr>
        <w:t>La composición de los hormigones a emplear se determinará únicamente en forma racional, mediante estudios y ensayos de acuerdo a lo establecido en el SIREA R.A.2.1, artículo 7.3.3.1 para hormigones del Grupo II y respetando las características establecidas en el Apartado 5 de la presente especificación.</w:t>
      </w:r>
    </w:p>
    <w:p w:rsidR="00646035" w:rsidRPr="00646035" w:rsidRDefault="00646035" w:rsidP="00137EDB">
      <w:pPr>
        <w:spacing w:before="120"/>
        <w:jc w:val="both"/>
        <w:rPr>
          <w:snapToGrid w:val="0"/>
          <w:sz w:val="22"/>
          <w:lang w:val="es-AR"/>
        </w:rPr>
      </w:pPr>
      <w:r w:rsidRPr="00646035">
        <w:rPr>
          <w:snapToGrid w:val="0"/>
          <w:sz w:val="22"/>
          <w:lang w:val="es-AR"/>
        </w:rPr>
        <w:t>Mediante estos ensayos y estudios previos realizados en condiciones de laboratorio, se determinará la “fórmula tipo”.</w:t>
      </w:r>
    </w:p>
    <w:p w:rsidR="00646035" w:rsidRPr="00646035" w:rsidRDefault="00646035" w:rsidP="00B158B0">
      <w:pPr>
        <w:spacing w:before="120" w:after="120"/>
        <w:jc w:val="both"/>
        <w:rPr>
          <w:snapToGrid w:val="0"/>
          <w:sz w:val="22"/>
          <w:lang w:val="es-AR"/>
        </w:rPr>
      </w:pPr>
      <w:r w:rsidRPr="00646035">
        <w:rPr>
          <w:snapToGrid w:val="0"/>
          <w:sz w:val="22"/>
          <w:lang w:val="es-AR"/>
        </w:rPr>
        <w:t xml:space="preserve">Antes de iniciar la construcción de las fundaciones, y con una anticipación suficiente, el </w:t>
      </w:r>
      <w:r w:rsidR="005D604B">
        <w:rPr>
          <w:snapToGrid w:val="0"/>
          <w:sz w:val="22"/>
          <w:lang w:val="es-AR"/>
        </w:rPr>
        <w:t>CONTRATISTA PPP</w:t>
      </w:r>
      <w:r w:rsidRPr="00646035">
        <w:rPr>
          <w:snapToGrid w:val="0"/>
          <w:sz w:val="22"/>
          <w:lang w:val="es-AR"/>
        </w:rPr>
        <w:t xml:space="preserve"> someterá a aprobación del </w:t>
      </w:r>
      <w:r w:rsidR="005D604B">
        <w:rPr>
          <w:snapToGrid w:val="0"/>
          <w:sz w:val="22"/>
          <w:lang w:val="es-AR"/>
        </w:rPr>
        <w:t>ENTE CONTRATANTE</w:t>
      </w:r>
      <w:r w:rsidRPr="00646035">
        <w:rPr>
          <w:snapToGrid w:val="0"/>
          <w:sz w:val="22"/>
          <w:lang w:val="es-AR"/>
        </w:rPr>
        <w:t xml:space="preserve"> la siguiente información detallada, conteniendo los resultados de todas las justificaciones experimentales necesarias correspondientes a los estudios y ensayos previos realizados para determinar racionalmente la composición de los hormigones a emplear, a saber:</w:t>
      </w:r>
    </w:p>
    <w:p w:rsidR="00646035" w:rsidRPr="00646035" w:rsidRDefault="00646035" w:rsidP="00BE6DFE">
      <w:pPr>
        <w:numPr>
          <w:ilvl w:val="0"/>
          <w:numId w:val="45"/>
        </w:numPr>
        <w:jc w:val="both"/>
        <w:rPr>
          <w:snapToGrid w:val="0"/>
          <w:sz w:val="22"/>
          <w:lang w:val="es-AR"/>
        </w:rPr>
      </w:pPr>
      <w:r w:rsidRPr="00646035">
        <w:rPr>
          <w:snapToGrid w:val="0"/>
          <w:sz w:val="22"/>
          <w:lang w:val="es-AR"/>
        </w:rPr>
        <w:t>Naturaleza, tipo, características, yacimientos de origen, marca y cualquier otra información requerida sobre cada material componente del hormigón.</w:t>
      </w:r>
    </w:p>
    <w:p w:rsidR="00646035" w:rsidRPr="00646035" w:rsidRDefault="00646035" w:rsidP="00BE6DFE">
      <w:pPr>
        <w:numPr>
          <w:ilvl w:val="0"/>
          <w:numId w:val="46"/>
        </w:numPr>
        <w:jc w:val="both"/>
        <w:rPr>
          <w:snapToGrid w:val="0"/>
          <w:sz w:val="22"/>
          <w:lang w:val="es-AR"/>
        </w:rPr>
      </w:pPr>
      <w:r w:rsidRPr="00646035">
        <w:rPr>
          <w:snapToGrid w:val="0"/>
          <w:sz w:val="22"/>
          <w:lang w:val="es-AR"/>
        </w:rPr>
        <w:t>Información relacionada con la justificación de la desviación normal S adoptada para calcular la resistencia media de dosifica</w:t>
      </w:r>
      <w:r w:rsidRPr="00646035">
        <w:rPr>
          <w:snapToGrid w:val="0"/>
          <w:sz w:val="22"/>
          <w:lang w:val="es-AR"/>
        </w:rPr>
        <w:softHyphen/>
        <w:t>ción de cada clase de hormigón.</w:t>
      </w:r>
    </w:p>
    <w:p w:rsidR="00646035" w:rsidRPr="00646035" w:rsidRDefault="00646035" w:rsidP="00BE6DFE">
      <w:pPr>
        <w:numPr>
          <w:ilvl w:val="0"/>
          <w:numId w:val="47"/>
        </w:numPr>
        <w:jc w:val="both"/>
        <w:rPr>
          <w:snapToGrid w:val="0"/>
          <w:sz w:val="22"/>
          <w:lang w:val="es-AR"/>
        </w:rPr>
      </w:pPr>
      <w:r w:rsidRPr="00646035">
        <w:rPr>
          <w:snapToGrid w:val="0"/>
          <w:sz w:val="22"/>
          <w:lang w:val="es-AR"/>
        </w:rPr>
        <w:t>Detalles completos de los estudios, ensayos y pastones de prueba preparados, y resultados obtenidos, para llegar a determinar la composición de cada hormigón estudiado.</w:t>
      </w:r>
    </w:p>
    <w:p w:rsidR="00646035" w:rsidRPr="00646035" w:rsidRDefault="00646035" w:rsidP="00BE6DFE">
      <w:pPr>
        <w:numPr>
          <w:ilvl w:val="0"/>
          <w:numId w:val="48"/>
        </w:numPr>
        <w:jc w:val="both"/>
        <w:rPr>
          <w:snapToGrid w:val="0"/>
          <w:sz w:val="22"/>
          <w:lang w:val="es-AR"/>
        </w:rPr>
      </w:pPr>
      <w:r w:rsidRPr="00646035">
        <w:rPr>
          <w:snapToGrid w:val="0"/>
          <w:sz w:val="22"/>
          <w:lang w:val="es-AR"/>
        </w:rPr>
        <w:lastRenderedPageBreak/>
        <w:t>Cantidades de cada uno de los materiales componentes, necesarios para preparar un metro cúbico de hormigón compactado, expresadas en kg/ m</w:t>
      </w:r>
      <w:r w:rsidRPr="00646035">
        <w:rPr>
          <w:snapToGrid w:val="0"/>
          <w:sz w:val="22"/>
          <w:szCs w:val="22"/>
          <w:vertAlign w:val="superscript"/>
          <w:lang w:val="es-AR"/>
        </w:rPr>
        <w:t>3</w:t>
      </w:r>
      <w:r w:rsidRPr="00646035">
        <w:rPr>
          <w:snapToGrid w:val="0"/>
          <w:sz w:val="22"/>
          <w:lang w:val="es-AR"/>
        </w:rPr>
        <w:t>. -</w:t>
      </w:r>
    </w:p>
    <w:p w:rsidR="00646035" w:rsidRPr="00646035" w:rsidRDefault="00646035" w:rsidP="00137EDB">
      <w:pPr>
        <w:spacing w:before="120"/>
        <w:jc w:val="both"/>
        <w:rPr>
          <w:snapToGrid w:val="0"/>
          <w:sz w:val="22"/>
          <w:lang w:val="es-AR"/>
        </w:rPr>
      </w:pPr>
      <w:r w:rsidRPr="00646035">
        <w:rPr>
          <w:snapToGrid w:val="0"/>
          <w:sz w:val="22"/>
          <w:lang w:val="es-AR"/>
        </w:rPr>
        <w:t>No será de aplicación lo establecido en SIREA R.A.2.1, artículo 7.3.3.1.1.</w:t>
      </w:r>
    </w:p>
    <w:p w:rsidR="00646035" w:rsidRPr="00646035" w:rsidRDefault="00646035" w:rsidP="00137EDB">
      <w:pPr>
        <w:spacing w:before="120"/>
        <w:jc w:val="both"/>
        <w:rPr>
          <w:snapToGrid w:val="0"/>
          <w:sz w:val="22"/>
          <w:lang w:val="es-AR"/>
        </w:rPr>
      </w:pPr>
      <w:r w:rsidRPr="00646035">
        <w:rPr>
          <w:snapToGrid w:val="0"/>
          <w:sz w:val="22"/>
          <w:lang w:val="es-AR"/>
        </w:rPr>
        <w:t>Acopiados los materiales en obra y disponiendo del equipo de trabajo en condiciones de ser empleado en ella, se definirá la “fórmula de obra” sobre la base de la “fórmula tipo”, de acuerdo a lo establecido en SIREA R.A.2.1, artículo 7.3.3.1.2.</w:t>
      </w:r>
    </w:p>
    <w:p w:rsidR="00646035" w:rsidRPr="00646035" w:rsidRDefault="00646035" w:rsidP="00137EDB">
      <w:pPr>
        <w:spacing w:before="120"/>
        <w:jc w:val="both"/>
        <w:rPr>
          <w:snapToGrid w:val="0"/>
          <w:sz w:val="22"/>
          <w:lang w:val="es-AR"/>
        </w:rPr>
      </w:pPr>
      <w:r w:rsidRPr="00646035">
        <w:rPr>
          <w:snapToGrid w:val="0"/>
          <w:sz w:val="22"/>
          <w:lang w:val="es-AR"/>
        </w:rPr>
        <w:t>No será de aplicación lo establecido en SIREA R.4.2.1, artículo 7.3.3.2.</w:t>
      </w:r>
    </w:p>
    <w:p w:rsidR="00646035" w:rsidRPr="00646035" w:rsidRDefault="00646035" w:rsidP="00137EDB">
      <w:pPr>
        <w:spacing w:before="120"/>
        <w:jc w:val="both"/>
        <w:rPr>
          <w:snapToGrid w:val="0"/>
          <w:sz w:val="22"/>
          <w:lang w:val="es-AR"/>
        </w:rPr>
      </w:pPr>
      <w:r w:rsidRPr="00646035">
        <w:rPr>
          <w:snapToGrid w:val="0"/>
          <w:sz w:val="22"/>
          <w:lang w:val="es-AR"/>
        </w:rPr>
        <w:t>Si el estudio, que necesariamente se deberá realizar sobre los agregados a utilizar en los hormigones a elaborar, indicara que los mismos son potencialmente reactivos o deletéreos, el laboratorio externo actuante para el diseño de las dosificaciones contemplará que el contenido de álcalis totales presentes en el hormigón no supere los límites establecidos en las últimas recomendaciones internacionales.</w:t>
      </w:r>
    </w:p>
    <w:p w:rsidR="00646035" w:rsidRPr="00646035" w:rsidRDefault="00646035" w:rsidP="00B158B0">
      <w:pPr>
        <w:spacing w:before="120" w:after="120"/>
        <w:jc w:val="both"/>
        <w:rPr>
          <w:snapToGrid w:val="0"/>
          <w:sz w:val="22"/>
          <w:lang w:val="es-AR"/>
        </w:rPr>
      </w:pPr>
      <w:r w:rsidRPr="00646035">
        <w:rPr>
          <w:snapToGrid w:val="0"/>
          <w:sz w:val="22"/>
          <w:lang w:val="es-AR"/>
        </w:rPr>
        <w:t>El agua de amasado se analizará de acuerdo a las siguientes pautas:</w:t>
      </w:r>
    </w:p>
    <w:p w:rsidR="00646035" w:rsidRPr="00646035" w:rsidRDefault="00646035" w:rsidP="00646035">
      <w:pPr>
        <w:ind w:left="720" w:hanging="720"/>
        <w:jc w:val="both"/>
        <w:rPr>
          <w:snapToGrid w:val="0"/>
          <w:sz w:val="22"/>
          <w:lang w:val="es-AR"/>
        </w:rPr>
      </w:pPr>
      <w:r w:rsidRPr="00646035">
        <w:rPr>
          <w:snapToGrid w:val="0"/>
          <w:sz w:val="22"/>
          <w:lang w:val="es-AR"/>
        </w:rPr>
        <w:t>— Si se toma de la red de agua potable urbana o es de perforación, antes de utilizarla y después, cada TRES (3) meses.</w:t>
      </w:r>
    </w:p>
    <w:p w:rsidR="00646035" w:rsidRPr="00646035" w:rsidRDefault="00646035" w:rsidP="00646035">
      <w:pPr>
        <w:jc w:val="both"/>
        <w:rPr>
          <w:snapToGrid w:val="0"/>
          <w:sz w:val="22"/>
          <w:lang w:val="es-AR"/>
        </w:rPr>
      </w:pPr>
      <w:r w:rsidRPr="00646035">
        <w:rPr>
          <w:snapToGrid w:val="0"/>
          <w:sz w:val="22"/>
          <w:lang w:val="es-AR"/>
        </w:rPr>
        <w:t>— Si es de cursos de agua, una vez por mes y después de cada creciente.</w:t>
      </w:r>
    </w:p>
    <w:p w:rsidR="00646035" w:rsidRPr="00646035" w:rsidRDefault="00646035" w:rsidP="00137EDB">
      <w:pPr>
        <w:spacing w:before="120"/>
        <w:jc w:val="both"/>
        <w:rPr>
          <w:snapToGrid w:val="0"/>
          <w:sz w:val="22"/>
          <w:lang w:val="es-AR"/>
        </w:rPr>
      </w:pPr>
      <w:r w:rsidRPr="00646035">
        <w:rPr>
          <w:snapToGrid w:val="0"/>
          <w:sz w:val="22"/>
          <w:lang w:val="es-AR"/>
        </w:rPr>
        <w:t>Queda estrictamente prohibido emplear para el amasado y curado el agua de pantanos, de cunetas, o agua estancada cualquiera sea su origen.</w:t>
      </w:r>
    </w:p>
    <w:p w:rsidR="00646035" w:rsidRPr="00646035" w:rsidRDefault="00646035" w:rsidP="00220E37">
      <w:pPr>
        <w:jc w:val="both"/>
        <w:rPr>
          <w:snapToGrid w:val="0"/>
          <w:sz w:val="22"/>
          <w:lang w:val="es-AR"/>
        </w:rPr>
      </w:pPr>
    </w:p>
    <w:p w:rsidR="00646035" w:rsidRDefault="00646035" w:rsidP="00755E41">
      <w:pPr>
        <w:pStyle w:val="TITULO6"/>
      </w:pPr>
      <w:r w:rsidRPr="003F1689">
        <w:t>6.4.3.2 Control de Calidad y Uniformidad durante el Proceso Constructivo de las Fu</w:t>
      </w:r>
      <w:r>
        <w:t>ndaciones. Ensayos de Aceptació</w:t>
      </w:r>
      <w:r w:rsidR="00F36641">
        <w:t>n</w:t>
      </w:r>
    </w:p>
    <w:p w:rsidR="00646035" w:rsidRPr="003F1689" w:rsidRDefault="00646035" w:rsidP="00B46855">
      <w:pPr>
        <w:pStyle w:val="TITULO5"/>
      </w:pPr>
      <w:r w:rsidRPr="00DA0FB8">
        <w:t>a) Generalidades</w:t>
      </w:r>
    </w:p>
    <w:p w:rsidR="00646035" w:rsidRPr="00646035" w:rsidRDefault="00646035" w:rsidP="00137EDB">
      <w:pPr>
        <w:spacing w:before="120"/>
        <w:jc w:val="both"/>
        <w:rPr>
          <w:snapToGrid w:val="0"/>
          <w:sz w:val="22"/>
          <w:lang w:val="es-AR"/>
        </w:rPr>
      </w:pPr>
      <w:r w:rsidRPr="00646035">
        <w:rPr>
          <w:snapToGrid w:val="0"/>
          <w:sz w:val="22"/>
          <w:lang w:val="es-AR"/>
        </w:rPr>
        <w:t>El objeto de la realización de estos ensayos a medida que se desa</w:t>
      </w:r>
      <w:r w:rsidRPr="00646035">
        <w:rPr>
          <w:snapToGrid w:val="0"/>
          <w:sz w:val="22"/>
          <w:lang w:val="es-AR"/>
        </w:rPr>
        <w:softHyphen/>
        <w:t>rrolla el proceso constructivo de las fundaciones, es verificar si el hormigón empleado para ejecutarlas reúne las características y propiedades especificadas que definen su calidad, y si las mismas son obtenidas durante las operaciones de obra.</w:t>
      </w:r>
    </w:p>
    <w:p w:rsidR="00646035" w:rsidRPr="00646035" w:rsidRDefault="00646035" w:rsidP="00137EDB">
      <w:pPr>
        <w:spacing w:before="120"/>
        <w:jc w:val="both"/>
        <w:rPr>
          <w:snapToGrid w:val="0"/>
          <w:sz w:val="22"/>
          <w:lang w:val="es-AR"/>
        </w:rPr>
      </w:pPr>
      <w:r w:rsidRPr="00646035">
        <w:rPr>
          <w:snapToGrid w:val="0"/>
          <w:sz w:val="22"/>
          <w:lang w:val="es-AR"/>
        </w:rPr>
        <w:t xml:space="preserve">Se realizarán ensayos sobre el hormigón fresco recién mezclado y sobre el hormigón endurecido, en las oportunidades y formas que se indican más adelante o cuando, a su sólo juicio, lo disponga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w:t>
      </w:r>
    </w:p>
    <w:p w:rsidR="00646035" w:rsidRPr="00646035" w:rsidRDefault="00646035" w:rsidP="00137EDB">
      <w:pPr>
        <w:spacing w:before="120"/>
        <w:jc w:val="both"/>
        <w:rPr>
          <w:snapToGrid w:val="0"/>
          <w:sz w:val="22"/>
          <w:lang w:val="es-AR"/>
        </w:rPr>
      </w:pPr>
      <w:r w:rsidRPr="00646035">
        <w:rPr>
          <w:snapToGrid w:val="0"/>
          <w:sz w:val="22"/>
          <w:lang w:val="es-AR"/>
        </w:rPr>
        <w:t>Las tomas de muestras del hormigón fresco se realizarán prefe</w:t>
      </w:r>
      <w:r w:rsidRPr="00646035">
        <w:rPr>
          <w:snapToGrid w:val="0"/>
          <w:sz w:val="22"/>
          <w:lang w:val="es-AR"/>
        </w:rPr>
        <w:softHyphen/>
        <w:t>rentemente en el momento y lugar de colocación del hormigón en los encofrados, en la forma y condiciones que establece la norma IRAM 1541 y el Reglamento SIREA R.A.2.1.</w:t>
      </w:r>
    </w:p>
    <w:p w:rsidR="00646035" w:rsidRPr="00646035" w:rsidRDefault="00646035" w:rsidP="00137EDB">
      <w:pPr>
        <w:spacing w:before="120"/>
        <w:jc w:val="both"/>
        <w:rPr>
          <w:snapToGrid w:val="0"/>
          <w:sz w:val="22"/>
          <w:lang w:val="es-AR"/>
        </w:rPr>
      </w:pPr>
      <w:r w:rsidRPr="00646035">
        <w:rPr>
          <w:snapToGrid w:val="0"/>
          <w:sz w:val="22"/>
          <w:lang w:val="es-AR"/>
        </w:rPr>
        <w:t>Cada muestra de hormigón, excepto que se especifique explícita</w:t>
      </w:r>
      <w:r w:rsidRPr="00646035">
        <w:rPr>
          <w:snapToGrid w:val="0"/>
          <w:sz w:val="22"/>
          <w:lang w:val="es-AR"/>
        </w:rPr>
        <w:softHyphen/>
        <w:t>mente lo contrario, se extraerá de un pastón distinto elegido al azar, o de acuerdo con un plan de muestreo elaborado previamente a la iniciación de las operaciones de hormigonado. Los pastones de los que se extraigan las muestras estarán suficientemente espaciados, aunque dichos espaciamientos no deberán ser necesariamente uniformes.</w:t>
      </w:r>
    </w:p>
    <w:p w:rsidR="00646035" w:rsidRPr="00646035" w:rsidRDefault="00646035" w:rsidP="00137EDB">
      <w:pPr>
        <w:spacing w:before="120"/>
        <w:jc w:val="both"/>
        <w:rPr>
          <w:snapToGrid w:val="0"/>
          <w:sz w:val="22"/>
          <w:lang w:val="es-AR"/>
        </w:rPr>
      </w:pPr>
      <w:r w:rsidRPr="00646035">
        <w:rPr>
          <w:snapToGrid w:val="0"/>
          <w:sz w:val="22"/>
          <w:lang w:val="es-AR"/>
        </w:rPr>
        <w:t>Las operaciones de extracción de muestras deberán realizarse con todo cuidado, de modo que las mismas sean realmente representativas del material cuyas características y propiedades se desean determinar.</w:t>
      </w:r>
    </w:p>
    <w:p w:rsidR="00646035" w:rsidRPr="00646035" w:rsidRDefault="00646035" w:rsidP="00137EDB">
      <w:pPr>
        <w:spacing w:before="120"/>
        <w:jc w:val="both"/>
        <w:rPr>
          <w:snapToGrid w:val="0"/>
          <w:sz w:val="22"/>
          <w:lang w:val="es-AR"/>
        </w:rPr>
      </w:pPr>
      <w:r w:rsidRPr="00646035">
        <w:rPr>
          <w:snapToGrid w:val="0"/>
          <w:sz w:val="22"/>
          <w:lang w:val="es-AR"/>
        </w:rPr>
        <w:t xml:space="preserve">La determinación del número total de muestras a extraer para la realización de los ensayos de aceptación será responsabilidad del </w:t>
      </w:r>
      <w:r w:rsidR="005D604B">
        <w:rPr>
          <w:snapToGrid w:val="0"/>
          <w:sz w:val="22"/>
          <w:lang w:val="es-AR"/>
        </w:rPr>
        <w:t>CONTRATISTA PPP</w:t>
      </w:r>
      <w:r w:rsidRPr="00646035">
        <w:rPr>
          <w:snapToGrid w:val="0"/>
          <w:sz w:val="22"/>
          <w:lang w:val="es-AR"/>
        </w:rPr>
        <w:t xml:space="preserve">. Esta determinación se realizará de acuerdo con los lineamientos que establece esta especificación, pudiendo apartarse de los </w:t>
      </w:r>
      <w:r w:rsidRPr="00646035">
        <w:rPr>
          <w:snapToGrid w:val="0"/>
          <w:sz w:val="22"/>
          <w:lang w:val="es-AR"/>
        </w:rPr>
        <w:lastRenderedPageBreak/>
        <w:t>mismos en casos especiales</w:t>
      </w:r>
      <w:r w:rsidRPr="00646035">
        <w:rPr>
          <w:snapToGrid w:val="0"/>
          <w:sz w:val="22"/>
          <w:vertAlign w:val="subscript"/>
          <w:lang w:val="es-AR"/>
        </w:rPr>
        <w:t xml:space="preserve">, </w:t>
      </w:r>
      <w:r w:rsidRPr="00646035">
        <w:rPr>
          <w:snapToGrid w:val="0"/>
          <w:sz w:val="22"/>
          <w:lang w:val="es-AR"/>
        </w:rPr>
        <w:t>con el fin de tener en cuenta condiciones particulares, modalidades y cuidados observa</w:t>
      </w:r>
      <w:r w:rsidRPr="00646035">
        <w:rPr>
          <w:snapToGrid w:val="0"/>
          <w:sz w:val="22"/>
          <w:lang w:val="es-AR"/>
        </w:rPr>
        <w:softHyphen/>
        <w:t>dos durante la etapa de preparación del hormigón, como así también los resultados más o menos favorables que se hayan obtenido en los ensayos realizados hasta el momento.</w:t>
      </w:r>
    </w:p>
    <w:p w:rsidR="00646035" w:rsidRPr="00646035" w:rsidRDefault="00646035" w:rsidP="00137EDB">
      <w:pPr>
        <w:spacing w:before="120"/>
        <w:jc w:val="both"/>
        <w:rPr>
          <w:snapToGrid w:val="0"/>
          <w:sz w:val="22"/>
          <w:lang w:val="es-AR"/>
        </w:rPr>
      </w:pPr>
      <w:r w:rsidRPr="00646035">
        <w:rPr>
          <w:snapToGrid w:val="0"/>
          <w:sz w:val="22"/>
          <w:lang w:val="es-AR"/>
        </w:rPr>
        <w:t xml:space="preserve">Después de ejecutadas las fundaciones y en el caso de dudas o cuando las probetas moldeadas no arrojaran resultados satisfactorios, podrán realizarse ensayos complementarios, al sólo juicio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para decidir la aceptación o el rechazo de la cimentación construida.</w:t>
      </w:r>
    </w:p>
    <w:p w:rsidR="00646035" w:rsidRPr="00646035" w:rsidRDefault="00646035" w:rsidP="00137EDB">
      <w:pPr>
        <w:spacing w:before="120"/>
        <w:jc w:val="both"/>
        <w:rPr>
          <w:snapToGrid w:val="0"/>
          <w:sz w:val="22"/>
          <w:lang w:val="es-AR"/>
        </w:rPr>
      </w:pPr>
      <w:r w:rsidRPr="00646035">
        <w:rPr>
          <w:snapToGrid w:val="0"/>
          <w:sz w:val="22"/>
          <w:lang w:val="es-AR"/>
        </w:rPr>
        <w:t>Estos ensayos complementarios podrán incluso realizarse sobre testigos extraídos de las fundaciones mediante sondas rotativas provistas de coronas de diamante</w:t>
      </w:r>
      <w:r w:rsidRPr="00646035">
        <w:rPr>
          <w:snapToGrid w:val="0"/>
          <w:sz w:val="22"/>
          <w:vertAlign w:val="subscript"/>
          <w:lang w:val="es-AR"/>
        </w:rPr>
        <w:t xml:space="preserve">s </w:t>
      </w:r>
      <w:r w:rsidRPr="00646035">
        <w:rPr>
          <w:snapToGrid w:val="0"/>
          <w:sz w:val="22"/>
          <w:lang w:val="es-AR"/>
        </w:rPr>
        <w:t xml:space="preserve">en la forma establecida en el SIREA R.A.2.1, artículo 7.7, complementados o suplidos, cuando así lo disponga el </w:t>
      </w:r>
      <w:r w:rsidR="005D604B">
        <w:rPr>
          <w:snapToGrid w:val="0"/>
          <w:sz w:val="22"/>
          <w:lang w:val="es-AR"/>
        </w:rPr>
        <w:t>ENTE CONTRATANTE</w:t>
      </w:r>
      <w:r w:rsidRPr="00646035">
        <w:rPr>
          <w:snapToGrid w:val="0"/>
          <w:sz w:val="22"/>
          <w:lang w:val="es-AR"/>
        </w:rPr>
        <w:t>, por ensayos no destructivos u otros que permitan obtener la información deseada.</w:t>
      </w:r>
    </w:p>
    <w:p w:rsidR="00646035" w:rsidRPr="00646035" w:rsidRDefault="00646035" w:rsidP="00137EDB">
      <w:pPr>
        <w:spacing w:before="120"/>
        <w:jc w:val="both"/>
        <w:rPr>
          <w:snapToGrid w:val="0"/>
          <w:sz w:val="22"/>
          <w:lang w:val="es-AR"/>
        </w:rPr>
      </w:pPr>
      <w:r w:rsidRPr="00646035">
        <w:rPr>
          <w:snapToGrid w:val="0"/>
          <w:sz w:val="22"/>
          <w:lang w:val="es-AR"/>
        </w:rPr>
        <w:t xml:space="preserve">En el caso de que estos ensayos también dieran resultados negativos, el </w:t>
      </w:r>
      <w:r w:rsidR="005D604B">
        <w:rPr>
          <w:snapToGrid w:val="0"/>
          <w:sz w:val="22"/>
          <w:lang w:val="es-AR"/>
        </w:rPr>
        <w:t>CONTRATISTA PPP</w:t>
      </w:r>
      <w:r w:rsidRPr="00646035">
        <w:rPr>
          <w:snapToGrid w:val="0"/>
          <w:sz w:val="22"/>
          <w:lang w:val="es-AR"/>
        </w:rPr>
        <w:t xml:space="preserve"> deberá proceder al reemplazo y demolición de la fundación observada por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Estos trabajos estarán a exclusivo cargo del </w:t>
      </w:r>
      <w:r w:rsidR="005D604B">
        <w:rPr>
          <w:snapToGrid w:val="0"/>
          <w:sz w:val="22"/>
          <w:lang w:val="es-AR"/>
        </w:rPr>
        <w:t>CONTRATISTA PPP</w:t>
      </w:r>
      <w:r w:rsidRPr="00646035">
        <w:rPr>
          <w:snapToGrid w:val="0"/>
          <w:sz w:val="22"/>
          <w:lang w:val="es-AR"/>
        </w:rPr>
        <w:t>.</w:t>
      </w:r>
    </w:p>
    <w:p w:rsidR="00646035" w:rsidRPr="00646035" w:rsidRDefault="00646035" w:rsidP="00137EDB">
      <w:pPr>
        <w:spacing w:before="120"/>
        <w:jc w:val="both"/>
        <w:rPr>
          <w:snapToGrid w:val="0"/>
          <w:sz w:val="22"/>
          <w:lang w:val="es-AR"/>
        </w:rPr>
      </w:pPr>
      <w:r w:rsidRPr="00646035">
        <w:rPr>
          <w:snapToGrid w:val="0"/>
          <w:sz w:val="22"/>
          <w:lang w:val="es-AR"/>
        </w:rPr>
        <w:t>La persistencia en la obtención de resultados de ensayos que estén fuera de los valores especificados o de las tolerancias establecidas, será causa suficiente para disponer la paralización inmediata de la colocación del hormigón y ejecución de las fundaciones, hasta tanto se subsane la deficiencia observada.</w:t>
      </w:r>
    </w:p>
    <w:p w:rsidR="00646035" w:rsidRPr="00646035" w:rsidRDefault="00646035" w:rsidP="00646035">
      <w:pPr>
        <w:ind w:left="284"/>
        <w:jc w:val="both"/>
        <w:rPr>
          <w:snapToGrid w:val="0"/>
          <w:sz w:val="22"/>
          <w:lang w:val="es-AR"/>
        </w:rPr>
      </w:pPr>
    </w:p>
    <w:p w:rsidR="00646035" w:rsidRPr="00646035" w:rsidRDefault="00646035" w:rsidP="00B158B0">
      <w:pPr>
        <w:spacing w:after="120"/>
        <w:jc w:val="both"/>
        <w:rPr>
          <w:snapToGrid w:val="0"/>
          <w:sz w:val="22"/>
          <w:lang w:val="es-AR"/>
        </w:rPr>
      </w:pPr>
      <w:r w:rsidRPr="00646035">
        <w:rPr>
          <w:snapToGrid w:val="0"/>
          <w:sz w:val="22"/>
          <w:lang w:val="es-AR"/>
        </w:rPr>
        <w:t>b) Ensayos mínimos de aceptación del hormigón</w:t>
      </w:r>
    </w:p>
    <w:p w:rsidR="00646035" w:rsidRPr="003F1689" w:rsidRDefault="00646035" w:rsidP="00B158B0">
      <w:pPr>
        <w:spacing w:after="120"/>
        <w:jc w:val="both"/>
        <w:rPr>
          <w:snapToGrid w:val="0"/>
          <w:sz w:val="22"/>
        </w:rPr>
      </w:pPr>
      <w:r w:rsidRPr="003F1689">
        <w:rPr>
          <w:snapToGrid w:val="0"/>
          <w:sz w:val="22"/>
        </w:rPr>
        <w:t xml:space="preserve">b 1) </w:t>
      </w:r>
      <w:proofErr w:type="spellStart"/>
      <w:r w:rsidRPr="003F1689">
        <w:rPr>
          <w:snapToGrid w:val="0"/>
          <w:sz w:val="22"/>
        </w:rPr>
        <w:t>Sobre</w:t>
      </w:r>
      <w:proofErr w:type="spellEnd"/>
      <w:r w:rsidRPr="003F1689">
        <w:rPr>
          <w:snapToGrid w:val="0"/>
          <w:sz w:val="22"/>
        </w:rPr>
        <w:t xml:space="preserve"> </w:t>
      </w:r>
      <w:proofErr w:type="spellStart"/>
      <w:r w:rsidRPr="003F1689">
        <w:rPr>
          <w:snapToGrid w:val="0"/>
          <w:sz w:val="22"/>
        </w:rPr>
        <w:t>hormigón</w:t>
      </w:r>
      <w:proofErr w:type="spellEnd"/>
      <w:r w:rsidRPr="003F1689">
        <w:rPr>
          <w:snapToGrid w:val="0"/>
          <w:sz w:val="22"/>
        </w:rPr>
        <w:t xml:space="preserve"> fresco:</w:t>
      </w:r>
    </w:p>
    <w:p w:rsidR="00646035" w:rsidRPr="003F1689" w:rsidRDefault="00646035" w:rsidP="00BE6DFE">
      <w:pPr>
        <w:numPr>
          <w:ilvl w:val="0"/>
          <w:numId w:val="49"/>
        </w:numPr>
        <w:jc w:val="both"/>
        <w:rPr>
          <w:snapToGrid w:val="0"/>
          <w:sz w:val="22"/>
        </w:rPr>
      </w:pPr>
      <w:proofErr w:type="spellStart"/>
      <w:r w:rsidRPr="003F1689">
        <w:rPr>
          <w:snapToGrid w:val="0"/>
          <w:sz w:val="22"/>
        </w:rPr>
        <w:t>Asentamiento</w:t>
      </w:r>
      <w:proofErr w:type="spellEnd"/>
      <w:r w:rsidRPr="003F1689">
        <w:rPr>
          <w:snapToGrid w:val="0"/>
          <w:sz w:val="22"/>
        </w:rPr>
        <w:t xml:space="preserve"> </w:t>
      </w:r>
      <w:proofErr w:type="spellStart"/>
      <w:r w:rsidRPr="003F1689">
        <w:rPr>
          <w:snapToGrid w:val="0"/>
          <w:sz w:val="22"/>
        </w:rPr>
        <w:t>según</w:t>
      </w:r>
      <w:proofErr w:type="spellEnd"/>
      <w:r w:rsidRPr="003F1689">
        <w:rPr>
          <w:snapToGrid w:val="0"/>
          <w:sz w:val="22"/>
        </w:rPr>
        <w:t xml:space="preserve"> </w:t>
      </w:r>
      <w:proofErr w:type="spellStart"/>
      <w:r w:rsidRPr="003F1689">
        <w:rPr>
          <w:snapToGrid w:val="0"/>
          <w:sz w:val="22"/>
        </w:rPr>
        <w:t>norma</w:t>
      </w:r>
      <w:proofErr w:type="spellEnd"/>
      <w:r w:rsidRPr="003F1689">
        <w:rPr>
          <w:snapToGrid w:val="0"/>
          <w:sz w:val="22"/>
        </w:rPr>
        <w:t xml:space="preserve"> IRAM 1536.</w:t>
      </w:r>
    </w:p>
    <w:p w:rsidR="00646035" w:rsidRPr="00646035" w:rsidRDefault="00646035" w:rsidP="00BE6DFE">
      <w:pPr>
        <w:numPr>
          <w:ilvl w:val="0"/>
          <w:numId w:val="50"/>
        </w:numPr>
        <w:jc w:val="both"/>
        <w:rPr>
          <w:snapToGrid w:val="0"/>
          <w:sz w:val="22"/>
          <w:lang w:val="es-AR"/>
        </w:rPr>
      </w:pPr>
      <w:r w:rsidRPr="00646035">
        <w:rPr>
          <w:snapToGrid w:val="0"/>
          <w:sz w:val="22"/>
          <w:lang w:val="es-AR"/>
        </w:rPr>
        <w:t>Contenido de aire según normas IRAM 1602 o IRAM 1552.</w:t>
      </w:r>
    </w:p>
    <w:p w:rsidR="00646035" w:rsidRPr="00646035" w:rsidRDefault="00646035" w:rsidP="00BE6DFE">
      <w:pPr>
        <w:numPr>
          <w:ilvl w:val="0"/>
          <w:numId w:val="51"/>
        </w:numPr>
        <w:jc w:val="both"/>
        <w:rPr>
          <w:snapToGrid w:val="0"/>
          <w:sz w:val="22"/>
          <w:lang w:val="es-AR"/>
        </w:rPr>
      </w:pPr>
      <w:r w:rsidRPr="00646035">
        <w:rPr>
          <w:snapToGrid w:val="0"/>
          <w:sz w:val="22"/>
          <w:lang w:val="es-AR"/>
        </w:rPr>
        <w:t>Temperatura del hormigón fresco, en el momento de su colocación en los encofrados.</w:t>
      </w:r>
    </w:p>
    <w:p w:rsidR="00646035" w:rsidRPr="00646035" w:rsidRDefault="00646035" w:rsidP="00646035">
      <w:pPr>
        <w:jc w:val="both"/>
        <w:rPr>
          <w:snapToGrid w:val="0"/>
          <w:sz w:val="22"/>
          <w:lang w:val="es-AR"/>
        </w:rPr>
      </w:pPr>
      <w:r w:rsidRPr="00646035">
        <w:rPr>
          <w:snapToGrid w:val="0"/>
          <w:sz w:val="22"/>
          <w:lang w:val="es-AR"/>
        </w:rPr>
        <w:t>Estos ensayos se realizarán en las frecuencias indicadas en el SIREA R.A.2..1, artículo 7.4.4.</w:t>
      </w:r>
    </w:p>
    <w:p w:rsidR="00646035" w:rsidRPr="003F1689" w:rsidRDefault="00646035" w:rsidP="00B158B0">
      <w:pPr>
        <w:spacing w:before="120" w:after="120"/>
        <w:jc w:val="both"/>
        <w:rPr>
          <w:snapToGrid w:val="0"/>
          <w:sz w:val="22"/>
        </w:rPr>
      </w:pPr>
      <w:r w:rsidRPr="003F1689">
        <w:rPr>
          <w:snapToGrid w:val="0"/>
          <w:sz w:val="22"/>
        </w:rPr>
        <w:t xml:space="preserve">b 2) </w:t>
      </w:r>
      <w:proofErr w:type="spellStart"/>
      <w:r w:rsidRPr="003F1689">
        <w:rPr>
          <w:snapToGrid w:val="0"/>
          <w:sz w:val="22"/>
        </w:rPr>
        <w:t>Sobre</w:t>
      </w:r>
      <w:proofErr w:type="spellEnd"/>
      <w:r w:rsidRPr="003F1689">
        <w:rPr>
          <w:snapToGrid w:val="0"/>
          <w:sz w:val="22"/>
        </w:rPr>
        <w:t xml:space="preserve"> </w:t>
      </w:r>
      <w:proofErr w:type="spellStart"/>
      <w:r w:rsidRPr="003F1689">
        <w:rPr>
          <w:snapToGrid w:val="0"/>
          <w:sz w:val="22"/>
        </w:rPr>
        <w:t>hormigón</w:t>
      </w:r>
      <w:proofErr w:type="spellEnd"/>
      <w:r w:rsidRPr="003F1689">
        <w:rPr>
          <w:snapToGrid w:val="0"/>
          <w:sz w:val="22"/>
        </w:rPr>
        <w:t xml:space="preserve"> </w:t>
      </w:r>
      <w:proofErr w:type="spellStart"/>
      <w:r w:rsidRPr="003F1689">
        <w:rPr>
          <w:snapToGrid w:val="0"/>
          <w:sz w:val="22"/>
        </w:rPr>
        <w:t>endurecido</w:t>
      </w:r>
      <w:proofErr w:type="spellEnd"/>
      <w:r w:rsidRPr="003F1689">
        <w:rPr>
          <w:snapToGrid w:val="0"/>
          <w:sz w:val="22"/>
        </w:rPr>
        <w:t>:</w:t>
      </w:r>
    </w:p>
    <w:p w:rsidR="00646035" w:rsidRPr="003F1689" w:rsidRDefault="00646035" w:rsidP="00B158B0">
      <w:pPr>
        <w:numPr>
          <w:ilvl w:val="0"/>
          <w:numId w:val="52"/>
        </w:numPr>
        <w:spacing w:after="120"/>
        <w:jc w:val="both"/>
        <w:rPr>
          <w:snapToGrid w:val="0"/>
          <w:sz w:val="22"/>
        </w:rPr>
      </w:pPr>
      <w:r w:rsidRPr="003F1689">
        <w:rPr>
          <w:snapToGrid w:val="0"/>
          <w:sz w:val="22"/>
        </w:rPr>
        <w:t xml:space="preserve">Resistencia </w:t>
      </w:r>
      <w:proofErr w:type="spellStart"/>
      <w:r w:rsidRPr="003F1689">
        <w:rPr>
          <w:snapToGrid w:val="0"/>
          <w:sz w:val="22"/>
        </w:rPr>
        <w:t>potencial</w:t>
      </w:r>
      <w:proofErr w:type="spellEnd"/>
      <w:r w:rsidRPr="003F1689">
        <w:rPr>
          <w:snapToGrid w:val="0"/>
          <w:sz w:val="22"/>
        </w:rPr>
        <w:t xml:space="preserve"> de </w:t>
      </w:r>
      <w:proofErr w:type="spellStart"/>
      <w:r w:rsidRPr="003F1689">
        <w:rPr>
          <w:snapToGrid w:val="0"/>
          <w:sz w:val="22"/>
        </w:rPr>
        <w:t>rotura</w:t>
      </w:r>
      <w:proofErr w:type="spellEnd"/>
    </w:p>
    <w:p w:rsidR="00646035" w:rsidRPr="00646035" w:rsidRDefault="00646035" w:rsidP="00B158B0">
      <w:pPr>
        <w:spacing w:after="120"/>
        <w:jc w:val="both"/>
        <w:rPr>
          <w:snapToGrid w:val="0"/>
          <w:sz w:val="22"/>
          <w:lang w:val="es-AR"/>
        </w:rPr>
      </w:pPr>
      <w:r w:rsidRPr="00646035">
        <w:rPr>
          <w:snapToGrid w:val="0"/>
          <w:sz w:val="22"/>
          <w:lang w:val="es-AR"/>
        </w:rPr>
        <w:t>Con el objeto de evaluar la resistencia potencial de rotura del hormigón empleado en la construcción de las fundaciones, se tomarán muestras y se moldearán y ensayarán probetas ci</w:t>
      </w:r>
      <w:r w:rsidRPr="00646035">
        <w:rPr>
          <w:snapToGrid w:val="0"/>
          <w:sz w:val="22"/>
          <w:lang w:val="es-AR"/>
        </w:rPr>
        <w:softHyphen/>
        <w:t>líndricas normalizadas.</w:t>
      </w:r>
    </w:p>
    <w:p w:rsidR="00646035" w:rsidRPr="00646035" w:rsidRDefault="00646035" w:rsidP="00B158B0">
      <w:pPr>
        <w:spacing w:after="120"/>
        <w:jc w:val="both"/>
        <w:rPr>
          <w:snapToGrid w:val="0"/>
          <w:sz w:val="22"/>
          <w:lang w:val="es-AR"/>
        </w:rPr>
      </w:pPr>
      <w:r w:rsidRPr="00646035">
        <w:rPr>
          <w:snapToGrid w:val="0"/>
          <w:sz w:val="22"/>
          <w:lang w:val="es-AR"/>
        </w:rPr>
        <w:t xml:space="preserve">A los efectos de prever el número de muestras a extraer durante cada día de hormigonado, el </w:t>
      </w:r>
      <w:r w:rsidR="005D604B">
        <w:rPr>
          <w:snapToGrid w:val="0"/>
          <w:sz w:val="22"/>
          <w:lang w:val="es-AR"/>
        </w:rPr>
        <w:t>CONTRATISTA PPP</w:t>
      </w:r>
      <w:r w:rsidRPr="00646035">
        <w:rPr>
          <w:snapToGrid w:val="0"/>
          <w:sz w:val="22"/>
          <w:lang w:val="es-AR"/>
        </w:rPr>
        <w:t>, con 24 horas de anticipación, comunicará el plan a cumplirse en la fecha establecida normalizadas.</w:t>
      </w:r>
    </w:p>
    <w:p w:rsidR="00646035" w:rsidRPr="00646035" w:rsidRDefault="00646035" w:rsidP="00B158B0">
      <w:pPr>
        <w:spacing w:after="120"/>
        <w:jc w:val="both"/>
        <w:rPr>
          <w:snapToGrid w:val="0"/>
          <w:sz w:val="22"/>
          <w:lang w:val="es-AR"/>
        </w:rPr>
      </w:pPr>
      <w:r w:rsidRPr="00646035">
        <w:rPr>
          <w:snapToGrid w:val="0"/>
          <w:sz w:val="22"/>
          <w:lang w:val="es-AR"/>
        </w:rPr>
        <w:t xml:space="preserve">Después de extraída cada muestra de hormigón, se procederá a su homogeneización mediante un rápido remezclado a pala; luego se obtendrá el asentamiento mediante el cono de </w:t>
      </w:r>
      <w:proofErr w:type="spellStart"/>
      <w:r w:rsidRPr="00646035">
        <w:rPr>
          <w:snapToGrid w:val="0"/>
          <w:sz w:val="22"/>
          <w:lang w:val="es-AR"/>
        </w:rPr>
        <w:t>Abrahms</w:t>
      </w:r>
      <w:proofErr w:type="spellEnd"/>
      <w:r w:rsidRPr="00646035">
        <w:rPr>
          <w:snapToGrid w:val="0"/>
          <w:sz w:val="22"/>
          <w:lang w:val="es-AR"/>
        </w:rPr>
        <w:t xml:space="preserve">, </w:t>
      </w:r>
      <w:r w:rsidR="00F36641">
        <w:rPr>
          <w:snapToGrid w:val="0"/>
          <w:sz w:val="22"/>
          <w:lang w:val="es-AR"/>
        </w:rPr>
        <w:t xml:space="preserve">y </w:t>
      </w:r>
      <w:r w:rsidRPr="00646035">
        <w:rPr>
          <w:snapToGrid w:val="0"/>
          <w:sz w:val="22"/>
          <w:lang w:val="es-AR"/>
        </w:rPr>
        <w:t>se determinará el aire intencionalmente incorporado (ensayo Washington)</w:t>
      </w:r>
      <w:r w:rsidR="00F36641">
        <w:rPr>
          <w:snapToGrid w:val="0"/>
          <w:sz w:val="22"/>
          <w:lang w:val="es-AR"/>
        </w:rPr>
        <w:t xml:space="preserve">. Si ambas determinaciones cumplen con los valores especificados </w:t>
      </w:r>
      <w:r w:rsidRPr="00646035">
        <w:rPr>
          <w:snapToGrid w:val="0"/>
          <w:sz w:val="22"/>
          <w:lang w:val="es-AR"/>
        </w:rPr>
        <w:t>se procederá al moldeo de las probetas de acuerdo a la Norma IRAM 1524.</w:t>
      </w:r>
    </w:p>
    <w:p w:rsidR="00646035" w:rsidRPr="00646035" w:rsidRDefault="00646035" w:rsidP="00B158B0">
      <w:pPr>
        <w:spacing w:after="120"/>
        <w:jc w:val="both"/>
        <w:rPr>
          <w:snapToGrid w:val="0"/>
          <w:sz w:val="22"/>
          <w:lang w:val="es-AR"/>
        </w:rPr>
      </w:pPr>
      <w:r w:rsidRPr="00646035">
        <w:rPr>
          <w:snapToGrid w:val="0"/>
          <w:sz w:val="22"/>
          <w:lang w:val="es-AR"/>
        </w:rPr>
        <w:t>El curado de las probetas se realizará en las condiciones normalizadas de humedad y temperatura establecidas en la misma norma.</w:t>
      </w:r>
    </w:p>
    <w:p w:rsidR="00646035" w:rsidRPr="00646035" w:rsidRDefault="00646035" w:rsidP="00646035">
      <w:pPr>
        <w:jc w:val="both"/>
        <w:rPr>
          <w:snapToGrid w:val="0"/>
          <w:sz w:val="22"/>
          <w:lang w:val="es-AR"/>
        </w:rPr>
      </w:pPr>
      <w:r w:rsidRPr="00646035">
        <w:rPr>
          <w:snapToGrid w:val="0"/>
          <w:sz w:val="22"/>
          <w:lang w:val="es-AR"/>
        </w:rPr>
        <w:lastRenderedPageBreak/>
        <w:t>El número de probetas a extraer será el especificado en las Tablas 11 y 12 del artículo 7.4.5.1 del SIREA R.A.2.1, con un mínimo de:</w:t>
      </w:r>
    </w:p>
    <w:p w:rsidR="00137EDB" w:rsidRDefault="00137EDB" w:rsidP="00646035">
      <w:pPr>
        <w:jc w:val="both"/>
        <w:rPr>
          <w:snapToGrid w:val="0"/>
          <w:sz w:val="22"/>
          <w:u w:val="single"/>
          <w:lang w:val="es-AR"/>
        </w:rPr>
      </w:pPr>
    </w:p>
    <w:p w:rsidR="00646035" w:rsidRPr="00137EDB" w:rsidRDefault="00646035" w:rsidP="00646035">
      <w:pPr>
        <w:jc w:val="both"/>
        <w:rPr>
          <w:b/>
          <w:snapToGrid w:val="0"/>
          <w:sz w:val="22"/>
          <w:u w:val="single"/>
          <w:lang w:val="es-AR"/>
        </w:rPr>
      </w:pPr>
      <w:r w:rsidRPr="00137EDB">
        <w:rPr>
          <w:b/>
          <w:snapToGrid w:val="0"/>
          <w:sz w:val="22"/>
          <w:u w:val="single"/>
          <w:lang w:val="es-AR"/>
        </w:rPr>
        <w:t>Para estructuras hormigonadas “in situ”:</w:t>
      </w:r>
    </w:p>
    <w:p w:rsidR="00646035" w:rsidRPr="00646035" w:rsidRDefault="00646035" w:rsidP="00BE6DFE">
      <w:pPr>
        <w:numPr>
          <w:ilvl w:val="0"/>
          <w:numId w:val="53"/>
        </w:numPr>
        <w:jc w:val="both"/>
        <w:rPr>
          <w:snapToGrid w:val="0"/>
          <w:sz w:val="22"/>
          <w:lang w:val="es-AR"/>
        </w:rPr>
      </w:pPr>
      <w:r w:rsidRPr="00646035">
        <w:rPr>
          <w:snapToGrid w:val="0"/>
          <w:sz w:val="22"/>
          <w:lang w:val="es-AR"/>
        </w:rPr>
        <w:t xml:space="preserve">Con hormigón elaborado a </w:t>
      </w:r>
      <w:proofErr w:type="spellStart"/>
      <w:r w:rsidRPr="00646035">
        <w:rPr>
          <w:snapToGrid w:val="0"/>
          <w:sz w:val="22"/>
          <w:lang w:val="es-AR"/>
        </w:rPr>
        <w:t>pié</w:t>
      </w:r>
      <w:proofErr w:type="spellEnd"/>
      <w:r w:rsidRPr="00646035">
        <w:rPr>
          <w:snapToGrid w:val="0"/>
          <w:sz w:val="22"/>
          <w:lang w:val="es-AR"/>
        </w:rPr>
        <w:t xml:space="preserve"> de piquete</w:t>
      </w:r>
    </w:p>
    <w:p w:rsidR="00646035" w:rsidRPr="00137EDB" w:rsidRDefault="00646035" w:rsidP="00646035">
      <w:pPr>
        <w:jc w:val="both"/>
        <w:rPr>
          <w:b/>
          <w:snapToGrid w:val="0"/>
          <w:sz w:val="22"/>
          <w:lang w:val="es-AR"/>
        </w:rPr>
      </w:pPr>
    </w:p>
    <w:p w:rsidR="00646035" w:rsidRPr="00137EDB" w:rsidRDefault="00646035" w:rsidP="00B158B0">
      <w:pPr>
        <w:spacing w:after="120"/>
        <w:jc w:val="both"/>
        <w:rPr>
          <w:b/>
          <w:snapToGrid w:val="0"/>
          <w:sz w:val="22"/>
          <w:lang w:val="es-AR"/>
        </w:rPr>
      </w:pPr>
      <w:r w:rsidRPr="00137EDB">
        <w:rPr>
          <w:b/>
          <w:snapToGrid w:val="0"/>
          <w:sz w:val="22"/>
          <w:lang w:val="es-AR"/>
        </w:rPr>
        <w:t xml:space="preserve">1) Estructuras </w:t>
      </w:r>
      <w:proofErr w:type="spellStart"/>
      <w:r w:rsidRPr="00137EDB">
        <w:rPr>
          <w:b/>
          <w:snapToGrid w:val="0"/>
          <w:sz w:val="22"/>
          <w:lang w:val="es-AR"/>
        </w:rPr>
        <w:t>autoportantes</w:t>
      </w:r>
      <w:proofErr w:type="spellEnd"/>
      <w:r w:rsidRPr="00137EDB">
        <w:rPr>
          <w:b/>
          <w:snapToGrid w:val="0"/>
          <w:sz w:val="22"/>
          <w:lang w:val="es-AR"/>
        </w:rPr>
        <w:t xml:space="preserve"> de retención angular, terminal an</w:t>
      </w:r>
      <w:r w:rsidRPr="00137EDB">
        <w:rPr>
          <w:b/>
          <w:snapToGrid w:val="0"/>
          <w:sz w:val="22"/>
          <w:lang w:val="es-AR"/>
        </w:rPr>
        <w:softHyphen/>
        <w:t>gular y suspensión (SA):</w:t>
      </w:r>
    </w:p>
    <w:p w:rsidR="00646035" w:rsidRPr="00646035" w:rsidRDefault="00646035" w:rsidP="00BE6DFE">
      <w:pPr>
        <w:numPr>
          <w:ilvl w:val="0"/>
          <w:numId w:val="54"/>
        </w:numPr>
        <w:jc w:val="both"/>
        <w:rPr>
          <w:snapToGrid w:val="0"/>
          <w:sz w:val="22"/>
          <w:lang w:val="es-AR"/>
        </w:rPr>
      </w:pPr>
      <w:r w:rsidRPr="00646035">
        <w:rPr>
          <w:snapToGrid w:val="0"/>
          <w:sz w:val="22"/>
          <w:lang w:val="es-AR"/>
        </w:rPr>
        <w:t>Con fundación directa: DOS (2) pares de probetas por cada base. Total DIECISÉIS (16) probetas por piquete.</w:t>
      </w:r>
    </w:p>
    <w:p w:rsidR="00646035" w:rsidRPr="00137EDB" w:rsidRDefault="00646035" w:rsidP="00BE6DFE">
      <w:pPr>
        <w:numPr>
          <w:ilvl w:val="0"/>
          <w:numId w:val="55"/>
        </w:numPr>
        <w:jc w:val="both"/>
        <w:rPr>
          <w:snapToGrid w:val="0"/>
          <w:sz w:val="22"/>
          <w:lang w:val="es-AR"/>
        </w:rPr>
      </w:pPr>
      <w:r w:rsidRPr="00646035">
        <w:rPr>
          <w:snapToGrid w:val="0"/>
          <w:sz w:val="22"/>
          <w:lang w:val="es-AR"/>
        </w:rPr>
        <w:t xml:space="preserve">Con fundación indirecta (cabezales): TRES (3) pares de probetas por cada piquete. </w:t>
      </w:r>
      <w:r w:rsidRPr="00137EDB">
        <w:rPr>
          <w:snapToGrid w:val="0"/>
          <w:sz w:val="22"/>
          <w:lang w:val="es-AR"/>
        </w:rPr>
        <w:t>Total SEIS (6) probetas por piquete.</w:t>
      </w:r>
    </w:p>
    <w:p w:rsidR="00646035" w:rsidRPr="00646035" w:rsidRDefault="00646035" w:rsidP="00BE6DFE">
      <w:pPr>
        <w:numPr>
          <w:ilvl w:val="0"/>
          <w:numId w:val="55"/>
        </w:numPr>
        <w:jc w:val="both"/>
        <w:rPr>
          <w:snapToGrid w:val="0"/>
          <w:sz w:val="22"/>
          <w:lang w:val="es-AR"/>
        </w:rPr>
      </w:pPr>
      <w:r w:rsidRPr="00646035">
        <w:rPr>
          <w:snapToGrid w:val="0"/>
          <w:sz w:val="22"/>
          <w:lang w:val="es-AR"/>
        </w:rPr>
        <w:t>Con hormigón dosificado en planta y transportado con camión mezclador: TRES (3) pares de probetas por colada (pastón).</w:t>
      </w:r>
    </w:p>
    <w:p w:rsidR="00646035" w:rsidRPr="00137EDB" w:rsidRDefault="00646035" w:rsidP="00646035">
      <w:pPr>
        <w:jc w:val="both"/>
        <w:rPr>
          <w:b/>
          <w:snapToGrid w:val="0"/>
          <w:sz w:val="22"/>
          <w:lang w:val="es-AR"/>
        </w:rPr>
      </w:pPr>
    </w:p>
    <w:p w:rsidR="00646035" w:rsidRPr="00137EDB" w:rsidRDefault="00646035" w:rsidP="00B158B0">
      <w:pPr>
        <w:spacing w:after="120"/>
        <w:ind w:left="360" w:hanging="360"/>
        <w:jc w:val="both"/>
        <w:rPr>
          <w:b/>
          <w:snapToGrid w:val="0"/>
          <w:sz w:val="22"/>
          <w:lang w:val="es-AR"/>
        </w:rPr>
      </w:pPr>
      <w:r w:rsidRPr="00137EDB">
        <w:rPr>
          <w:b/>
          <w:snapToGrid w:val="0"/>
          <w:sz w:val="22"/>
          <w:lang w:val="es-AR"/>
        </w:rPr>
        <w:t>2)</w:t>
      </w:r>
      <w:r w:rsidRPr="00137EDB">
        <w:rPr>
          <w:b/>
          <w:snapToGrid w:val="0"/>
          <w:sz w:val="22"/>
          <w:lang w:val="es-AR"/>
        </w:rPr>
        <w:tab/>
        <w:t xml:space="preserve">Estructuras arriendadas de suspensión con anclajes hormigonados in situ con fundación indirecta de pilotes </w:t>
      </w:r>
      <w:proofErr w:type="spellStart"/>
      <w:r w:rsidRPr="00137EDB">
        <w:rPr>
          <w:b/>
          <w:snapToGrid w:val="0"/>
          <w:sz w:val="22"/>
          <w:lang w:val="es-AR"/>
        </w:rPr>
        <w:t>premoldeados</w:t>
      </w:r>
      <w:proofErr w:type="spellEnd"/>
      <w:r w:rsidRPr="00137EDB">
        <w:rPr>
          <w:b/>
          <w:snapToGrid w:val="0"/>
          <w:sz w:val="22"/>
          <w:lang w:val="es-AR"/>
        </w:rPr>
        <w:t xml:space="preserve"> (cabezales), </w:t>
      </w:r>
      <w:proofErr w:type="spellStart"/>
      <w:r w:rsidRPr="00137EDB">
        <w:rPr>
          <w:b/>
          <w:snapToGrid w:val="0"/>
          <w:sz w:val="22"/>
          <w:lang w:val="es-AR"/>
        </w:rPr>
        <w:t>micropilotes</w:t>
      </w:r>
      <w:proofErr w:type="spellEnd"/>
      <w:r w:rsidRPr="00137EDB">
        <w:rPr>
          <w:b/>
          <w:snapToGrid w:val="0"/>
          <w:sz w:val="22"/>
          <w:lang w:val="es-AR"/>
        </w:rPr>
        <w:t xml:space="preserve"> </w:t>
      </w:r>
      <w:proofErr w:type="spellStart"/>
      <w:r w:rsidRPr="00137EDB">
        <w:rPr>
          <w:b/>
          <w:snapToGrid w:val="0"/>
          <w:sz w:val="22"/>
          <w:lang w:val="es-AR"/>
        </w:rPr>
        <w:t>ó</w:t>
      </w:r>
      <w:proofErr w:type="spellEnd"/>
      <w:r w:rsidRPr="00137EDB">
        <w:rPr>
          <w:b/>
          <w:snapToGrid w:val="0"/>
          <w:sz w:val="22"/>
          <w:lang w:val="es-AR"/>
        </w:rPr>
        <w:t xml:space="preserve"> in situ.</w:t>
      </w:r>
    </w:p>
    <w:p w:rsidR="00646035" w:rsidRPr="00646035" w:rsidRDefault="00646035" w:rsidP="00BE6DFE">
      <w:pPr>
        <w:numPr>
          <w:ilvl w:val="0"/>
          <w:numId w:val="56"/>
        </w:numPr>
        <w:jc w:val="both"/>
        <w:rPr>
          <w:snapToGrid w:val="0"/>
          <w:sz w:val="22"/>
          <w:lang w:val="es-AR"/>
        </w:rPr>
      </w:pPr>
      <w:r w:rsidRPr="00646035">
        <w:rPr>
          <w:snapToGrid w:val="0"/>
          <w:sz w:val="22"/>
          <w:lang w:val="es-AR"/>
        </w:rPr>
        <w:t>UN (1) par de probetas de la fundación (hormigonadas in situ) de los mástiles o de cabezales de pilotes.</w:t>
      </w:r>
    </w:p>
    <w:p w:rsidR="00646035" w:rsidRPr="00646035" w:rsidRDefault="00646035" w:rsidP="00646035">
      <w:pPr>
        <w:ind w:left="360" w:hanging="360"/>
        <w:jc w:val="both"/>
        <w:rPr>
          <w:snapToGrid w:val="0"/>
          <w:sz w:val="22"/>
          <w:lang w:val="es-AR"/>
        </w:rPr>
      </w:pPr>
      <w:r w:rsidRPr="003F1689">
        <w:rPr>
          <w:snapToGrid w:val="0"/>
          <w:sz w:val="22"/>
        </w:rPr>
        <w:sym w:font="Symbol" w:char="F0B7"/>
      </w:r>
      <w:r w:rsidRPr="00646035">
        <w:rPr>
          <w:snapToGrid w:val="0"/>
          <w:sz w:val="22"/>
          <w:lang w:val="es-AR"/>
        </w:rPr>
        <w:tab/>
        <w:t xml:space="preserve">UN (1) par de probetas en dos anclajes a elegir por la </w:t>
      </w:r>
      <w:r w:rsidR="005D604B">
        <w:rPr>
          <w:snapToGrid w:val="0"/>
          <w:sz w:val="22"/>
          <w:lang w:val="es-AR"/>
        </w:rPr>
        <w:t>INSPECCIÓN TÉCNICA</w:t>
      </w:r>
      <w:r w:rsidRPr="00646035">
        <w:rPr>
          <w:snapToGrid w:val="0"/>
          <w:sz w:val="22"/>
          <w:lang w:val="es-AR"/>
        </w:rPr>
        <w:t>. Total SEIS (6) probetas por piquete.</w:t>
      </w:r>
    </w:p>
    <w:p w:rsidR="00137EDB" w:rsidRDefault="00137EDB" w:rsidP="00646035">
      <w:pPr>
        <w:jc w:val="both"/>
        <w:rPr>
          <w:snapToGrid w:val="0"/>
          <w:sz w:val="22"/>
          <w:lang w:val="es-AR"/>
        </w:rPr>
      </w:pPr>
    </w:p>
    <w:p w:rsidR="00646035" w:rsidRPr="00137EDB" w:rsidRDefault="00646035" w:rsidP="00B158B0">
      <w:pPr>
        <w:spacing w:after="120"/>
        <w:jc w:val="both"/>
        <w:rPr>
          <w:b/>
          <w:snapToGrid w:val="0"/>
          <w:sz w:val="22"/>
          <w:lang w:val="es-AR"/>
        </w:rPr>
      </w:pPr>
      <w:r w:rsidRPr="00137EDB">
        <w:rPr>
          <w:b/>
          <w:snapToGrid w:val="0"/>
          <w:sz w:val="22"/>
          <w:lang w:val="es-AR"/>
        </w:rPr>
        <w:t xml:space="preserve">3) Estructuras arriendadas con anclajes inyectados </w:t>
      </w:r>
      <w:proofErr w:type="spellStart"/>
      <w:r w:rsidRPr="00137EDB">
        <w:rPr>
          <w:b/>
          <w:snapToGrid w:val="0"/>
          <w:sz w:val="22"/>
          <w:lang w:val="es-AR"/>
        </w:rPr>
        <w:t>autoperforantes</w:t>
      </w:r>
      <w:proofErr w:type="spellEnd"/>
      <w:r w:rsidRPr="00137EDB">
        <w:rPr>
          <w:b/>
          <w:snapToGrid w:val="0"/>
          <w:sz w:val="22"/>
          <w:lang w:val="es-AR"/>
        </w:rPr>
        <w:t xml:space="preserve"> con fundaciones de mástiles </w:t>
      </w:r>
      <w:proofErr w:type="spellStart"/>
      <w:r w:rsidRPr="00137EDB">
        <w:rPr>
          <w:b/>
          <w:snapToGrid w:val="0"/>
          <w:sz w:val="22"/>
          <w:lang w:val="es-AR"/>
        </w:rPr>
        <w:t>premoldeados</w:t>
      </w:r>
      <w:proofErr w:type="spellEnd"/>
    </w:p>
    <w:p w:rsidR="00646035" w:rsidRPr="00646035" w:rsidRDefault="00646035" w:rsidP="00BE6DFE">
      <w:pPr>
        <w:numPr>
          <w:ilvl w:val="0"/>
          <w:numId w:val="56"/>
        </w:numPr>
        <w:jc w:val="both"/>
        <w:rPr>
          <w:snapToGrid w:val="0"/>
          <w:sz w:val="22"/>
          <w:lang w:val="es-AR"/>
        </w:rPr>
      </w:pPr>
      <w:r w:rsidRPr="00646035">
        <w:rPr>
          <w:snapToGrid w:val="0"/>
          <w:sz w:val="22"/>
          <w:lang w:val="es-AR"/>
        </w:rPr>
        <w:t>UN (1) par de probetas por cada anclaje. Total ocho (8) probetas por piquete.</w:t>
      </w:r>
    </w:p>
    <w:p w:rsidR="00646035" w:rsidRPr="00646035" w:rsidRDefault="00646035" w:rsidP="00646035">
      <w:pPr>
        <w:jc w:val="both"/>
        <w:rPr>
          <w:snapToGrid w:val="0"/>
          <w:sz w:val="22"/>
          <w:lang w:val="es-AR"/>
        </w:rPr>
      </w:pPr>
    </w:p>
    <w:p w:rsidR="00646035" w:rsidRPr="00B863F4" w:rsidRDefault="00646035" w:rsidP="00B158B0">
      <w:pPr>
        <w:spacing w:after="120"/>
        <w:ind w:left="360" w:hanging="360"/>
        <w:jc w:val="both"/>
        <w:rPr>
          <w:b/>
          <w:snapToGrid w:val="0"/>
          <w:sz w:val="22"/>
          <w:lang w:val="es-ES"/>
        </w:rPr>
      </w:pPr>
      <w:r w:rsidRPr="00137EDB">
        <w:rPr>
          <w:b/>
          <w:snapToGrid w:val="0"/>
          <w:sz w:val="22"/>
          <w:lang w:val="es-AR"/>
        </w:rPr>
        <w:t>4)</w:t>
      </w:r>
      <w:r w:rsidRPr="00137EDB">
        <w:rPr>
          <w:b/>
          <w:snapToGrid w:val="0"/>
          <w:sz w:val="22"/>
          <w:lang w:val="es-AR"/>
        </w:rPr>
        <w:tab/>
        <w:t xml:space="preserve">Estructuras </w:t>
      </w:r>
      <w:proofErr w:type="spellStart"/>
      <w:r w:rsidRPr="00137EDB">
        <w:rPr>
          <w:b/>
          <w:snapToGrid w:val="0"/>
          <w:sz w:val="22"/>
          <w:lang w:val="es-AR"/>
        </w:rPr>
        <w:t>autoportantes</w:t>
      </w:r>
      <w:proofErr w:type="spellEnd"/>
      <w:r w:rsidRPr="00137EDB">
        <w:rPr>
          <w:b/>
          <w:snapToGrid w:val="0"/>
          <w:sz w:val="22"/>
          <w:lang w:val="es-AR"/>
        </w:rPr>
        <w:t xml:space="preserve"> de suspensión con fundación directa: (1) par de probetas por cada base. </w:t>
      </w:r>
      <w:r w:rsidRPr="00137EDB">
        <w:rPr>
          <w:b/>
          <w:snapToGrid w:val="0"/>
          <w:sz w:val="22"/>
        </w:rPr>
        <w:t xml:space="preserve">Total OCHO (8) </w:t>
      </w:r>
      <w:r w:rsidRPr="00B863F4">
        <w:rPr>
          <w:b/>
          <w:snapToGrid w:val="0"/>
          <w:sz w:val="22"/>
          <w:lang w:val="es-ES"/>
        </w:rPr>
        <w:t>probetas por piquete.</w:t>
      </w:r>
    </w:p>
    <w:p w:rsidR="00646035" w:rsidRPr="00646035" w:rsidRDefault="00646035" w:rsidP="00BE6DFE">
      <w:pPr>
        <w:numPr>
          <w:ilvl w:val="0"/>
          <w:numId w:val="57"/>
        </w:numPr>
        <w:jc w:val="both"/>
        <w:rPr>
          <w:snapToGrid w:val="0"/>
          <w:sz w:val="22"/>
          <w:lang w:val="es-AR"/>
        </w:rPr>
      </w:pPr>
      <w:r w:rsidRPr="00646035">
        <w:rPr>
          <w:snapToGrid w:val="0"/>
          <w:sz w:val="22"/>
          <w:lang w:val="es-AR"/>
        </w:rPr>
        <w:t>Con hormigón dosificado en planta y transportado con camión mezclador: TRES (3) pares de probetas por colada (pastón).</w:t>
      </w:r>
    </w:p>
    <w:p w:rsidR="00646035" w:rsidRPr="00646035" w:rsidRDefault="00646035" w:rsidP="00646035">
      <w:pPr>
        <w:jc w:val="both"/>
        <w:rPr>
          <w:snapToGrid w:val="0"/>
          <w:sz w:val="22"/>
          <w:lang w:val="es-AR"/>
        </w:rPr>
      </w:pPr>
    </w:p>
    <w:p w:rsidR="00646035" w:rsidRPr="00B863F4" w:rsidRDefault="00646035" w:rsidP="00B158B0">
      <w:pPr>
        <w:tabs>
          <w:tab w:val="left" w:pos="426"/>
        </w:tabs>
        <w:spacing w:after="120"/>
        <w:ind w:left="426" w:hanging="426"/>
        <w:jc w:val="both"/>
        <w:rPr>
          <w:b/>
          <w:snapToGrid w:val="0"/>
          <w:sz w:val="22"/>
          <w:lang w:val="es-ES"/>
        </w:rPr>
      </w:pPr>
      <w:r w:rsidRPr="00137EDB">
        <w:rPr>
          <w:b/>
          <w:snapToGrid w:val="0"/>
          <w:sz w:val="22"/>
          <w:lang w:val="es-AR"/>
        </w:rPr>
        <w:t>5)</w:t>
      </w:r>
      <w:r w:rsidRPr="00137EDB">
        <w:rPr>
          <w:b/>
          <w:snapToGrid w:val="0"/>
          <w:sz w:val="22"/>
          <w:lang w:val="es-AR"/>
        </w:rPr>
        <w:tab/>
        <w:t xml:space="preserve">Estructuras </w:t>
      </w:r>
      <w:proofErr w:type="spellStart"/>
      <w:r w:rsidRPr="00137EDB">
        <w:rPr>
          <w:b/>
          <w:snapToGrid w:val="0"/>
          <w:sz w:val="22"/>
          <w:lang w:val="es-AR"/>
        </w:rPr>
        <w:t>autoportantes</w:t>
      </w:r>
      <w:proofErr w:type="spellEnd"/>
      <w:r w:rsidRPr="00137EDB">
        <w:rPr>
          <w:b/>
          <w:snapToGrid w:val="0"/>
          <w:sz w:val="22"/>
          <w:lang w:val="es-AR"/>
        </w:rPr>
        <w:t xml:space="preserve"> de suspensión con fundación indirecta (cabezales): DOS (2) pares de probetas por piquete. </w:t>
      </w:r>
      <w:r w:rsidRPr="00137EDB">
        <w:rPr>
          <w:b/>
          <w:snapToGrid w:val="0"/>
          <w:sz w:val="22"/>
        </w:rPr>
        <w:t xml:space="preserve">Total CUATRO (4) </w:t>
      </w:r>
      <w:r w:rsidRPr="00B863F4">
        <w:rPr>
          <w:b/>
          <w:snapToGrid w:val="0"/>
          <w:sz w:val="22"/>
          <w:lang w:val="es-ES"/>
        </w:rPr>
        <w:t>probetas por piquete.</w:t>
      </w:r>
    </w:p>
    <w:p w:rsidR="00646035" w:rsidRPr="00646035" w:rsidRDefault="00646035" w:rsidP="00BE6DFE">
      <w:pPr>
        <w:numPr>
          <w:ilvl w:val="0"/>
          <w:numId w:val="58"/>
        </w:numPr>
        <w:jc w:val="both"/>
        <w:rPr>
          <w:snapToGrid w:val="0"/>
          <w:sz w:val="22"/>
          <w:lang w:val="es-AR"/>
        </w:rPr>
      </w:pPr>
      <w:r w:rsidRPr="00646035">
        <w:rPr>
          <w:snapToGrid w:val="0"/>
          <w:sz w:val="22"/>
          <w:lang w:val="es-AR"/>
        </w:rPr>
        <w:t>Con hormigón dosificado en planta y transportado con camión mezclador: Tres pares de probetas por colada (pastón).</w:t>
      </w:r>
    </w:p>
    <w:p w:rsidR="00646035" w:rsidRPr="00646035" w:rsidRDefault="00646035" w:rsidP="00646035">
      <w:pPr>
        <w:jc w:val="both"/>
        <w:rPr>
          <w:snapToGrid w:val="0"/>
          <w:sz w:val="22"/>
          <w:lang w:val="es-AR"/>
        </w:rPr>
      </w:pPr>
    </w:p>
    <w:p w:rsidR="00646035" w:rsidRPr="00646035" w:rsidRDefault="00646035" w:rsidP="00B863F4">
      <w:pPr>
        <w:pStyle w:val="Ttulo8"/>
        <w:spacing w:after="120"/>
        <w:jc w:val="left"/>
        <w:rPr>
          <w:lang w:val="es-AR"/>
        </w:rPr>
      </w:pPr>
      <w:r w:rsidRPr="00646035">
        <w:rPr>
          <w:lang w:val="es-AR"/>
        </w:rPr>
        <w:t xml:space="preserve">Para elementos </w:t>
      </w:r>
      <w:proofErr w:type="spellStart"/>
      <w:r w:rsidRPr="00646035">
        <w:rPr>
          <w:lang w:val="es-AR"/>
        </w:rPr>
        <w:t>premoldeados</w:t>
      </w:r>
      <w:proofErr w:type="spellEnd"/>
    </w:p>
    <w:p w:rsidR="00646035" w:rsidRPr="00646035" w:rsidRDefault="00646035" w:rsidP="00646035">
      <w:pPr>
        <w:jc w:val="both"/>
        <w:rPr>
          <w:snapToGrid w:val="0"/>
          <w:sz w:val="22"/>
          <w:lang w:val="es-AR"/>
        </w:rPr>
      </w:pPr>
      <w:r w:rsidRPr="00646035">
        <w:rPr>
          <w:snapToGrid w:val="0"/>
          <w:sz w:val="22"/>
          <w:lang w:val="es-AR"/>
        </w:rPr>
        <w:t xml:space="preserve">En la elaboración de elementos </w:t>
      </w:r>
      <w:proofErr w:type="spellStart"/>
      <w:r w:rsidRPr="00646035">
        <w:rPr>
          <w:snapToGrid w:val="0"/>
          <w:sz w:val="22"/>
          <w:lang w:val="es-AR"/>
        </w:rPr>
        <w:t>premoldeados</w:t>
      </w:r>
      <w:proofErr w:type="spellEnd"/>
      <w:r w:rsidRPr="00646035">
        <w:rPr>
          <w:snapToGrid w:val="0"/>
          <w:sz w:val="22"/>
          <w:lang w:val="es-AR"/>
        </w:rPr>
        <w:t xml:space="preserve"> que se fabriquen en planta se extraerán TRES (3) pares de probetas por colada, cuyo destino será el siguiente: Un (1) par se ensayará a los 7 días, un (1) par a los 28 el par restante quedará de respaldo técnico. </w:t>
      </w:r>
      <w:r w:rsidR="00F36641">
        <w:rPr>
          <w:snapToGrid w:val="0"/>
          <w:sz w:val="22"/>
          <w:lang w:val="es-AR"/>
        </w:rPr>
        <w:t xml:space="preserve">Si el cemento utilizado es cemento </w:t>
      </w:r>
      <w:proofErr w:type="spellStart"/>
      <w:r w:rsidR="00F36641">
        <w:rPr>
          <w:snapToGrid w:val="0"/>
          <w:sz w:val="22"/>
          <w:lang w:val="es-AR"/>
        </w:rPr>
        <w:t>pussolánico</w:t>
      </w:r>
      <w:proofErr w:type="spellEnd"/>
      <w:r w:rsidR="00F36641">
        <w:rPr>
          <w:snapToGrid w:val="0"/>
          <w:sz w:val="22"/>
          <w:lang w:val="es-AR"/>
        </w:rPr>
        <w:t xml:space="preserve"> los plazos de ensa</w:t>
      </w:r>
      <w:r w:rsidR="00B863F4">
        <w:rPr>
          <w:snapToGrid w:val="0"/>
          <w:sz w:val="22"/>
          <w:lang w:val="es-AR"/>
        </w:rPr>
        <w:t>y</w:t>
      </w:r>
      <w:r w:rsidR="00F36641">
        <w:rPr>
          <w:snapToGrid w:val="0"/>
          <w:sz w:val="22"/>
          <w:lang w:val="es-AR"/>
        </w:rPr>
        <w:t>os serán de 10 y 40 días respectivamente.</w:t>
      </w:r>
    </w:p>
    <w:p w:rsidR="00646035" w:rsidRPr="00646035" w:rsidRDefault="00646035" w:rsidP="00137EDB">
      <w:pPr>
        <w:spacing w:before="120"/>
        <w:jc w:val="both"/>
        <w:rPr>
          <w:snapToGrid w:val="0"/>
          <w:sz w:val="22"/>
          <w:lang w:val="es-AR"/>
        </w:rPr>
      </w:pPr>
      <w:r w:rsidRPr="00646035">
        <w:rPr>
          <w:snapToGrid w:val="0"/>
          <w:sz w:val="22"/>
          <w:lang w:val="es-AR"/>
        </w:rPr>
        <w:t xml:space="preserve">Para pilotes </w:t>
      </w:r>
      <w:proofErr w:type="spellStart"/>
      <w:r w:rsidRPr="00646035">
        <w:rPr>
          <w:snapToGrid w:val="0"/>
          <w:sz w:val="22"/>
          <w:lang w:val="es-AR"/>
        </w:rPr>
        <w:t>premoldeados</w:t>
      </w:r>
      <w:proofErr w:type="spellEnd"/>
      <w:r w:rsidRPr="00646035">
        <w:rPr>
          <w:snapToGrid w:val="0"/>
          <w:sz w:val="22"/>
          <w:lang w:val="es-AR"/>
        </w:rPr>
        <w:t xml:space="preserve"> ver Apartado 6.5 de la presente especificación.</w:t>
      </w:r>
    </w:p>
    <w:p w:rsidR="00646035" w:rsidRPr="00646035" w:rsidRDefault="00646035" w:rsidP="00137EDB">
      <w:pPr>
        <w:spacing w:before="120"/>
        <w:jc w:val="both"/>
        <w:rPr>
          <w:snapToGrid w:val="0"/>
          <w:sz w:val="22"/>
          <w:lang w:val="es-AR"/>
        </w:rPr>
      </w:pPr>
      <w:r w:rsidRPr="00646035">
        <w:rPr>
          <w:snapToGrid w:val="0"/>
          <w:sz w:val="22"/>
          <w:lang w:val="es-AR"/>
        </w:rPr>
        <w:t xml:space="preserve">En el caso de que, previamente al ensayo de las probetas, se observase que una de ellas presenta signos evidentes de deficiencias de toma de muestras o de moldeo, al sólo juicio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 xml:space="preserve"> la misma podrá ser descartada.</w:t>
      </w:r>
    </w:p>
    <w:p w:rsidR="00646035" w:rsidRPr="00646035" w:rsidRDefault="00646035" w:rsidP="00137EDB">
      <w:pPr>
        <w:spacing w:before="120"/>
        <w:jc w:val="both"/>
        <w:rPr>
          <w:snapToGrid w:val="0"/>
          <w:sz w:val="22"/>
          <w:lang w:val="es-AR"/>
        </w:rPr>
      </w:pPr>
      <w:r w:rsidRPr="00646035">
        <w:rPr>
          <w:snapToGrid w:val="0"/>
          <w:sz w:val="22"/>
          <w:lang w:val="es-AR"/>
        </w:rPr>
        <w:lastRenderedPageBreak/>
        <w:t>El ensayo de las probetas a compresión se realizará de acuerdo con lo establecido por la norma IRAM 1546.</w:t>
      </w:r>
    </w:p>
    <w:p w:rsidR="00646035" w:rsidRPr="00646035" w:rsidRDefault="00646035" w:rsidP="00137EDB">
      <w:pPr>
        <w:spacing w:before="120"/>
        <w:jc w:val="both"/>
        <w:rPr>
          <w:snapToGrid w:val="0"/>
          <w:sz w:val="22"/>
          <w:lang w:val="es-AR"/>
        </w:rPr>
      </w:pPr>
      <w:r w:rsidRPr="00646035">
        <w:rPr>
          <w:snapToGrid w:val="0"/>
          <w:sz w:val="22"/>
          <w:lang w:val="es-AR"/>
        </w:rPr>
        <w:t xml:space="preserve">La primera parte de las probetas tomadas se ensayará a la edad de 7 días para determinar si puede procederse al traslado y/o puesta en servicio controlado de las fundaciones, operaciones que deberán contar con la aprobación del </w:t>
      </w:r>
      <w:r w:rsidR="005D604B">
        <w:rPr>
          <w:snapToGrid w:val="0"/>
          <w:sz w:val="22"/>
          <w:lang w:val="es-AR"/>
        </w:rPr>
        <w:t>ENTE CONTRATANTE</w:t>
      </w:r>
      <w:r w:rsidRPr="00646035">
        <w:rPr>
          <w:snapToGrid w:val="0"/>
          <w:sz w:val="22"/>
          <w:lang w:val="es-AR"/>
        </w:rPr>
        <w:t>.</w:t>
      </w:r>
    </w:p>
    <w:p w:rsidR="00646035" w:rsidRPr="00646035" w:rsidRDefault="00646035" w:rsidP="00137EDB">
      <w:pPr>
        <w:spacing w:before="120"/>
        <w:jc w:val="both"/>
        <w:rPr>
          <w:snapToGrid w:val="0"/>
          <w:sz w:val="22"/>
          <w:lang w:val="es-AR"/>
        </w:rPr>
      </w:pPr>
      <w:r w:rsidRPr="00646035">
        <w:rPr>
          <w:snapToGrid w:val="0"/>
          <w:sz w:val="22"/>
          <w:lang w:val="es-AR"/>
        </w:rPr>
        <w:t>El resto de las probetas serán ensayadas a la edad de 28 días.</w:t>
      </w:r>
    </w:p>
    <w:p w:rsidR="00646035" w:rsidRPr="00646035" w:rsidRDefault="00646035" w:rsidP="00137EDB">
      <w:pPr>
        <w:spacing w:before="120"/>
        <w:jc w:val="both"/>
        <w:rPr>
          <w:snapToGrid w:val="0"/>
          <w:sz w:val="22"/>
          <w:lang w:val="es-AR"/>
        </w:rPr>
      </w:pPr>
      <w:r w:rsidRPr="00646035">
        <w:rPr>
          <w:snapToGrid w:val="0"/>
          <w:sz w:val="22"/>
          <w:lang w:val="es-AR"/>
        </w:rPr>
        <w:t>El juzgamiento de la resistencia potencial de cada clase o tipo de hormigón se realizará de acuerdo con lo especificado en el artículo 6.6.3.11 del Reglamento SIREA R.A.2.1.</w:t>
      </w:r>
    </w:p>
    <w:p w:rsidR="00646035" w:rsidRPr="00646035" w:rsidRDefault="00646035" w:rsidP="00137EDB">
      <w:pPr>
        <w:spacing w:before="120"/>
        <w:jc w:val="both"/>
        <w:rPr>
          <w:snapToGrid w:val="0"/>
          <w:sz w:val="22"/>
          <w:lang w:val="es-AR"/>
        </w:rPr>
      </w:pPr>
      <w:r w:rsidRPr="00646035">
        <w:rPr>
          <w:snapToGrid w:val="0"/>
          <w:sz w:val="22"/>
          <w:lang w:val="es-AR"/>
        </w:rPr>
        <w:t>Penetración de agua a presión según CIRSOC 256</w:t>
      </w:r>
    </w:p>
    <w:p w:rsidR="00646035" w:rsidRPr="00646035" w:rsidRDefault="00646035" w:rsidP="00137EDB">
      <w:pPr>
        <w:spacing w:before="120"/>
        <w:jc w:val="both"/>
        <w:rPr>
          <w:snapToGrid w:val="0"/>
          <w:sz w:val="22"/>
          <w:lang w:val="es-AR"/>
        </w:rPr>
      </w:pPr>
      <w:r w:rsidRPr="00646035">
        <w:rPr>
          <w:snapToGrid w:val="0"/>
          <w:sz w:val="22"/>
          <w:lang w:val="es-AR"/>
        </w:rPr>
        <w:t>Con el objeto de evaluar la resistencia a la penetración del agua, se realizarán ensayos de acuerdo al CIRSOC 256.</w:t>
      </w:r>
    </w:p>
    <w:p w:rsidR="00646035" w:rsidRPr="00646035" w:rsidRDefault="00646035" w:rsidP="00137EDB">
      <w:pPr>
        <w:spacing w:before="120"/>
        <w:jc w:val="both"/>
        <w:rPr>
          <w:snapToGrid w:val="0"/>
          <w:sz w:val="22"/>
          <w:lang w:val="es-AR"/>
        </w:rPr>
      </w:pPr>
      <w:r w:rsidRPr="00646035">
        <w:rPr>
          <w:snapToGrid w:val="0"/>
          <w:sz w:val="22"/>
          <w:lang w:val="es-AR"/>
        </w:rPr>
        <w:t>A tal efecto, se moldearán y ensayarán probetas de acuerdo a dicho reglamento.</w:t>
      </w:r>
    </w:p>
    <w:p w:rsidR="00646035" w:rsidRPr="00137EDB" w:rsidRDefault="00646035" w:rsidP="00B863F4">
      <w:pPr>
        <w:spacing w:before="120" w:after="120"/>
        <w:jc w:val="both"/>
        <w:rPr>
          <w:snapToGrid w:val="0"/>
          <w:sz w:val="22"/>
          <w:szCs w:val="22"/>
          <w:lang w:val="es-AR"/>
        </w:rPr>
      </w:pPr>
      <w:r w:rsidRPr="00646035">
        <w:rPr>
          <w:snapToGrid w:val="0"/>
          <w:sz w:val="22"/>
          <w:lang w:val="es-AR"/>
        </w:rPr>
        <w:t>El número de probetas adicionales a las ya especificadas en 6</w:t>
      </w:r>
      <w:r w:rsidRPr="00137EDB">
        <w:rPr>
          <w:snapToGrid w:val="0"/>
          <w:sz w:val="22"/>
          <w:szCs w:val="22"/>
          <w:lang w:val="es-AR"/>
        </w:rPr>
        <w:t>.4.3.2/b2, a moldear y ensayar será:</w:t>
      </w:r>
    </w:p>
    <w:p w:rsidR="00646035" w:rsidRPr="00137EDB" w:rsidRDefault="00646035" w:rsidP="00BE6DFE">
      <w:pPr>
        <w:numPr>
          <w:ilvl w:val="0"/>
          <w:numId w:val="58"/>
        </w:numPr>
        <w:jc w:val="both"/>
        <w:rPr>
          <w:snapToGrid w:val="0"/>
          <w:sz w:val="22"/>
          <w:szCs w:val="22"/>
          <w:lang w:val="es-AR"/>
        </w:rPr>
      </w:pPr>
      <w:r w:rsidRPr="00137EDB">
        <w:rPr>
          <w:snapToGrid w:val="0"/>
          <w:sz w:val="22"/>
          <w:szCs w:val="22"/>
          <w:lang w:val="es-AR"/>
        </w:rPr>
        <w:t xml:space="preserve">Estructuras </w:t>
      </w:r>
      <w:proofErr w:type="spellStart"/>
      <w:r w:rsidRPr="00137EDB">
        <w:rPr>
          <w:snapToGrid w:val="0"/>
          <w:sz w:val="22"/>
          <w:szCs w:val="22"/>
          <w:lang w:val="es-AR"/>
        </w:rPr>
        <w:t>autoportantes</w:t>
      </w:r>
      <w:proofErr w:type="spellEnd"/>
      <w:r w:rsidRPr="00137EDB">
        <w:rPr>
          <w:snapToGrid w:val="0"/>
          <w:sz w:val="22"/>
          <w:szCs w:val="22"/>
          <w:lang w:val="es-AR"/>
        </w:rPr>
        <w:t xml:space="preserve"> de retención y terminal angular:</w:t>
      </w:r>
    </w:p>
    <w:p w:rsidR="00646035" w:rsidRPr="00137EDB" w:rsidRDefault="00646035" w:rsidP="00B863F4">
      <w:pPr>
        <w:spacing w:after="120"/>
        <w:ind w:firstLine="720"/>
        <w:jc w:val="both"/>
        <w:rPr>
          <w:snapToGrid w:val="0"/>
          <w:sz w:val="22"/>
          <w:szCs w:val="22"/>
          <w:lang w:val="es-AR"/>
        </w:rPr>
      </w:pPr>
      <w:r w:rsidRPr="00137EDB">
        <w:rPr>
          <w:snapToGrid w:val="0"/>
          <w:sz w:val="22"/>
          <w:szCs w:val="22"/>
          <w:lang w:val="es-AR"/>
        </w:rPr>
        <w:t>DOS (2) probetas por estructura.</w:t>
      </w:r>
    </w:p>
    <w:p w:rsidR="00646035" w:rsidRPr="00137EDB" w:rsidRDefault="00646035" w:rsidP="00B46855">
      <w:pPr>
        <w:pStyle w:val="TITULO5"/>
      </w:pPr>
      <w:r w:rsidRPr="00137EDB">
        <w:t>Estructuras arriendadas de suspensión:</w:t>
      </w:r>
    </w:p>
    <w:p w:rsidR="00646035" w:rsidRPr="00137EDB" w:rsidRDefault="00646035" w:rsidP="00646035">
      <w:pPr>
        <w:ind w:left="720"/>
        <w:jc w:val="both"/>
        <w:rPr>
          <w:snapToGrid w:val="0"/>
          <w:sz w:val="22"/>
          <w:szCs w:val="22"/>
          <w:lang w:val="es-AR"/>
        </w:rPr>
      </w:pPr>
      <w:r w:rsidRPr="00137EDB">
        <w:rPr>
          <w:snapToGrid w:val="0"/>
          <w:sz w:val="22"/>
          <w:szCs w:val="22"/>
          <w:lang w:val="es-AR"/>
        </w:rPr>
        <w:t>DOS (2) probetas por cada VEINTE (20) probetas o fracción tomadas para el ensayo de resistencia potencial a rotura de hormigón de bases centrales.</w:t>
      </w:r>
    </w:p>
    <w:p w:rsidR="00646035" w:rsidRPr="00646035" w:rsidRDefault="00646035" w:rsidP="00646035">
      <w:pPr>
        <w:jc w:val="both"/>
        <w:rPr>
          <w:snapToGrid w:val="0"/>
          <w:sz w:val="22"/>
          <w:lang w:val="es-AR"/>
        </w:rPr>
      </w:pPr>
    </w:p>
    <w:p w:rsidR="00646035" w:rsidRPr="00646035" w:rsidRDefault="00646035" w:rsidP="00646035">
      <w:pPr>
        <w:ind w:left="720"/>
        <w:jc w:val="both"/>
        <w:rPr>
          <w:snapToGrid w:val="0"/>
          <w:sz w:val="22"/>
          <w:lang w:val="es-AR"/>
        </w:rPr>
      </w:pPr>
      <w:r w:rsidRPr="00646035">
        <w:rPr>
          <w:snapToGrid w:val="0"/>
          <w:sz w:val="22"/>
          <w:lang w:val="es-AR"/>
        </w:rPr>
        <w:t>DOS (2) probetas por cada CUARENTA (40) probetas o fracción tomadas para el ensayo de resistencia potencial a rotura de hormigón de anclajes.</w:t>
      </w:r>
    </w:p>
    <w:p w:rsidR="00646035" w:rsidRPr="00646035" w:rsidRDefault="00646035" w:rsidP="00646035">
      <w:pPr>
        <w:jc w:val="both"/>
        <w:rPr>
          <w:snapToGrid w:val="0"/>
          <w:sz w:val="22"/>
          <w:lang w:val="es-AR"/>
        </w:rPr>
      </w:pPr>
    </w:p>
    <w:p w:rsidR="00646035" w:rsidRPr="00646035" w:rsidRDefault="00646035" w:rsidP="00B863F4">
      <w:pPr>
        <w:spacing w:after="120"/>
        <w:jc w:val="both"/>
        <w:rPr>
          <w:snapToGrid w:val="0"/>
          <w:sz w:val="22"/>
          <w:lang w:val="es-AR"/>
        </w:rPr>
      </w:pPr>
      <w:r w:rsidRPr="00646035">
        <w:rPr>
          <w:snapToGrid w:val="0"/>
          <w:sz w:val="22"/>
          <w:lang w:val="es-AR"/>
        </w:rPr>
        <w:t>c) Ensayos informativos del grado de endurecimiento del hormigón</w:t>
      </w:r>
    </w:p>
    <w:p w:rsidR="00646035" w:rsidRPr="00646035" w:rsidRDefault="00646035" w:rsidP="00B863F4">
      <w:pPr>
        <w:spacing w:after="120"/>
        <w:jc w:val="both"/>
        <w:rPr>
          <w:snapToGrid w:val="0"/>
          <w:sz w:val="22"/>
          <w:lang w:val="es-AR"/>
        </w:rPr>
      </w:pPr>
      <w:r w:rsidRPr="00646035">
        <w:rPr>
          <w:snapToGrid w:val="0"/>
          <w:sz w:val="22"/>
          <w:lang w:val="es-AR"/>
        </w:rPr>
        <w:t>Además de las probetas necesarias para juzgar la resistencia potencial de cada clase o tipo de hormigón de obra se moldeará un número adicional de probetas con el objeto de obtener información relacionada con las siguientes circunstancias u otras que puedan ocurrir durante el desarrollo de las operaciones de obra:</w:t>
      </w:r>
    </w:p>
    <w:p w:rsidR="00646035" w:rsidRPr="00646035" w:rsidRDefault="00646035" w:rsidP="00BE6DFE">
      <w:pPr>
        <w:numPr>
          <w:ilvl w:val="0"/>
          <w:numId w:val="59"/>
        </w:numPr>
        <w:jc w:val="both"/>
        <w:rPr>
          <w:snapToGrid w:val="0"/>
          <w:sz w:val="22"/>
          <w:lang w:val="es-AR"/>
        </w:rPr>
      </w:pPr>
      <w:r w:rsidRPr="00646035">
        <w:rPr>
          <w:snapToGrid w:val="0"/>
          <w:sz w:val="22"/>
          <w:lang w:val="es-AR"/>
        </w:rPr>
        <w:t>Condiciones de protección y curado del hormigón.</w:t>
      </w:r>
    </w:p>
    <w:p w:rsidR="00646035" w:rsidRPr="00646035" w:rsidRDefault="00646035" w:rsidP="00BE6DFE">
      <w:pPr>
        <w:numPr>
          <w:ilvl w:val="0"/>
          <w:numId w:val="60"/>
        </w:numPr>
        <w:jc w:val="both"/>
        <w:rPr>
          <w:snapToGrid w:val="0"/>
          <w:sz w:val="22"/>
          <w:lang w:val="es-AR"/>
        </w:rPr>
      </w:pPr>
      <w:r w:rsidRPr="00646035">
        <w:rPr>
          <w:snapToGrid w:val="0"/>
          <w:sz w:val="22"/>
          <w:lang w:val="es-AR"/>
        </w:rPr>
        <w:t>Oportunidad de realizar las operaciones de desencofrado.</w:t>
      </w:r>
    </w:p>
    <w:p w:rsidR="00646035" w:rsidRPr="00646035" w:rsidRDefault="00646035" w:rsidP="00137EDB">
      <w:pPr>
        <w:spacing w:before="120"/>
        <w:jc w:val="both"/>
        <w:rPr>
          <w:snapToGrid w:val="0"/>
          <w:sz w:val="22"/>
          <w:lang w:val="es-AR"/>
        </w:rPr>
      </w:pPr>
      <w:r w:rsidRPr="00646035">
        <w:rPr>
          <w:snapToGrid w:val="0"/>
          <w:sz w:val="22"/>
          <w:lang w:val="es-AR"/>
        </w:rPr>
        <w:t>Las probetas se moldearán en el mismo momento y con hormigón de la misma muestra empleada para realizar los ensayos de aceptación del hormigón, pero no serán empleadas para juzgar la resistencia potencial de rotura.</w:t>
      </w:r>
    </w:p>
    <w:p w:rsidR="00646035" w:rsidRPr="00646035" w:rsidRDefault="00646035" w:rsidP="00137EDB">
      <w:pPr>
        <w:spacing w:before="120"/>
        <w:jc w:val="both"/>
        <w:rPr>
          <w:snapToGrid w:val="0"/>
          <w:sz w:val="22"/>
          <w:lang w:val="es-AR"/>
        </w:rPr>
      </w:pPr>
      <w:r w:rsidRPr="00646035">
        <w:rPr>
          <w:snapToGrid w:val="0"/>
          <w:sz w:val="22"/>
          <w:lang w:val="es-AR"/>
        </w:rPr>
        <w:t xml:space="preserve">A los fines indicados anteriormente se moldeará un número suficiente de grupos de por lo menos DOS (2) probetas cada uno, de acuerdo con el número de variables o condiciones que deba controlarse. Esta decisión corresponderá al </w:t>
      </w:r>
      <w:r w:rsidR="005D604B">
        <w:rPr>
          <w:snapToGrid w:val="0"/>
          <w:sz w:val="22"/>
          <w:lang w:val="es-AR"/>
        </w:rPr>
        <w:t>ENTE CONTRATANTE</w:t>
      </w:r>
      <w:r w:rsidRPr="00646035">
        <w:rPr>
          <w:snapToGrid w:val="0"/>
          <w:sz w:val="22"/>
          <w:lang w:val="es-AR"/>
        </w:rPr>
        <w:t>.</w:t>
      </w:r>
    </w:p>
    <w:p w:rsidR="00646035" w:rsidRPr="00646035" w:rsidRDefault="00646035" w:rsidP="00137EDB">
      <w:pPr>
        <w:spacing w:before="120"/>
        <w:jc w:val="both"/>
        <w:rPr>
          <w:snapToGrid w:val="0"/>
          <w:sz w:val="22"/>
          <w:lang w:val="es-AR"/>
        </w:rPr>
      </w:pPr>
      <w:r w:rsidRPr="00646035">
        <w:rPr>
          <w:snapToGrid w:val="0"/>
          <w:sz w:val="22"/>
          <w:lang w:val="es-AR"/>
        </w:rPr>
        <w:t>Las probetas destinadas a la realización de estos ensayos se moldearán y ensayarán de acuerdo con lo dispuesto en las normas IRAM 1524 y 1546, respectivamente. Después de moldeadas, las probetas serán mantenidas junto o sobre el elemento estructural a quien representan y se curarán en condiciones tan idénticas como sea posible a las que se encuentre sometido el hormigón de la estructura (norma IRAM 1524, párrafos G—43 a G—45).</w:t>
      </w:r>
    </w:p>
    <w:p w:rsidR="00646035" w:rsidRPr="00646035" w:rsidRDefault="00646035" w:rsidP="00137EDB">
      <w:pPr>
        <w:spacing w:before="120"/>
        <w:jc w:val="both"/>
        <w:rPr>
          <w:snapToGrid w:val="0"/>
          <w:sz w:val="22"/>
          <w:lang w:val="es-AR"/>
        </w:rPr>
      </w:pPr>
      <w:r w:rsidRPr="00646035">
        <w:rPr>
          <w:snapToGrid w:val="0"/>
          <w:sz w:val="22"/>
          <w:lang w:val="es-AR"/>
        </w:rPr>
        <w:lastRenderedPageBreak/>
        <w:t>La evaluación de los ensayos informativos del grado de endurecimiento se realizará de acuerdo a SIREA R.A.2.1, artículo 7.6.1.</w:t>
      </w:r>
    </w:p>
    <w:p w:rsidR="00646035" w:rsidRPr="00646035" w:rsidRDefault="00646035" w:rsidP="00137EDB">
      <w:pPr>
        <w:spacing w:line="360" w:lineRule="auto"/>
        <w:jc w:val="both"/>
        <w:rPr>
          <w:snapToGrid w:val="0"/>
          <w:sz w:val="22"/>
          <w:lang w:val="es-AR"/>
        </w:rPr>
      </w:pPr>
    </w:p>
    <w:p w:rsidR="00646035" w:rsidRPr="003F1689" w:rsidRDefault="00646035" w:rsidP="00755E41">
      <w:pPr>
        <w:pStyle w:val="TITULO6"/>
      </w:pPr>
      <w:r w:rsidRPr="003F1689">
        <w:t>6.4.4 Condiciones de Producción y Transporte del Hormigón</w:t>
      </w:r>
    </w:p>
    <w:p w:rsidR="00646035" w:rsidRPr="00646035" w:rsidRDefault="00646035" w:rsidP="00220E37">
      <w:pPr>
        <w:jc w:val="both"/>
        <w:rPr>
          <w:snapToGrid w:val="0"/>
          <w:sz w:val="22"/>
          <w:lang w:val="es-AR"/>
        </w:rPr>
      </w:pPr>
      <w:r w:rsidRPr="00646035">
        <w:rPr>
          <w:snapToGrid w:val="0"/>
          <w:sz w:val="22"/>
          <w:lang w:val="es-AR"/>
        </w:rPr>
        <w:t>La producción y transporte del hormigón deberá cumplir con las condiciones establecidas en el Reglamento SIREA R.A.2.1, Capítulo 9.</w:t>
      </w:r>
    </w:p>
    <w:p w:rsidR="00646035" w:rsidRPr="00646035" w:rsidRDefault="00646035" w:rsidP="00137EDB">
      <w:pPr>
        <w:spacing w:before="120"/>
        <w:jc w:val="both"/>
        <w:rPr>
          <w:snapToGrid w:val="0"/>
          <w:sz w:val="22"/>
          <w:lang w:val="es-AR"/>
        </w:rPr>
      </w:pPr>
      <w:r w:rsidRPr="00646035">
        <w:rPr>
          <w:snapToGrid w:val="0"/>
          <w:sz w:val="22"/>
          <w:lang w:val="es-AR"/>
        </w:rPr>
        <w:t>Como modificatorio de lo expresado en el artículo 9.3.2.g) de dichas condiciones, se tendrá en cuenta que el tiempo mínimo de mezclado de los hormigones será de 2 minutos.</w:t>
      </w:r>
    </w:p>
    <w:p w:rsidR="00646035" w:rsidRPr="00646035" w:rsidRDefault="00646035" w:rsidP="00B863F4">
      <w:pPr>
        <w:spacing w:line="360" w:lineRule="auto"/>
        <w:jc w:val="both"/>
        <w:rPr>
          <w:snapToGrid w:val="0"/>
          <w:sz w:val="22"/>
          <w:lang w:val="es-AR"/>
        </w:rPr>
      </w:pPr>
    </w:p>
    <w:p w:rsidR="00646035" w:rsidRPr="003F1689" w:rsidRDefault="00646035" w:rsidP="00755E41">
      <w:pPr>
        <w:pStyle w:val="TITULO6"/>
      </w:pPr>
      <w:r w:rsidRPr="003F1689">
        <w:t xml:space="preserve">6.4.5 Manipuleo, Colocación, Compactación y Curado del Hormigón </w:t>
      </w:r>
    </w:p>
    <w:p w:rsidR="00646035" w:rsidRPr="00646035" w:rsidRDefault="00646035" w:rsidP="00220E37">
      <w:pPr>
        <w:jc w:val="both"/>
        <w:rPr>
          <w:snapToGrid w:val="0"/>
          <w:sz w:val="22"/>
          <w:lang w:val="es-AR"/>
        </w:rPr>
      </w:pPr>
      <w:r w:rsidRPr="00646035">
        <w:rPr>
          <w:snapToGrid w:val="0"/>
          <w:sz w:val="22"/>
          <w:lang w:val="es-AR"/>
        </w:rPr>
        <w:t>El manipuleo, colocación, compactación y curado del hormigón se realizará de acuerdo a lo establecido en el Reglamento SIREA R.A.2.1, Capítulo 10—artículos 10.1. 10.2 y 10.4.</w:t>
      </w:r>
    </w:p>
    <w:p w:rsidR="00646035" w:rsidRPr="00646035" w:rsidRDefault="00646035" w:rsidP="00137EDB">
      <w:pPr>
        <w:spacing w:before="120"/>
        <w:jc w:val="both"/>
        <w:rPr>
          <w:snapToGrid w:val="0"/>
          <w:sz w:val="22"/>
          <w:lang w:val="es-AR"/>
        </w:rPr>
      </w:pPr>
      <w:r w:rsidRPr="00646035">
        <w:rPr>
          <w:snapToGrid w:val="0"/>
          <w:sz w:val="22"/>
          <w:lang w:val="es-AR"/>
        </w:rPr>
        <w:t xml:space="preserve">El </w:t>
      </w:r>
      <w:r w:rsidR="005D604B">
        <w:rPr>
          <w:snapToGrid w:val="0"/>
          <w:sz w:val="22"/>
          <w:lang w:val="es-AR"/>
        </w:rPr>
        <w:t>CONTRATISTA PPP</w:t>
      </w:r>
      <w:r w:rsidRPr="00646035">
        <w:rPr>
          <w:snapToGrid w:val="0"/>
          <w:sz w:val="22"/>
          <w:lang w:val="es-AR"/>
        </w:rPr>
        <w:t xml:space="preserve"> respetará especialmente el cumplimiento de las Especificaciones para el control de la temperatura del hormigón durante el período de curado, atendiendo a su protección en tiempo cálido. El período mínimo de curado será de 14 días, debiéndose durante el mismo mantener permanentemente húmedas las superficies expuestas del hormigón por riego exterior. La superficie de las fundaciones será curada por aspersión de agua sobre tela arpillera cubierta con arena en espesor suficiente para mantenerla fija sobre ella.</w:t>
      </w:r>
    </w:p>
    <w:p w:rsidR="00646035" w:rsidRPr="00646035" w:rsidRDefault="00646035" w:rsidP="00137EDB">
      <w:pPr>
        <w:spacing w:before="120"/>
        <w:jc w:val="both"/>
        <w:rPr>
          <w:snapToGrid w:val="0"/>
          <w:sz w:val="22"/>
          <w:lang w:val="es-AR"/>
        </w:rPr>
      </w:pPr>
      <w:r w:rsidRPr="00646035">
        <w:rPr>
          <w:snapToGrid w:val="0"/>
          <w:sz w:val="22"/>
          <w:lang w:val="es-AR"/>
        </w:rPr>
        <w:t xml:space="preserve">No se podrá utilizar compuestos para curado sin la aprobación escrita de la </w:t>
      </w:r>
      <w:r w:rsidR="005D604B">
        <w:rPr>
          <w:snapToGrid w:val="0"/>
          <w:sz w:val="22"/>
          <w:lang w:val="es-AR"/>
        </w:rPr>
        <w:t>INSPECCIÓN TÉCNICA</w:t>
      </w:r>
      <w:r w:rsidRPr="00646035">
        <w:rPr>
          <w:snapToGrid w:val="0"/>
          <w:sz w:val="22"/>
          <w:lang w:val="es-AR"/>
        </w:rPr>
        <w:t>.</w:t>
      </w:r>
    </w:p>
    <w:p w:rsidR="00646035" w:rsidRPr="00646035" w:rsidRDefault="00646035" w:rsidP="00137EDB">
      <w:pPr>
        <w:spacing w:before="120"/>
        <w:jc w:val="both"/>
        <w:rPr>
          <w:snapToGrid w:val="0"/>
          <w:sz w:val="22"/>
          <w:lang w:val="es-AR"/>
        </w:rPr>
      </w:pPr>
      <w:r w:rsidRPr="00646035">
        <w:rPr>
          <w:snapToGrid w:val="0"/>
          <w:sz w:val="22"/>
          <w:lang w:val="es-AR"/>
        </w:rPr>
        <w:t xml:space="preserve">El </w:t>
      </w:r>
      <w:r w:rsidR="005D604B">
        <w:rPr>
          <w:snapToGrid w:val="0"/>
          <w:sz w:val="22"/>
          <w:lang w:val="es-AR"/>
        </w:rPr>
        <w:t>CONTRATISTA PPP</w:t>
      </w:r>
      <w:r w:rsidRPr="00646035">
        <w:rPr>
          <w:snapToGrid w:val="0"/>
          <w:sz w:val="22"/>
          <w:lang w:val="es-AR"/>
        </w:rPr>
        <w:t xml:space="preserve"> deberá tomar las precauciones necesarias para impedir que el hormigón se hiele durante las primeras 72 horas de colado. Asimismo, habrá de protegerlo contra heladas durante las dos semanas que siguen al hormigonado. Estas precauciones se deberán tomar desde el momento en que se registren temperaturas de 4 grados centígrados en descenso.</w:t>
      </w:r>
    </w:p>
    <w:p w:rsidR="00646035" w:rsidRPr="00646035" w:rsidRDefault="00646035" w:rsidP="00B863F4">
      <w:pPr>
        <w:spacing w:before="120" w:after="120"/>
        <w:jc w:val="both"/>
        <w:rPr>
          <w:snapToGrid w:val="0"/>
          <w:sz w:val="22"/>
          <w:lang w:val="es-AR"/>
        </w:rPr>
      </w:pPr>
      <w:r w:rsidRPr="00646035">
        <w:rPr>
          <w:snapToGrid w:val="0"/>
          <w:sz w:val="22"/>
          <w:lang w:val="es-AR"/>
        </w:rPr>
        <w:t>Como modificatorio de lo expresado en el artículo 10.4.2 del Reglamento SIREA R.A.2.1, el curado se realizará de la siguiente manera:</w:t>
      </w:r>
    </w:p>
    <w:p w:rsidR="00646035" w:rsidRPr="003F1689" w:rsidRDefault="00646035" w:rsidP="00B863F4">
      <w:pPr>
        <w:numPr>
          <w:ilvl w:val="0"/>
          <w:numId w:val="61"/>
        </w:numPr>
        <w:spacing w:after="120"/>
        <w:jc w:val="both"/>
        <w:rPr>
          <w:snapToGrid w:val="0"/>
          <w:sz w:val="22"/>
        </w:rPr>
      </w:pPr>
      <w:proofErr w:type="spellStart"/>
      <w:r w:rsidRPr="003F1689">
        <w:rPr>
          <w:snapToGrid w:val="0"/>
          <w:sz w:val="22"/>
        </w:rPr>
        <w:t>Fundaciones</w:t>
      </w:r>
      <w:proofErr w:type="spellEnd"/>
      <w:r w:rsidRPr="003F1689">
        <w:rPr>
          <w:snapToGrid w:val="0"/>
          <w:sz w:val="22"/>
        </w:rPr>
        <w:t xml:space="preserve"> </w:t>
      </w:r>
      <w:proofErr w:type="spellStart"/>
      <w:r w:rsidRPr="003F1689">
        <w:rPr>
          <w:snapToGrid w:val="0"/>
          <w:sz w:val="22"/>
        </w:rPr>
        <w:t>hormigonadas</w:t>
      </w:r>
      <w:proofErr w:type="spellEnd"/>
      <w:r w:rsidRPr="003F1689">
        <w:rPr>
          <w:snapToGrid w:val="0"/>
          <w:sz w:val="22"/>
        </w:rPr>
        <w:t xml:space="preserve"> “in situ”:</w:t>
      </w:r>
    </w:p>
    <w:p w:rsidR="00646035" w:rsidRPr="00646035" w:rsidRDefault="00646035" w:rsidP="00DF0B22">
      <w:pPr>
        <w:ind w:left="284"/>
        <w:jc w:val="both"/>
        <w:rPr>
          <w:snapToGrid w:val="0"/>
          <w:sz w:val="22"/>
          <w:lang w:val="es-AR"/>
        </w:rPr>
      </w:pPr>
      <w:r w:rsidRPr="00646035">
        <w:rPr>
          <w:snapToGrid w:val="0"/>
          <w:sz w:val="22"/>
          <w:lang w:val="es-AR"/>
        </w:rPr>
        <w:t>Los tiempos de curado indicados son mínimos.</w:t>
      </w:r>
    </w:p>
    <w:p w:rsidR="00646035" w:rsidRPr="00646035" w:rsidRDefault="00646035" w:rsidP="00646035">
      <w:pPr>
        <w:ind w:firstLine="284"/>
        <w:jc w:val="both"/>
        <w:rPr>
          <w:snapToGrid w:val="0"/>
          <w:sz w:val="22"/>
          <w:lang w:val="es-AR"/>
        </w:rPr>
      </w:pPr>
      <w:r w:rsidRPr="00646035">
        <w:rPr>
          <w:snapToGrid w:val="0"/>
          <w:sz w:val="22"/>
          <w:lang w:val="es-AR"/>
        </w:rPr>
        <w:t>Elementos emergentes del terreno natural superiores a 0.30 m: 10 días</w:t>
      </w:r>
    </w:p>
    <w:p w:rsidR="00646035" w:rsidRPr="00646035" w:rsidRDefault="00646035" w:rsidP="00646035">
      <w:pPr>
        <w:ind w:left="708" w:hanging="424"/>
        <w:jc w:val="both"/>
        <w:rPr>
          <w:snapToGrid w:val="0"/>
          <w:sz w:val="22"/>
          <w:lang w:val="es-AR"/>
        </w:rPr>
      </w:pPr>
      <w:r w:rsidRPr="00646035">
        <w:rPr>
          <w:snapToGrid w:val="0"/>
          <w:sz w:val="22"/>
          <w:lang w:val="es-AR"/>
        </w:rPr>
        <w:t>Cimentaciones enterradas en medios no agresivos o de agresividad débil 24 horas</w:t>
      </w:r>
    </w:p>
    <w:p w:rsidR="00646035" w:rsidRPr="00646035" w:rsidRDefault="00646035" w:rsidP="00646035">
      <w:pPr>
        <w:ind w:firstLine="284"/>
        <w:jc w:val="both"/>
        <w:rPr>
          <w:snapToGrid w:val="0"/>
          <w:sz w:val="22"/>
          <w:lang w:val="es-AR"/>
        </w:rPr>
      </w:pPr>
      <w:r w:rsidRPr="00646035">
        <w:rPr>
          <w:snapToGrid w:val="0"/>
          <w:sz w:val="22"/>
          <w:lang w:val="es-AR"/>
        </w:rPr>
        <w:t>Cimentaciones enterradas en medios de agresividad fuerte y muy fuerte: 72 horas</w:t>
      </w:r>
    </w:p>
    <w:p w:rsidR="00646035" w:rsidRPr="00646035" w:rsidRDefault="00646035" w:rsidP="00DF0B22">
      <w:pPr>
        <w:ind w:left="284"/>
        <w:jc w:val="both"/>
        <w:rPr>
          <w:snapToGrid w:val="0"/>
          <w:sz w:val="22"/>
          <w:lang w:val="es-AR"/>
        </w:rPr>
      </w:pPr>
      <w:r w:rsidRPr="00646035">
        <w:rPr>
          <w:snapToGrid w:val="0"/>
          <w:sz w:val="22"/>
          <w:lang w:val="es-AR"/>
        </w:rPr>
        <w:t>Este tiempo podrá disminuirse a 24 horas si se aplica en toda la superficie enterrada del cimiento una emulsión asfáltica de solución acuosa.</w:t>
      </w:r>
    </w:p>
    <w:p w:rsidR="00646035" w:rsidRPr="00646035" w:rsidRDefault="00646035" w:rsidP="00646035">
      <w:pPr>
        <w:ind w:left="284"/>
        <w:jc w:val="both"/>
        <w:rPr>
          <w:snapToGrid w:val="0"/>
          <w:sz w:val="22"/>
          <w:lang w:val="es-AR"/>
        </w:rPr>
      </w:pPr>
    </w:p>
    <w:p w:rsidR="00646035" w:rsidRPr="00646035" w:rsidRDefault="00646035" w:rsidP="00B863F4">
      <w:pPr>
        <w:tabs>
          <w:tab w:val="left" w:pos="426"/>
        </w:tabs>
        <w:spacing w:after="120"/>
        <w:ind w:left="426" w:hanging="426"/>
        <w:jc w:val="both"/>
        <w:rPr>
          <w:snapToGrid w:val="0"/>
          <w:sz w:val="22"/>
          <w:lang w:val="es-AR"/>
        </w:rPr>
      </w:pPr>
      <w:r w:rsidRPr="003F1689">
        <w:rPr>
          <w:snapToGrid w:val="0"/>
          <w:sz w:val="22"/>
        </w:rPr>
        <w:sym w:font="Symbol" w:char="F0B7"/>
      </w:r>
      <w:r w:rsidRPr="00646035">
        <w:rPr>
          <w:snapToGrid w:val="0"/>
          <w:sz w:val="22"/>
          <w:lang w:val="es-AR"/>
        </w:rPr>
        <w:tab/>
        <w:t xml:space="preserve">Fundaciones </w:t>
      </w:r>
      <w:proofErr w:type="spellStart"/>
      <w:r w:rsidRPr="00646035">
        <w:rPr>
          <w:snapToGrid w:val="0"/>
          <w:sz w:val="22"/>
          <w:lang w:val="es-AR"/>
        </w:rPr>
        <w:t>premoldeadas</w:t>
      </w:r>
      <w:proofErr w:type="spellEnd"/>
    </w:p>
    <w:p w:rsidR="00646035" w:rsidRPr="00646035" w:rsidRDefault="00646035" w:rsidP="00DF0B22">
      <w:pPr>
        <w:ind w:left="284"/>
        <w:jc w:val="both"/>
        <w:rPr>
          <w:snapToGrid w:val="0"/>
          <w:sz w:val="22"/>
          <w:lang w:val="es-AR"/>
        </w:rPr>
      </w:pPr>
      <w:r w:rsidRPr="00646035">
        <w:rPr>
          <w:snapToGrid w:val="0"/>
          <w:sz w:val="22"/>
          <w:lang w:val="es-AR"/>
        </w:rPr>
        <w:t>El tiempo mínimo de curado será de 10 días.</w:t>
      </w:r>
    </w:p>
    <w:p w:rsidR="00646035" w:rsidRPr="00646035" w:rsidRDefault="00646035" w:rsidP="00B863F4">
      <w:pPr>
        <w:spacing w:after="120"/>
        <w:ind w:left="284"/>
        <w:jc w:val="both"/>
        <w:rPr>
          <w:snapToGrid w:val="0"/>
          <w:sz w:val="22"/>
          <w:lang w:val="es-AR"/>
        </w:rPr>
      </w:pPr>
      <w:r w:rsidRPr="00646035">
        <w:rPr>
          <w:snapToGrid w:val="0"/>
          <w:sz w:val="22"/>
          <w:lang w:val="es-AR"/>
        </w:rPr>
        <w:t>El método de curado será el de aplicación superficial de compuestos líquidos adecuados a tal fin o por humedecimiento con agua de igual calidad a la utilizada en el amasado del hormigón.</w:t>
      </w:r>
    </w:p>
    <w:p w:rsidR="00646035" w:rsidRPr="00646035" w:rsidRDefault="00646035" w:rsidP="00DF0B22">
      <w:pPr>
        <w:ind w:left="284"/>
        <w:jc w:val="both"/>
        <w:rPr>
          <w:snapToGrid w:val="0"/>
          <w:sz w:val="22"/>
          <w:lang w:val="es-AR"/>
        </w:rPr>
      </w:pPr>
      <w:r w:rsidRPr="00646035">
        <w:rPr>
          <w:snapToGrid w:val="0"/>
          <w:sz w:val="22"/>
          <w:lang w:val="es-AR"/>
        </w:rPr>
        <w:t>Los encofrados de madera se mantendrán permanentemente humedecidos.</w:t>
      </w:r>
    </w:p>
    <w:p w:rsidR="00646035" w:rsidRPr="00646035" w:rsidRDefault="00646035" w:rsidP="00DF0B22">
      <w:pPr>
        <w:ind w:left="284"/>
        <w:jc w:val="both"/>
        <w:rPr>
          <w:snapToGrid w:val="0"/>
          <w:sz w:val="22"/>
          <w:lang w:val="es-AR"/>
        </w:rPr>
      </w:pPr>
      <w:r w:rsidRPr="00646035">
        <w:rPr>
          <w:snapToGrid w:val="0"/>
          <w:sz w:val="22"/>
          <w:lang w:val="es-AR"/>
        </w:rPr>
        <w:t xml:space="preserve">Como alternativa, los elementos </w:t>
      </w:r>
      <w:proofErr w:type="spellStart"/>
      <w:r w:rsidRPr="00646035">
        <w:rPr>
          <w:snapToGrid w:val="0"/>
          <w:sz w:val="22"/>
          <w:lang w:val="es-AR"/>
        </w:rPr>
        <w:t>premoldeados</w:t>
      </w:r>
      <w:proofErr w:type="spellEnd"/>
      <w:r w:rsidRPr="00646035">
        <w:rPr>
          <w:snapToGrid w:val="0"/>
          <w:sz w:val="22"/>
          <w:lang w:val="es-AR"/>
        </w:rPr>
        <w:t xml:space="preserve"> fabricados en obrador podrán curarse con vapor, siguiendo una metodología aprobada por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w:t>
      </w:r>
    </w:p>
    <w:p w:rsidR="00646035" w:rsidRPr="00646035" w:rsidRDefault="00646035" w:rsidP="00DF0B22">
      <w:pPr>
        <w:spacing w:line="360" w:lineRule="auto"/>
        <w:jc w:val="both"/>
        <w:rPr>
          <w:snapToGrid w:val="0"/>
          <w:sz w:val="22"/>
          <w:lang w:val="es-AR"/>
        </w:rPr>
      </w:pPr>
    </w:p>
    <w:p w:rsidR="00646035" w:rsidRPr="003F1689" w:rsidRDefault="00646035" w:rsidP="00755E41">
      <w:pPr>
        <w:pStyle w:val="TITULO6"/>
      </w:pPr>
      <w:r w:rsidRPr="003F1689">
        <w:t>6.4.6</w:t>
      </w:r>
      <w:r w:rsidRPr="003F1689">
        <w:tab/>
        <w:t>Ejecución y Colocación de Encofrados y Armaduras</w:t>
      </w:r>
    </w:p>
    <w:p w:rsidR="00646035" w:rsidRPr="003F1689" w:rsidRDefault="00646035" w:rsidP="00755E41">
      <w:pPr>
        <w:pStyle w:val="TITULO6"/>
      </w:pPr>
      <w:r w:rsidRPr="003F1689">
        <w:t>6.4.6.1 Encofrados</w:t>
      </w:r>
    </w:p>
    <w:p w:rsidR="00646035" w:rsidRPr="003F1689" w:rsidRDefault="00646035" w:rsidP="00220E37">
      <w:pPr>
        <w:pStyle w:val="NormalArial"/>
      </w:pPr>
      <w:r w:rsidRPr="003F1689">
        <w:t xml:space="preserve">El </w:t>
      </w:r>
      <w:r w:rsidR="005D604B">
        <w:t>CONTRATISTA PPP</w:t>
      </w:r>
      <w:r w:rsidRPr="003F1689">
        <w:t xml:space="preserve"> tendrá la responsabilidad total por el diseño, construcción y mantenimiento de todas las estructuras temporarias que requiera la Obra. Ellas serán proyectadas para soportar con seguridad todas las cargas móviles y fijas aplicadas a los encofrados durante las etapas de construcción, servicio y remoción.</w:t>
      </w:r>
    </w:p>
    <w:p w:rsidR="00646035" w:rsidRPr="00646035" w:rsidRDefault="00646035" w:rsidP="00B863F4">
      <w:pPr>
        <w:jc w:val="both"/>
        <w:rPr>
          <w:snapToGrid w:val="0"/>
          <w:sz w:val="22"/>
          <w:lang w:val="es-AR"/>
        </w:rPr>
      </w:pPr>
    </w:p>
    <w:p w:rsidR="00646035" w:rsidRPr="003F1689" w:rsidRDefault="00646035" w:rsidP="00755E41">
      <w:pPr>
        <w:pStyle w:val="TITULO6"/>
      </w:pPr>
      <w:r w:rsidRPr="003F1689">
        <w:t>6.4.6.1.1 Materiales para encofrados</w:t>
      </w:r>
    </w:p>
    <w:p w:rsidR="00646035" w:rsidRPr="00646035" w:rsidRDefault="00646035" w:rsidP="00220E37">
      <w:pPr>
        <w:jc w:val="both"/>
        <w:rPr>
          <w:snapToGrid w:val="0"/>
          <w:sz w:val="22"/>
          <w:lang w:val="es-AR"/>
        </w:rPr>
      </w:pPr>
      <w:r w:rsidRPr="00646035">
        <w:rPr>
          <w:snapToGrid w:val="0"/>
          <w:sz w:val="22"/>
          <w:lang w:val="es-AR"/>
        </w:rPr>
        <w:t xml:space="preserve">Todos los materiales empleados para la construcción de encofrados serán de resistencia y calidad adecuados a su propósito, deberán tener la suficiente rigidez como para evitar deformaciones debidas a la presión del hormigón y otras cargas eventuales y deberán contar con la aprobación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w:t>
      </w:r>
    </w:p>
    <w:p w:rsidR="00646035" w:rsidRPr="00646035" w:rsidRDefault="00646035" w:rsidP="00DF0B22">
      <w:pPr>
        <w:spacing w:before="120"/>
        <w:jc w:val="both"/>
        <w:rPr>
          <w:snapToGrid w:val="0"/>
          <w:sz w:val="22"/>
          <w:lang w:val="es-AR"/>
        </w:rPr>
      </w:pPr>
      <w:r w:rsidRPr="00646035">
        <w:rPr>
          <w:snapToGrid w:val="0"/>
          <w:sz w:val="22"/>
          <w:lang w:val="es-AR"/>
        </w:rPr>
        <w:t>No podrán utilizarse tirantes, listones o tablas dañadas ni alabeadas.</w:t>
      </w:r>
    </w:p>
    <w:p w:rsidR="00646035" w:rsidRPr="00646035" w:rsidRDefault="00646035" w:rsidP="00DF0B22">
      <w:pPr>
        <w:spacing w:before="120"/>
        <w:jc w:val="both"/>
        <w:rPr>
          <w:snapToGrid w:val="0"/>
          <w:sz w:val="22"/>
          <w:lang w:val="es-AR"/>
        </w:rPr>
      </w:pPr>
      <w:r w:rsidRPr="00646035">
        <w:rPr>
          <w:snapToGrid w:val="0"/>
          <w:sz w:val="22"/>
          <w:lang w:val="es-AR"/>
        </w:rPr>
        <w:t>Se colocarán listones chanfleados en todos los ángulos internos y externos donde indiquen los planos o en la unión de tableros.</w:t>
      </w:r>
    </w:p>
    <w:p w:rsidR="00646035" w:rsidRPr="00646035" w:rsidRDefault="00646035" w:rsidP="00DF0B22">
      <w:pPr>
        <w:spacing w:before="120"/>
        <w:jc w:val="both"/>
        <w:rPr>
          <w:snapToGrid w:val="0"/>
          <w:sz w:val="22"/>
          <w:lang w:val="es-AR"/>
        </w:rPr>
      </w:pPr>
      <w:r w:rsidRPr="00646035">
        <w:rPr>
          <w:snapToGrid w:val="0"/>
          <w:sz w:val="22"/>
          <w:lang w:val="es-AR"/>
        </w:rPr>
        <w:t xml:space="preserve">El uso de </w:t>
      </w:r>
      <w:proofErr w:type="spellStart"/>
      <w:r w:rsidRPr="00646035">
        <w:rPr>
          <w:snapToGrid w:val="0"/>
          <w:sz w:val="22"/>
          <w:lang w:val="es-AR"/>
        </w:rPr>
        <w:t>desmoldantes</w:t>
      </w:r>
      <w:proofErr w:type="spellEnd"/>
      <w:r w:rsidRPr="00646035">
        <w:rPr>
          <w:snapToGrid w:val="0"/>
          <w:sz w:val="22"/>
          <w:lang w:val="es-AR"/>
        </w:rPr>
        <w:t xml:space="preserve"> no deberá afectar la adherencia de pinturas a aplicar sobre el hormigón. Serán de primera calidad y estarán sujetos a aprobación previa de la </w:t>
      </w:r>
      <w:r w:rsidR="005D604B">
        <w:rPr>
          <w:snapToGrid w:val="0"/>
          <w:sz w:val="22"/>
          <w:lang w:val="es-AR"/>
        </w:rPr>
        <w:t>INSPECCIÓN TÉCNICA</w:t>
      </w:r>
      <w:r w:rsidRPr="00646035">
        <w:rPr>
          <w:snapToGrid w:val="0"/>
          <w:sz w:val="22"/>
          <w:lang w:val="es-AR"/>
        </w:rPr>
        <w:t xml:space="preserve"> del </w:t>
      </w:r>
      <w:r w:rsidR="005D604B">
        <w:rPr>
          <w:snapToGrid w:val="0"/>
          <w:sz w:val="22"/>
          <w:lang w:val="es-AR"/>
        </w:rPr>
        <w:t>ENTE CONTRATANTE</w:t>
      </w:r>
      <w:r w:rsidRPr="00646035">
        <w:rPr>
          <w:snapToGrid w:val="0"/>
          <w:sz w:val="22"/>
          <w:lang w:val="es-AR"/>
        </w:rPr>
        <w:t>.</w:t>
      </w:r>
    </w:p>
    <w:p w:rsidR="00646035" w:rsidRPr="00646035" w:rsidRDefault="00646035" w:rsidP="00DF0B22">
      <w:pPr>
        <w:spacing w:before="120"/>
        <w:jc w:val="both"/>
        <w:rPr>
          <w:snapToGrid w:val="0"/>
          <w:sz w:val="22"/>
          <w:lang w:val="es-AR"/>
        </w:rPr>
      </w:pPr>
      <w:r w:rsidRPr="00646035">
        <w:rPr>
          <w:snapToGrid w:val="0"/>
          <w:sz w:val="22"/>
          <w:lang w:val="es-AR"/>
        </w:rPr>
        <w:t>Se permitirá la utilización de encofrados metálicos cuando la textura de la superficie obtenida no pueda ser motivo de desprendimiento de las mezclas o pinturas que luego se apliquen.</w:t>
      </w:r>
    </w:p>
    <w:p w:rsidR="00646035" w:rsidRPr="00646035" w:rsidRDefault="00646035" w:rsidP="00646035">
      <w:pPr>
        <w:jc w:val="both"/>
        <w:rPr>
          <w:snapToGrid w:val="0"/>
          <w:sz w:val="22"/>
          <w:lang w:val="es-AR"/>
        </w:rPr>
      </w:pPr>
    </w:p>
    <w:p w:rsidR="00646035" w:rsidRPr="003F1689" w:rsidRDefault="00646035" w:rsidP="00755E41">
      <w:pPr>
        <w:pStyle w:val="TITULO6"/>
      </w:pPr>
      <w:r w:rsidRPr="003F1689">
        <w:t>6.4.6.1.2 Diseño y montaje de encofrados</w:t>
      </w:r>
    </w:p>
    <w:p w:rsidR="00646035" w:rsidRPr="00646035" w:rsidRDefault="00646035" w:rsidP="00220E37">
      <w:pPr>
        <w:jc w:val="both"/>
        <w:rPr>
          <w:snapToGrid w:val="0"/>
          <w:sz w:val="22"/>
          <w:lang w:val="es-AR"/>
        </w:rPr>
      </w:pPr>
      <w:r w:rsidRPr="00646035">
        <w:rPr>
          <w:snapToGrid w:val="0"/>
          <w:sz w:val="22"/>
          <w:lang w:val="es-AR"/>
        </w:rPr>
        <w:t xml:space="preserve">Se deberán diseñar los moldes de manera que posibiliten depositar el hormigón lo </w:t>
      </w:r>
      <w:r w:rsidR="00B863F4">
        <w:rPr>
          <w:snapToGrid w:val="0"/>
          <w:sz w:val="22"/>
          <w:lang w:val="es-AR"/>
        </w:rPr>
        <w:t>má</w:t>
      </w:r>
      <w:r w:rsidRPr="00646035">
        <w:rPr>
          <w:snapToGrid w:val="0"/>
          <w:sz w:val="22"/>
          <w:lang w:val="es-AR"/>
        </w:rPr>
        <w:t>s directamente posible en su posición final.</w:t>
      </w:r>
    </w:p>
    <w:p w:rsidR="00646035" w:rsidRPr="00646035" w:rsidRDefault="00646035" w:rsidP="00DF0B22">
      <w:pPr>
        <w:spacing w:before="120"/>
        <w:jc w:val="both"/>
        <w:rPr>
          <w:snapToGrid w:val="0"/>
          <w:sz w:val="22"/>
          <w:lang w:val="es-AR"/>
        </w:rPr>
      </w:pPr>
      <w:r w:rsidRPr="00646035">
        <w:rPr>
          <w:snapToGrid w:val="0"/>
          <w:sz w:val="22"/>
          <w:lang w:val="es-AR"/>
        </w:rPr>
        <w:t xml:space="preserve">El </w:t>
      </w:r>
      <w:r w:rsidR="005D604B">
        <w:rPr>
          <w:snapToGrid w:val="0"/>
          <w:sz w:val="22"/>
          <w:lang w:val="es-AR"/>
        </w:rPr>
        <w:t>CONTRATISTA PPP</w:t>
      </w:r>
      <w:r w:rsidRPr="00646035">
        <w:rPr>
          <w:snapToGrid w:val="0"/>
          <w:sz w:val="22"/>
          <w:lang w:val="es-AR"/>
        </w:rPr>
        <w:t xml:space="preserve"> dispondrá aberturas temporarias o secciones articuladas o móviles en los encofrados para el colado del hormigón, dichas aberturas o puertas de </w:t>
      </w:r>
      <w:r w:rsidR="005D604B">
        <w:rPr>
          <w:snapToGrid w:val="0"/>
          <w:sz w:val="22"/>
          <w:lang w:val="es-AR"/>
        </w:rPr>
        <w:t>INSPECCIÓN TÉCNICA</w:t>
      </w:r>
      <w:r w:rsidRPr="00646035">
        <w:rPr>
          <w:snapToGrid w:val="0"/>
          <w:sz w:val="22"/>
          <w:lang w:val="es-AR"/>
        </w:rPr>
        <w:t xml:space="preserve"> serán cuidadosamente ajustadas y trabadas para que respeten estrictamente las líneas y pendientes indicadas en los planos.</w:t>
      </w:r>
    </w:p>
    <w:p w:rsidR="00646035" w:rsidRPr="00646035" w:rsidRDefault="00646035" w:rsidP="00DF0B22">
      <w:pPr>
        <w:spacing w:before="120"/>
        <w:jc w:val="both"/>
        <w:rPr>
          <w:snapToGrid w:val="0"/>
          <w:sz w:val="22"/>
          <w:lang w:val="es-AR"/>
        </w:rPr>
      </w:pPr>
      <w:r w:rsidRPr="00646035">
        <w:rPr>
          <w:snapToGrid w:val="0"/>
          <w:sz w:val="22"/>
          <w:lang w:val="es-AR"/>
        </w:rPr>
        <w:t>Las ataduras, tensores, soportes, anclajes, riostras, separadores y otros dispositivos similares que queden empotrados en el hormigón, deberán llevar barras de metal roscadas para facilitar la remoción de los moldes. Todo metal que se deje embutido en el hormigón quedará a 4 cm como mínimo, de la superficie terminada.</w:t>
      </w:r>
    </w:p>
    <w:p w:rsidR="00646035" w:rsidRPr="00646035" w:rsidRDefault="00646035" w:rsidP="00DF0B22">
      <w:pPr>
        <w:spacing w:before="120"/>
        <w:jc w:val="both"/>
        <w:rPr>
          <w:sz w:val="22"/>
          <w:lang w:val="es-AR"/>
        </w:rPr>
      </w:pPr>
      <w:r w:rsidRPr="00646035">
        <w:rPr>
          <w:sz w:val="22"/>
          <w:lang w:val="es-AR"/>
        </w:rPr>
        <w:t>Los agujeros que resulten en el hormigón al sacar parte de los tensores y ataduras, serán rellenados cuidadosamente con mortero adecuado para estos fines y prolijamente terminados.</w:t>
      </w:r>
    </w:p>
    <w:p w:rsidR="00646035" w:rsidRPr="00646035" w:rsidRDefault="00646035" w:rsidP="00DF0B22">
      <w:pPr>
        <w:spacing w:before="120"/>
        <w:jc w:val="both"/>
        <w:rPr>
          <w:sz w:val="22"/>
          <w:lang w:val="es-AR"/>
        </w:rPr>
      </w:pPr>
      <w:r w:rsidRPr="00646035">
        <w:rPr>
          <w:sz w:val="22"/>
          <w:lang w:val="es-AR"/>
        </w:rPr>
        <w:t>El número y ubicación de ataduras, tensores y bulones deberá ser el adecuado para asegurar que los encofrados ajusten firmemente y permanezcan así durante las operaciones del hormigonado.</w:t>
      </w:r>
    </w:p>
    <w:p w:rsidR="00646035" w:rsidRPr="00646035" w:rsidRDefault="00646035" w:rsidP="00DF0B22">
      <w:pPr>
        <w:spacing w:before="120"/>
        <w:jc w:val="both"/>
        <w:rPr>
          <w:sz w:val="22"/>
          <w:lang w:val="es-AR"/>
        </w:rPr>
      </w:pPr>
      <w:r w:rsidRPr="00646035">
        <w:rPr>
          <w:sz w:val="22"/>
          <w:lang w:val="es-AR"/>
        </w:rPr>
        <w:t xml:space="preserve">Se deberán limpiar cuidadosamente todas las superficies de los moldes antes de su armado. Inmediatamente antes del hormigonado, el </w:t>
      </w:r>
      <w:r w:rsidR="005D604B">
        <w:rPr>
          <w:sz w:val="22"/>
          <w:lang w:val="es-AR"/>
        </w:rPr>
        <w:t>CONTRATISTA PPP</w:t>
      </w:r>
      <w:r w:rsidRPr="00646035">
        <w:rPr>
          <w:sz w:val="22"/>
          <w:lang w:val="es-AR"/>
        </w:rPr>
        <w:t xml:space="preserve"> verificará todos los moldes para asegurarse que están adecuadamente ubicados, firmemente asegurados, limpios, estancos y libres de aceite o materiales extraños y deberá requerir a la </w:t>
      </w:r>
      <w:r w:rsidR="005D604B">
        <w:rPr>
          <w:sz w:val="22"/>
          <w:lang w:val="es-AR"/>
        </w:rPr>
        <w:t>INSPECCIÓN TÉCNICA</w:t>
      </w:r>
      <w:r w:rsidRPr="00646035">
        <w:rPr>
          <w:sz w:val="22"/>
          <w:lang w:val="es-AR"/>
        </w:rPr>
        <w:t xml:space="preserve"> la verificación del estado de los mismos.</w:t>
      </w:r>
    </w:p>
    <w:p w:rsidR="00646035" w:rsidRPr="00646035" w:rsidRDefault="00646035" w:rsidP="00646035">
      <w:pPr>
        <w:ind w:left="284"/>
        <w:jc w:val="both"/>
        <w:rPr>
          <w:sz w:val="22"/>
          <w:lang w:val="es-AR"/>
        </w:rPr>
      </w:pPr>
    </w:p>
    <w:p w:rsidR="00646035" w:rsidRPr="003F1689" w:rsidRDefault="00646035" w:rsidP="00755E41">
      <w:pPr>
        <w:pStyle w:val="TITULO6"/>
      </w:pPr>
      <w:r w:rsidRPr="003F1689">
        <w:t>6.4.6.1.3 Remoción de encofrados</w:t>
      </w:r>
    </w:p>
    <w:p w:rsidR="00646035" w:rsidRPr="00646035" w:rsidRDefault="00646035" w:rsidP="00220E37">
      <w:pPr>
        <w:jc w:val="both"/>
        <w:rPr>
          <w:sz w:val="22"/>
          <w:lang w:val="es-AR"/>
        </w:rPr>
      </w:pPr>
      <w:r w:rsidRPr="00646035">
        <w:rPr>
          <w:sz w:val="22"/>
          <w:lang w:val="es-AR"/>
        </w:rPr>
        <w:t xml:space="preserve">Los encofrados se quitarán de acuerdo con las prescripciones indicadas en el SIREA R.A.2.1 y las instrucciones emanadas de la </w:t>
      </w:r>
      <w:r w:rsidR="005D604B">
        <w:rPr>
          <w:sz w:val="22"/>
          <w:lang w:val="es-AR"/>
        </w:rPr>
        <w:t>INSPECCIÓN TÉCNICA</w:t>
      </w:r>
      <w:r w:rsidRPr="00646035">
        <w:rPr>
          <w:sz w:val="22"/>
          <w:lang w:val="es-AR"/>
        </w:rPr>
        <w:t>.</w:t>
      </w:r>
    </w:p>
    <w:p w:rsidR="00646035" w:rsidRPr="00646035" w:rsidRDefault="00646035" w:rsidP="00DF0B22">
      <w:pPr>
        <w:spacing w:before="120"/>
        <w:jc w:val="both"/>
        <w:rPr>
          <w:sz w:val="22"/>
          <w:lang w:val="es-AR"/>
        </w:rPr>
      </w:pPr>
      <w:r w:rsidRPr="00646035">
        <w:rPr>
          <w:sz w:val="22"/>
          <w:lang w:val="es-AR"/>
        </w:rPr>
        <w:t xml:space="preserve">En todos los casos, </w:t>
      </w:r>
      <w:proofErr w:type="spellStart"/>
      <w:r w:rsidRPr="00646035">
        <w:rPr>
          <w:sz w:val="22"/>
          <w:lang w:val="es-AR"/>
        </w:rPr>
        <w:t>aún</w:t>
      </w:r>
      <w:proofErr w:type="spellEnd"/>
      <w:r w:rsidRPr="00646035">
        <w:rPr>
          <w:sz w:val="22"/>
          <w:lang w:val="es-AR"/>
        </w:rPr>
        <w:t xml:space="preserve"> cuando cuente con la aprobación de la </w:t>
      </w:r>
      <w:r w:rsidR="005D604B">
        <w:rPr>
          <w:sz w:val="22"/>
          <w:lang w:val="es-AR"/>
        </w:rPr>
        <w:t>INSPECCIÓN TÉCNICA</w:t>
      </w:r>
      <w:r w:rsidRPr="00646035">
        <w:rPr>
          <w:sz w:val="22"/>
          <w:lang w:val="es-AR"/>
        </w:rPr>
        <w:t xml:space="preserve">, el </w:t>
      </w:r>
      <w:r w:rsidR="005D604B">
        <w:rPr>
          <w:sz w:val="22"/>
          <w:lang w:val="es-AR"/>
        </w:rPr>
        <w:t>CONTRATISTA PPP</w:t>
      </w:r>
      <w:r w:rsidRPr="00646035">
        <w:rPr>
          <w:sz w:val="22"/>
          <w:lang w:val="es-AR"/>
        </w:rPr>
        <w:t xml:space="preserve"> será plenamente responsable de verificar si ha transcurrido el tiempo suficiente como para que el hormigón tenga la resistencia adecuada antes de quitar las estructuras temporarias o el encofrado.</w:t>
      </w:r>
    </w:p>
    <w:p w:rsidR="00646035" w:rsidRPr="00646035" w:rsidRDefault="00646035" w:rsidP="00DF0B22">
      <w:pPr>
        <w:spacing w:before="120"/>
        <w:jc w:val="both"/>
        <w:rPr>
          <w:sz w:val="22"/>
          <w:lang w:val="es-AR"/>
        </w:rPr>
      </w:pPr>
      <w:r w:rsidRPr="00646035">
        <w:rPr>
          <w:sz w:val="22"/>
          <w:lang w:val="es-AR"/>
        </w:rPr>
        <w:t xml:space="preserve">Cualquier daño causado en la superficie terminada del hormigón por la remoción de los encofrados u otra causa, deberá ser reparado a satisfacción de la </w:t>
      </w:r>
      <w:r w:rsidR="005D604B">
        <w:rPr>
          <w:sz w:val="22"/>
          <w:lang w:val="es-AR"/>
        </w:rPr>
        <w:t>INSPECCIÓN TÉCNICA</w:t>
      </w:r>
      <w:r w:rsidRPr="00646035">
        <w:rPr>
          <w:sz w:val="22"/>
          <w:lang w:val="es-AR"/>
        </w:rPr>
        <w:t xml:space="preserve"> del </w:t>
      </w:r>
      <w:r w:rsidR="005D604B">
        <w:rPr>
          <w:sz w:val="22"/>
          <w:lang w:val="es-AR"/>
        </w:rPr>
        <w:t>ENTE CONTRATANTE</w:t>
      </w:r>
    </w:p>
    <w:p w:rsidR="00646035" w:rsidRPr="00646035" w:rsidRDefault="00646035" w:rsidP="00DF0B22">
      <w:pPr>
        <w:spacing w:before="120"/>
        <w:jc w:val="both"/>
        <w:rPr>
          <w:sz w:val="22"/>
          <w:lang w:val="es-AR"/>
        </w:rPr>
      </w:pPr>
      <w:r w:rsidRPr="00646035">
        <w:rPr>
          <w:sz w:val="22"/>
          <w:lang w:val="es-AR"/>
        </w:rPr>
        <w:t>El tiempo de remoción de los encofrados dependerá del elemento estructural que se trate.</w:t>
      </w:r>
    </w:p>
    <w:p w:rsidR="00646035" w:rsidRPr="00646035" w:rsidRDefault="00646035" w:rsidP="00B863F4">
      <w:pPr>
        <w:jc w:val="both"/>
        <w:rPr>
          <w:sz w:val="22"/>
          <w:lang w:val="es-AR"/>
        </w:rPr>
      </w:pPr>
    </w:p>
    <w:p w:rsidR="00646035" w:rsidRPr="003F1689" w:rsidRDefault="00646035" w:rsidP="00755E41">
      <w:pPr>
        <w:pStyle w:val="TITULO6"/>
      </w:pPr>
      <w:r w:rsidRPr="003F1689">
        <w:t>6.4.6.1.4 Terminaciones del hormigón</w:t>
      </w:r>
    </w:p>
    <w:p w:rsidR="00646035" w:rsidRPr="00646035" w:rsidRDefault="00646035" w:rsidP="00220E37">
      <w:pPr>
        <w:jc w:val="both"/>
        <w:rPr>
          <w:sz w:val="22"/>
          <w:lang w:val="es-AR"/>
        </w:rPr>
      </w:pPr>
      <w:r w:rsidRPr="00646035">
        <w:rPr>
          <w:sz w:val="22"/>
          <w:lang w:val="es-AR"/>
        </w:rPr>
        <w:t>Se les deberá dar a las superficies de las caras superiores de las fundaciones la pendiente indicada en planos, debiendo ser dichas superficies tratadas y fratasadas antes del endurecimiento del hormigón para darles la adecuada terminación de acuerdo con los planos. No se admitirá la ejecución de las “puntas diamantes” después de endurecido el hormigón.</w:t>
      </w:r>
    </w:p>
    <w:p w:rsidR="00646035" w:rsidRPr="00646035" w:rsidRDefault="00646035" w:rsidP="00DF0B22">
      <w:pPr>
        <w:spacing w:before="120"/>
        <w:jc w:val="both"/>
        <w:rPr>
          <w:sz w:val="22"/>
          <w:lang w:val="es-AR"/>
        </w:rPr>
      </w:pPr>
      <w:r w:rsidRPr="00646035">
        <w:rPr>
          <w:sz w:val="22"/>
          <w:lang w:val="es-AR"/>
        </w:rPr>
        <w:t>El tratamiento superficial del hormigón será realizado solamente por obreros especializados.</w:t>
      </w:r>
    </w:p>
    <w:p w:rsidR="00646035" w:rsidRPr="00646035" w:rsidRDefault="00646035" w:rsidP="00B863F4">
      <w:pPr>
        <w:jc w:val="both"/>
        <w:rPr>
          <w:sz w:val="22"/>
          <w:lang w:val="es-AR"/>
        </w:rPr>
      </w:pPr>
    </w:p>
    <w:p w:rsidR="00646035" w:rsidRPr="003F1689" w:rsidRDefault="00646035" w:rsidP="00755E41">
      <w:pPr>
        <w:pStyle w:val="TITULO6"/>
      </w:pPr>
      <w:r w:rsidRPr="003F1689">
        <w:t>6.4.6.1.5 Reparaciones del hormigón</w:t>
      </w:r>
    </w:p>
    <w:p w:rsidR="00646035" w:rsidRPr="00646035" w:rsidRDefault="00646035" w:rsidP="00220E37">
      <w:pPr>
        <w:jc w:val="both"/>
        <w:rPr>
          <w:sz w:val="22"/>
          <w:lang w:val="es-AR"/>
        </w:rPr>
      </w:pPr>
      <w:r w:rsidRPr="00646035">
        <w:rPr>
          <w:sz w:val="22"/>
          <w:lang w:val="es-AR"/>
        </w:rPr>
        <w:t xml:space="preserve">La reparación de todo el hormigón dañado o defectuoso será efectuada únicamente por personal especializado y en presencia de la </w:t>
      </w:r>
      <w:r w:rsidR="005D604B">
        <w:rPr>
          <w:sz w:val="22"/>
          <w:lang w:val="es-AR"/>
        </w:rPr>
        <w:t>INSPECCIÓN TÉCNICA</w:t>
      </w:r>
      <w:r w:rsidRPr="00646035">
        <w:rPr>
          <w:sz w:val="22"/>
          <w:lang w:val="es-AR"/>
        </w:rPr>
        <w:t>. No se efectuará ningún trabajo de reparación hasta que la misma haya verificado el elemento que se debe reparar.</w:t>
      </w:r>
    </w:p>
    <w:p w:rsidR="00646035" w:rsidRPr="00646035" w:rsidRDefault="00646035" w:rsidP="00DF0B22">
      <w:pPr>
        <w:spacing w:before="120"/>
        <w:jc w:val="both"/>
        <w:rPr>
          <w:sz w:val="22"/>
          <w:lang w:val="es-AR"/>
        </w:rPr>
      </w:pPr>
      <w:r w:rsidRPr="00646035">
        <w:rPr>
          <w:sz w:val="22"/>
          <w:lang w:val="es-AR"/>
        </w:rPr>
        <w:t xml:space="preserve">El </w:t>
      </w:r>
      <w:r w:rsidR="005D604B">
        <w:rPr>
          <w:sz w:val="22"/>
          <w:lang w:val="es-AR"/>
        </w:rPr>
        <w:t>CONTRATISTA PPP</w:t>
      </w:r>
      <w:r w:rsidRPr="00646035">
        <w:rPr>
          <w:sz w:val="22"/>
          <w:lang w:val="es-AR"/>
        </w:rPr>
        <w:t xml:space="preserve"> deberá corregir todas las imperfecciones de la superficie de hormigón cuando, a juicio de la </w:t>
      </w:r>
      <w:r w:rsidR="005D604B">
        <w:rPr>
          <w:sz w:val="22"/>
          <w:lang w:val="es-AR"/>
        </w:rPr>
        <w:t>INSPECCIÓN TÉCNICA</w:t>
      </w:r>
      <w:r w:rsidRPr="00646035">
        <w:rPr>
          <w:sz w:val="22"/>
          <w:lang w:val="es-AR"/>
        </w:rPr>
        <w:t xml:space="preserve"> del </w:t>
      </w:r>
      <w:r w:rsidR="005D604B">
        <w:rPr>
          <w:sz w:val="22"/>
          <w:lang w:val="es-AR"/>
        </w:rPr>
        <w:t>ENTE CONTRATANTE</w:t>
      </w:r>
      <w:r w:rsidRPr="00646035">
        <w:rPr>
          <w:sz w:val="22"/>
          <w:lang w:val="es-AR"/>
        </w:rPr>
        <w:t xml:space="preserve"> sea necesario.</w:t>
      </w:r>
    </w:p>
    <w:p w:rsidR="00646035" w:rsidRPr="003F1689" w:rsidRDefault="00646035" w:rsidP="00755E41">
      <w:pPr>
        <w:pStyle w:val="TITULO6"/>
      </w:pPr>
      <w:r w:rsidRPr="003F1689">
        <w:t>6.4.6.1.6 Anclajes de estructuras metálicas</w:t>
      </w:r>
    </w:p>
    <w:p w:rsidR="00646035" w:rsidRPr="00646035" w:rsidRDefault="00646035" w:rsidP="00220E37">
      <w:pPr>
        <w:jc w:val="both"/>
        <w:rPr>
          <w:sz w:val="22"/>
          <w:lang w:val="es-AR"/>
        </w:rPr>
      </w:pPr>
      <w:r w:rsidRPr="00646035">
        <w:rPr>
          <w:sz w:val="22"/>
          <w:lang w:val="es-AR"/>
        </w:rPr>
        <w:t>Los “</w:t>
      </w:r>
      <w:proofErr w:type="spellStart"/>
      <w:r w:rsidRPr="00646035">
        <w:rPr>
          <w:sz w:val="22"/>
          <w:lang w:val="es-AR"/>
        </w:rPr>
        <w:t>stubs</w:t>
      </w:r>
      <w:proofErr w:type="spellEnd"/>
      <w:r w:rsidRPr="00646035">
        <w:rPr>
          <w:sz w:val="22"/>
          <w:lang w:val="es-AR"/>
        </w:rPr>
        <w:t xml:space="preserve">” y los insertos en hormigón para las torres arriendadas y </w:t>
      </w:r>
      <w:proofErr w:type="spellStart"/>
      <w:r w:rsidRPr="00646035">
        <w:rPr>
          <w:sz w:val="22"/>
          <w:lang w:val="es-AR"/>
        </w:rPr>
        <w:t>autosoportadas</w:t>
      </w:r>
      <w:proofErr w:type="spellEnd"/>
      <w:r w:rsidRPr="00646035">
        <w:rPr>
          <w:sz w:val="22"/>
          <w:lang w:val="es-AR"/>
        </w:rPr>
        <w:t xml:space="preserve">, se deberán posicionar previamente al hormigonado de las fundaciones, procediéndose luego al hormigonado completo de las mismas. Para el posicionado se deberán utilizar plantillas metálicas construidas a costo y cargo del </w:t>
      </w:r>
      <w:r w:rsidR="005D604B">
        <w:rPr>
          <w:sz w:val="22"/>
          <w:lang w:val="es-AR"/>
        </w:rPr>
        <w:t>CONTRATISTA PPP</w:t>
      </w:r>
      <w:r w:rsidRPr="00646035">
        <w:rPr>
          <w:sz w:val="22"/>
          <w:lang w:val="es-AR"/>
        </w:rPr>
        <w:t xml:space="preserve"> que aseguren la inmovilidad de dichos elementos durante todo el proceso de hormigonado, manteniendo su correcta ubicación.</w:t>
      </w:r>
    </w:p>
    <w:p w:rsidR="00646035" w:rsidRPr="00646035" w:rsidRDefault="00646035" w:rsidP="00DF0B22">
      <w:pPr>
        <w:spacing w:before="120"/>
        <w:jc w:val="both"/>
        <w:rPr>
          <w:sz w:val="22"/>
          <w:lang w:val="es-AR"/>
        </w:rPr>
      </w:pPr>
      <w:r w:rsidRPr="00646035">
        <w:rPr>
          <w:sz w:val="22"/>
          <w:lang w:val="es-AR"/>
        </w:rPr>
        <w:t xml:space="preserve">Para llenar los espacios entre las paredes de las cajas y rodear los bulones hasta el nivel del hormigón de primera etapa se utilizará una inyección de mortero con cemento </w:t>
      </w:r>
      <w:proofErr w:type="spellStart"/>
      <w:r w:rsidRPr="00646035">
        <w:rPr>
          <w:sz w:val="22"/>
          <w:lang w:val="es-AR"/>
        </w:rPr>
        <w:t>puzolánico</w:t>
      </w:r>
      <w:proofErr w:type="spellEnd"/>
      <w:r w:rsidRPr="00646035">
        <w:rPr>
          <w:sz w:val="22"/>
          <w:lang w:val="es-AR"/>
        </w:rPr>
        <w:t>.</w:t>
      </w:r>
    </w:p>
    <w:p w:rsidR="00646035" w:rsidRPr="00646035" w:rsidRDefault="00646035" w:rsidP="00DF0B22">
      <w:pPr>
        <w:spacing w:before="120"/>
        <w:jc w:val="both"/>
        <w:rPr>
          <w:sz w:val="22"/>
          <w:lang w:val="es-AR"/>
        </w:rPr>
      </w:pPr>
      <w:r w:rsidRPr="00646035">
        <w:rPr>
          <w:sz w:val="22"/>
          <w:lang w:val="es-AR"/>
        </w:rPr>
        <w:t>A continuación se indican las características del mortero, que deberá cumplir satisfactoriamente las funciones de protección a los elementos de apoyo y transmisión de las cargas:</w:t>
      </w:r>
    </w:p>
    <w:p w:rsidR="00646035" w:rsidRPr="00646035" w:rsidRDefault="00646035" w:rsidP="00646035">
      <w:pPr>
        <w:jc w:val="both"/>
        <w:rPr>
          <w:sz w:val="22"/>
          <w:lang w:val="es-AR"/>
        </w:rPr>
      </w:pPr>
    </w:p>
    <w:p w:rsidR="00646035" w:rsidRPr="00646035" w:rsidRDefault="00646035" w:rsidP="00B863F4">
      <w:pPr>
        <w:spacing w:after="120"/>
        <w:jc w:val="both"/>
        <w:rPr>
          <w:b/>
          <w:sz w:val="22"/>
          <w:lang w:val="es-AR"/>
        </w:rPr>
      </w:pPr>
      <w:r w:rsidRPr="00646035">
        <w:rPr>
          <w:b/>
          <w:sz w:val="22"/>
          <w:lang w:val="es-AR"/>
        </w:rPr>
        <w:t>Mortero de cemento para inyección.</w:t>
      </w:r>
    </w:p>
    <w:p w:rsidR="00646035" w:rsidRPr="00646035" w:rsidRDefault="00646035" w:rsidP="00646035">
      <w:pPr>
        <w:jc w:val="both"/>
        <w:rPr>
          <w:sz w:val="22"/>
          <w:lang w:val="es-AR"/>
        </w:rPr>
      </w:pPr>
      <w:r w:rsidRPr="00646035">
        <w:rPr>
          <w:sz w:val="22"/>
          <w:lang w:val="es-AR"/>
        </w:rPr>
        <w:t xml:space="preserve">Estará constituido por el cemento </w:t>
      </w:r>
      <w:proofErr w:type="spellStart"/>
      <w:r w:rsidRPr="00646035">
        <w:rPr>
          <w:sz w:val="22"/>
          <w:lang w:val="es-AR"/>
        </w:rPr>
        <w:t>Pórtland</w:t>
      </w:r>
      <w:proofErr w:type="spellEnd"/>
      <w:r w:rsidRPr="00646035">
        <w:rPr>
          <w:sz w:val="22"/>
          <w:lang w:val="es-AR"/>
        </w:rPr>
        <w:t xml:space="preserve"> </w:t>
      </w:r>
      <w:proofErr w:type="spellStart"/>
      <w:r w:rsidRPr="00646035">
        <w:rPr>
          <w:sz w:val="22"/>
          <w:lang w:val="es-AR"/>
        </w:rPr>
        <w:t>puzolánico</w:t>
      </w:r>
      <w:proofErr w:type="spellEnd"/>
      <w:r w:rsidRPr="00646035">
        <w:rPr>
          <w:sz w:val="22"/>
          <w:lang w:val="es-AR"/>
        </w:rPr>
        <w:t xml:space="preserve"> utilizado en las fundaciones de hormigón y arena silícea natural cuyas partículas no superen los 0.3 mm de tamaño. La mezcla tendrá proporciones de 1 parte de cemento y 1.5 partes de arenas en peso. Se adicionará uno o más aditivos que puedan </w:t>
      </w:r>
      <w:proofErr w:type="spellStart"/>
      <w:r w:rsidRPr="00646035">
        <w:rPr>
          <w:sz w:val="22"/>
          <w:lang w:val="es-AR"/>
        </w:rPr>
        <w:t>mejora</w:t>
      </w:r>
      <w:proofErr w:type="spellEnd"/>
      <w:r w:rsidRPr="00646035">
        <w:rPr>
          <w:sz w:val="22"/>
          <w:lang w:val="es-AR"/>
        </w:rPr>
        <w:t xml:space="preserve"> la fluidez de la mezcla, disminuir la segregación de agua (exudación), retardar el tiempo de fraguado y obtener una expansión de la mezcla que permita lograr el llenado completo de las cajas. La cantidad de agua de mezclado será la necesaria, para </w:t>
      </w:r>
      <w:r w:rsidRPr="00646035">
        <w:rPr>
          <w:sz w:val="22"/>
          <w:lang w:val="es-AR"/>
        </w:rPr>
        <w:lastRenderedPageBreak/>
        <w:t>dar al mortero la fluidez conveniente pero en ningún caso la razón agua—cemento excederá de 0.42.</w:t>
      </w:r>
    </w:p>
    <w:p w:rsidR="00646035" w:rsidRPr="00646035" w:rsidRDefault="00646035" w:rsidP="00DF0B22">
      <w:pPr>
        <w:spacing w:before="120"/>
        <w:jc w:val="both"/>
        <w:rPr>
          <w:sz w:val="22"/>
          <w:lang w:val="es-AR"/>
        </w:rPr>
      </w:pPr>
      <w:r w:rsidRPr="00646035">
        <w:rPr>
          <w:sz w:val="22"/>
          <w:lang w:val="es-AR"/>
        </w:rPr>
        <w:t>El agua y los aditivos no contendrán cloruros.</w:t>
      </w:r>
    </w:p>
    <w:p w:rsidR="00646035" w:rsidRPr="00646035" w:rsidRDefault="00646035" w:rsidP="00DF0B22">
      <w:pPr>
        <w:spacing w:before="120"/>
        <w:jc w:val="both"/>
        <w:rPr>
          <w:sz w:val="22"/>
          <w:lang w:val="es-AR"/>
        </w:rPr>
      </w:pPr>
      <w:r w:rsidRPr="00646035">
        <w:rPr>
          <w:sz w:val="22"/>
          <w:lang w:val="es-AR"/>
        </w:rPr>
        <w:t>La inyección se efectuará mediante un tubo plástico de diámetro conveniente — 10 a 15 mm — desde el fondo de la caja. Este tubo será cortado y quedará perdido al concluirse la inyección.</w:t>
      </w:r>
    </w:p>
    <w:p w:rsidR="00646035" w:rsidRPr="00646035" w:rsidRDefault="00646035" w:rsidP="00DF0B22">
      <w:pPr>
        <w:spacing w:before="120"/>
        <w:jc w:val="both"/>
        <w:rPr>
          <w:sz w:val="22"/>
          <w:lang w:val="es-AR"/>
        </w:rPr>
      </w:pPr>
      <w:r w:rsidRPr="00646035">
        <w:rPr>
          <w:sz w:val="22"/>
          <w:lang w:val="es-AR"/>
        </w:rPr>
        <w:t xml:space="preserve">La fluidez medida con el cono de </w:t>
      </w:r>
      <w:proofErr w:type="spellStart"/>
      <w:r w:rsidRPr="00646035">
        <w:rPr>
          <w:sz w:val="22"/>
          <w:lang w:val="es-AR"/>
        </w:rPr>
        <w:t>Mars</w:t>
      </w:r>
      <w:proofErr w:type="spellEnd"/>
      <w:r w:rsidRPr="00646035">
        <w:rPr>
          <w:sz w:val="22"/>
          <w:lang w:val="es-AR"/>
        </w:rPr>
        <w:t>, con una boquilla de 10 mm de diámetro, estará comprendida entre 15 y 25 segundos.</w:t>
      </w:r>
    </w:p>
    <w:p w:rsidR="00646035" w:rsidRPr="00646035" w:rsidRDefault="00646035" w:rsidP="00DF0B22">
      <w:pPr>
        <w:spacing w:before="120"/>
        <w:jc w:val="both"/>
        <w:rPr>
          <w:sz w:val="22"/>
          <w:lang w:val="es-AR"/>
        </w:rPr>
      </w:pPr>
      <w:r w:rsidRPr="00646035">
        <w:rPr>
          <w:sz w:val="22"/>
          <w:lang w:val="es-AR"/>
        </w:rPr>
        <w:t>El tiempo para la iniciación del fraguado será fijado de manera que con el equipo de inyección a utilizar permita completar la inyección en cada caja antes de su comienzo.</w:t>
      </w:r>
    </w:p>
    <w:p w:rsidR="00646035" w:rsidRPr="00646035" w:rsidRDefault="00646035" w:rsidP="00DF0B22">
      <w:pPr>
        <w:spacing w:before="120"/>
        <w:jc w:val="both"/>
        <w:rPr>
          <w:sz w:val="22"/>
          <w:lang w:val="es-AR"/>
        </w:rPr>
      </w:pPr>
      <w:r w:rsidRPr="00646035">
        <w:rPr>
          <w:sz w:val="22"/>
          <w:lang w:val="es-AR"/>
        </w:rPr>
        <w:t xml:space="preserve">La exudación será como máximo del 2% a las 3 </w:t>
      </w:r>
      <w:proofErr w:type="spellStart"/>
      <w:r w:rsidRPr="00646035">
        <w:rPr>
          <w:sz w:val="22"/>
          <w:lang w:val="es-AR"/>
        </w:rPr>
        <w:t>hs</w:t>
      </w:r>
      <w:proofErr w:type="spellEnd"/>
      <w:r w:rsidRPr="00646035">
        <w:rPr>
          <w:sz w:val="22"/>
          <w:lang w:val="es-AR"/>
        </w:rPr>
        <w:t xml:space="preserve">., y el mortero deberá reabsorber el agua dentro de las siguientes 24 </w:t>
      </w:r>
      <w:proofErr w:type="spellStart"/>
      <w:r w:rsidRPr="00646035">
        <w:rPr>
          <w:sz w:val="22"/>
          <w:lang w:val="es-AR"/>
        </w:rPr>
        <w:t>hs</w:t>
      </w:r>
      <w:proofErr w:type="spellEnd"/>
      <w:r w:rsidRPr="00646035">
        <w:rPr>
          <w:sz w:val="22"/>
          <w:lang w:val="es-AR"/>
        </w:rPr>
        <w:t>.</w:t>
      </w:r>
    </w:p>
    <w:p w:rsidR="00646035" w:rsidRPr="00646035" w:rsidRDefault="00646035" w:rsidP="00DF0B22">
      <w:pPr>
        <w:spacing w:before="120"/>
        <w:jc w:val="both"/>
        <w:rPr>
          <w:sz w:val="22"/>
          <w:lang w:val="es-AR"/>
        </w:rPr>
      </w:pPr>
      <w:r w:rsidRPr="00646035">
        <w:rPr>
          <w:sz w:val="22"/>
          <w:lang w:val="es-AR"/>
        </w:rPr>
        <w:t>La expansión estará comprendida entre 3 y 8%</w:t>
      </w:r>
    </w:p>
    <w:p w:rsidR="00646035" w:rsidRPr="00646035" w:rsidRDefault="00646035" w:rsidP="00DF0B22">
      <w:pPr>
        <w:spacing w:before="120"/>
        <w:jc w:val="both"/>
        <w:rPr>
          <w:sz w:val="22"/>
          <w:lang w:val="es-AR"/>
        </w:rPr>
      </w:pPr>
      <w:r w:rsidRPr="00646035">
        <w:rPr>
          <w:sz w:val="22"/>
          <w:lang w:val="es-AR"/>
        </w:rPr>
        <w:t>La resistencia a compresión, medida por el método de la norma IRAM 1622, será corno mínimo de 300 kg/cm</w:t>
      </w:r>
      <w:r w:rsidRPr="00646035">
        <w:rPr>
          <w:sz w:val="22"/>
          <w:vertAlign w:val="superscript"/>
          <w:lang w:val="es-AR"/>
        </w:rPr>
        <w:t xml:space="preserve">2 </w:t>
      </w:r>
      <w:r w:rsidRPr="00646035">
        <w:rPr>
          <w:sz w:val="22"/>
          <w:lang w:val="es-AR"/>
        </w:rPr>
        <w:t>a la edad de 28 días.</w:t>
      </w:r>
    </w:p>
    <w:p w:rsidR="00646035" w:rsidRPr="00646035" w:rsidRDefault="00646035" w:rsidP="00B863F4">
      <w:pPr>
        <w:spacing w:line="360" w:lineRule="auto"/>
        <w:jc w:val="both"/>
        <w:rPr>
          <w:sz w:val="22"/>
          <w:lang w:val="es-AR"/>
        </w:rPr>
      </w:pPr>
    </w:p>
    <w:p w:rsidR="00646035" w:rsidRPr="003F1689" w:rsidRDefault="00646035" w:rsidP="00755E41">
      <w:pPr>
        <w:pStyle w:val="TITULO6"/>
      </w:pPr>
      <w:r w:rsidRPr="003F1689">
        <w:t>6.4.6.2 Armaduras de acero</w:t>
      </w:r>
    </w:p>
    <w:p w:rsidR="00646035" w:rsidRPr="00646035" w:rsidRDefault="00646035" w:rsidP="00220E37">
      <w:pPr>
        <w:jc w:val="both"/>
        <w:rPr>
          <w:sz w:val="22"/>
          <w:lang w:val="es-AR"/>
        </w:rPr>
      </w:pPr>
      <w:r w:rsidRPr="00646035">
        <w:rPr>
          <w:sz w:val="22"/>
          <w:lang w:val="es-AR"/>
        </w:rPr>
        <w:t>El alambre para ataduras deberá ser de hierro negro recocido de diámetro no menor al calibre Nº 16 BWG.</w:t>
      </w:r>
    </w:p>
    <w:p w:rsidR="00646035" w:rsidRPr="00646035" w:rsidRDefault="00646035" w:rsidP="00DF0B22">
      <w:pPr>
        <w:spacing w:before="120"/>
        <w:jc w:val="both"/>
        <w:rPr>
          <w:sz w:val="22"/>
          <w:lang w:val="es-AR"/>
        </w:rPr>
      </w:pPr>
      <w:r w:rsidRPr="00646035">
        <w:rPr>
          <w:sz w:val="22"/>
          <w:lang w:val="es-AR"/>
        </w:rPr>
        <w:t>Las barras que hayan sido cortadas y dobladas de acuerdo con las planillas de armaduras, serán acopiadas e individualmente por conjuntos con rótulos inalterables a los agentes atmosféricos.</w:t>
      </w:r>
    </w:p>
    <w:p w:rsidR="00646035" w:rsidRPr="00646035" w:rsidRDefault="00646035" w:rsidP="00DF0B22">
      <w:pPr>
        <w:spacing w:before="120"/>
        <w:jc w:val="both"/>
        <w:rPr>
          <w:sz w:val="22"/>
          <w:lang w:val="es-AR"/>
        </w:rPr>
      </w:pPr>
      <w:r w:rsidRPr="00646035">
        <w:rPr>
          <w:sz w:val="22"/>
          <w:lang w:val="es-AR"/>
        </w:rPr>
        <w:t xml:space="preserve">Para el corte y doblado de barras, el </w:t>
      </w:r>
      <w:r w:rsidR="005D604B">
        <w:rPr>
          <w:sz w:val="22"/>
          <w:lang w:val="es-AR"/>
        </w:rPr>
        <w:t>CONTRATISTA PPP</w:t>
      </w:r>
      <w:r w:rsidRPr="00646035">
        <w:rPr>
          <w:sz w:val="22"/>
          <w:lang w:val="es-AR"/>
        </w:rPr>
        <w:t xml:space="preserve"> deberá ajustarse a las planillas resultantes del Proyecto de detalle elaboradas por el mismo y aprobadas a tal efecto por el </w:t>
      </w:r>
      <w:r w:rsidR="005D604B">
        <w:rPr>
          <w:sz w:val="22"/>
          <w:lang w:val="es-AR"/>
        </w:rPr>
        <w:t>ENTE CONTRATANTE</w:t>
      </w:r>
      <w:r w:rsidRPr="00646035">
        <w:rPr>
          <w:sz w:val="22"/>
          <w:lang w:val="es-AR"/>
        </w:rPr>
        <w:t xml:space="preserve">. No se admitirán modificaciones salvo expresa autorización previa de la </w:t>
      </w:r>
      <w:r w:rsidR="005D604B">
        <w:rPr>
          <w:sz w:val="22"/>
          <w:lang w:val="es-AR"/>
        </w:rPr>
        <w:t>INSPECCIÓN TÉCNICA</w:t>
      </w:r>
      <w:r w:rsidRPr="00646035">
        <w:rPr>
          <w:sz w:val="22"/>
          <w:lang w:val="es-AR"/>
        </w:rPr>
        <w:t xml:space="preserve"> del </w:t>
      </w:r>
      <w:r w:rsidR="005D604B">
        <w:rPr>
          <w:sz w:val="22"/>
          <w:lang w:val="es-AR"/>
        </w:rPr>
        <w:t>ENTE CONTRATANTE</w:t>
      </w:r>
      <w:r w:rsidRPr="00646035">
        <w:rPr>
          <w:sz w:val="22"/>
          <w:lang w:val="es-AR"/>
        </w:rPr>
        <w:t>.</w:t>
      </w:r>
    </w:p>
    <w:p w:rsidR="00646035" w:rsidRPr="00646035" w:rsidRDefault="00646035" w:rsidP="00B863F4">
      <w:pPr>
        <w:jc w:val="both"/>
        <w:rPr>
          <w:sz w:val="22"/>
          <w:lang w:val="es-AR"/>
        </w:rPr>
      </w:pPr>
    </w:p>
    <w:p w:rsidR="00646035" w:rsidRPr="003F1689" w:rsidRDefault="00646035" w:rsidP="00755E41">
      <w:pPr>
        <w:pStyle w:val="TITULO6"/>
      </w:pPr>
      <w:r w:rsidRPr="003F1689">
        <w:t>6.4.6.2.1 Preparación y colocación de armaduras</w:t>
      </w:r>
    </w:p>
    <w:p w:rsidR="00646035" w:rsidRPr="00646035" w:rsidRDefault="00646035" w:rsidP="00220E37">
      <w:pPr>
        <w:jc w:val="both"/>
        <w:rPr>
          <w:sz w:val="22"/>
          <w:lang w:val="es-AR"/>
        </w:rPr>
      </w:pPr>
      <w:r w:rsidRPr="00646035">
        <w:rPr>
          <w:sz w:val="22"/>
          <w:lang w:val="es-AR"/>
        </w:rPr>
        <w:t xml:space="preserve">El </w:t>
      </w:r>
      <w:r w:rsidR="005D604B">
        <w:rPr>
          <w:sz w:val="22"/>
          <w:lang w:val="es-AR"/>
        </w:rPr>
        <w:t>CONTRATISTA PPP</w:t>
      </w:r>
      <w:r w:rsidRPr="00646035">
        <w:rPr>
          <w:sz w:val="22"/>
          <w:lang w:val="es-AR"/>
        </w:rPr>
        <w:t xml:space="preserve"> cortará las barras de acero con cizalla o sierra. No estará permitido realizar soldadura en las armaduras, salvo las correspondientes a las mallas soldadas, sin aprobación escrita de la </w:t>
      </w:r>
      <w:r w:rsidR="005D604B">
        <w:rPr>
          <w:sz w:val="22"/>
          <w:lang w:val="es-AR"/>
        </w:rPr>
        <w:t>INSPECCIÓN TÉCNICA</w:t>
      </w:r>
      <w:r w:rsidRPr="00646035">
        <w:rPr>
          <w:sz w:val="22"/>
          <w:lang w:val="es-AR"/>
        </w:rPr>
        <w:t xml:space="preserve"> del </w:t>
      </w:r>
      <w:r w:rsidR="005D604B">
        <w:rPr>
          <w:sz w:val="22"/>
          <w:lang w:val="es-AR"/>
        </w:rPr>
        <w:t>ENTE CONTRATANTE</w:t>
      </w:r>
      <w:r w:rsidRPr="00646035">
        <w:rPr>
          <w:sz w:val="22"/>
          <w:lang w:val="es-AR"/>
        </w:rPr>
        <w:t>.</w:t>
      </w:r>
    </w:p>
    <w:p w:rsidR="00646035" w:rsidRPr="00646035" w:rsidRDefault="00646035" w:rsidP="00DF0B22">
      <w:pPr>
        <w:spacing w:before="120"/>
        <w:jc w:val="both"/>
        <w:rPr>
          <w:sz w:val="22"/>
          <w:lang w:val="es-AR"/>
        </w:rPr>
      </w:pPr>
      <w:r w:rsidRPr="00646035">
        <w:rPr>
          <w:sz w:val="22"/>
          <w:lang w:val="es-AR"/>
        </w:rPr>
        <w:t>No estará permitido enderezar las barras cuyo doblado no corresponde a lo indicado en los planos.</w:t>
      </w:r>
    </w:p>
    <w:p w:rsidR="00646035" w:rsidRPr="00646035" w:rsidRDefault="00646035" w:rsidP="00DF0B22">
      <w:pPr>
        <w:spacing w:before="120"/>
        <w:jc w:val="both"/>
        <w:rPr>
          <w:sz w:val="22"/>
          <w:lang w:val="es-AR"/>
        </w:rPr>
      </w:pPr>
      <w:r w:rsidRPr="00646035">
        <w:rPr>
          <w:sz w:val="22"/>
          <w:lang w:val="es-AR"/>
        </w:rPr>
        <w:t>Previamente a su colocación, las armaduras se limpiarán cuidadosamente quitando la grasa, pintura y todo recubrimiento que pueda disminuir la adherencia.</w:t>
      </w:r>
    </w:p>
    <w:p w:rsidR="00646035" w:rsidRPr="00646035" w:rsidRDefault="00646035" w:rsidP="00DF0B22">
      <w:pPr>
        <w:spacing w:before="120"/>
        <w:jc w:val="both"/>
        <w:rPr>
          <w:sz w:val="22"/>
          <w:lang w:val="es-AR"/>
        </w:rPr>
      </w:pPr>
      <w:r w:rsidRPr="00646035">
        <w:rPr>
          <w:sz w:val="22"/>
          <w:lang w:val="es-AR"/>
        </w:rPr>
        <w:t xml:space="preserve">Se colocarán las barras con precisión y aseguradas de modo que no resulten desplazadas durante el colado del hormigón. Se adoptarán precauciones para no alterar la posición de las barras dentro del hormigón ya colocado utilizando ganchos espaciadores metálicos y otros tipos de soportes metálicos. Los recubrimientos deberán lograrse mediante la utilización de elementos no metálicos (dados de hormigón de igual calidad a las de las fundaciones </w:t>
      </w:r>
      <w:proofErr w:type="spellStart"/>
      <w:r w:rsidRPr="00646035">
        <w:rPr>
          <w:sz w:val="22"/>
          <w:lang w:val="es-AR"/>
        </w:rPr>
        <w:t>ó</w:t>
      </w:r>
      <w:proofErr w:type="spellEnd"/>
      <w:r w:rsidRPr="00646035">
        <w:rPr>
          <w:sz w:val="22"/>
          <w:lang w:val="es-AR"/>
        </w:rPr>
        <w:t xml:space="preserve"> separadores de material plástico previamente aprobados).</w:t>
      </w:r>
    </w:p>
    <w:p w:rsidR="00646035" w:rsidRPr="00646035" w:rsidRDefault="00646035" w:rsidP="00DF0B22">
      <w:pPr>
        <w:spacing w:before="120"/>
        <w:jc w:val="both"/>
        <w:rPr>
          <w:sz w:val="22"/>
          <w:lang w:val="es-AR"/>
        </w:rPr>
      </w:pPr>
      <w:r w:rsidRPr="00646035">
        <w:rPr>
          <w:sz w:val="22"/>
          <w:lang w:val="es-AR"/>
        </w:rPr>
        <w:t>Salvo indicación en contrario de los planos, para el caso de fundaciones o estructuras en contacto con el suelo, el recubrimiento mínimo de todas las armaduras que integra la fundación deberá ser de 4 cm.</w:t>
      </w:r>
    </w:p>
    <w:p w:rsidR="00646035" w:rsidRPr="00646035" w:rsidRDefault="00646035" w:rsidP="00DF0B22">
      <w:pPr>
        <w:spacing w:before="120"/>
        <w:jc w:val="both"/>
        <w:rPr>
          <w:sz w:val="22"/>
          <w:lang w:val="es-AR"/>
        </w:rPr>
      </w:pPr>
      <w:r w:rsidRPr="00646035">
        <w:rPr>
          <w:sz w:val="22"/>
          <w:lang w:val="es-AR"/>
        </w:rPr>
        <w:lastRenderedPageBreak/>
        <w:t xml:space="preserve">Los empalmes de barras se realizarán exclusivamente por yuxtaposición, excepto con el caso de eventuales prolongaciones o reparaciones de armaduras de pilotes, en los que se efectuarán mediante soldaduras, previa aprobación del método por parte de la </w:t>
      </w:r>
      <w:r w:rsidR="005D604B">
        <w:rPr>
          <w:sz w:val="22"/>
          <w:lang w:val="es-AR"/>
        </w:rPr>
        <w:t>INSPECCIÓN TÉCNICA</w:t>
      </w:r>
      <w:r w:rsidRPr="00646035">
        <w:rPr>
          <w:sz w:val="22"/>
          <w:lang w:val="es-AR"/>
        </w:rPr>
        <w:t xml:space="preserve"> del </w:t>
      </w:r>
      <w:r w:rsidR="005D604B">
        <w:rPr>
          <w:sz w:val="22"/>
          <w:lang w:val="es-AR"/>
        </w:rPr>
        <w:t>ENTE CONTRATANTE</w:t>
      </w:r>
      <w:r w:rsidRPr="00646035">
        <w:rPr>
          <w:sz w:val="22"/>
          <w:lang w:val="es-AR"/>
        </w:rPr>
        <w:t>.</w:t>
      </w:r>
    </w:p>
    <w:p w:rsidR="00646035" w:rsidRPr="00646035" w:rsidRDefault="00646035" w:rsidP="00646035">
      <w:pPr>
        <w:jc w:val="both"/>
        <w:rPr>
          <w:sz w:val="22"/>
          <w:lang w:val="es-AR"/>
        </w:rPr>
      </w:pPr>
    </w:p>
    <w:p w:rsidR="00646035" w:rsidRPr="003F1689" w:rsidRDefault="00646035" w:rsidP="00755E41">
      <w:pPr>
        <w:pStyle w:val="TITULO6"/>
      </w:pPr>
      <w:r w:rsidRPr="003F1689">
        <w:t>6.4.7 Plantas dosificadoras</w:t>
      </w:r>
    </w:p>
    <w:p w:rsidR="00646035" w:rsidRPr="00646035" w:rsidRDefault="00646035" w:rsidP="00220E37">
      <w:pPr>
        <w:jc w:val="both"/>
        <w:rPr>
          <w:sz w:val="22"/>
          <w:lang w:val="es-AR"/>
        </w:rPr>
      </w:pPr>
      <w:r w:rsidRPr="00646035">
        <w:rPr>
          <w:sz w:val="22"/>
          <w:lang w:val="es-AR"/>
        </w:rPr>
        <w:t xml:space="preserve">Si bien la casi totalidad de las Estructuras son de Suspensión arriendadas, con anclajes tipo A I A </w:t>
      </w:r>
      <w:proofErr w:type="spellStart"/>
      <w:r w:rsidRPr="00646035">
        <w:rPr>
          <w:sz w:val="22"/>
          <w:lang w:val="es-AR"/>
        </w:rPr>
        <w:t>ó</w:t>
      </w:r>
      <w:proofErr w:type="spellEnd"/>
      <w:r w:rsidRPr="00646035">
        <w:rPr>
          <w:sz w:val="22"/>
          <w:lang w:val="es-AR"/>
        </w:rPr>
        <w:t xml:space="preserve"> </w:t>
      </w:r>
      <w:proofErr w:type="spellStart"/>
      <w:r w:rsidRPr="00646035">
        <w:rPr>
          <w:sz w:val="22"/>
          <w:lang w:val="es-AR"/>
        </w:rPr>
        <w:t>premoldeados</w:t>
      </w:r>
      <w:proofErr w:type="spellEnd"/>
      <w:r w:rsidRPr="00646035">
        <w:rPr>
          <w:sz w:val="22"/>
          <w:lang w:val="es-AR"/>
        </w:rPr>
        <w:t xml:space="preserve">, el </w:t>
      </w:r>
      <w:r w:rsidR="005D604B">
        <w:rPr>
          <w:sz w:val="22"/>
          <w:lang w:val="es-AR"/>
        </w:rPr>
        <w:t>CONTRATISTA PPP</w:t>
      </w:r>
      <w:r w:rsidRPr="00646035">
        <w:rPr>
          <w:sz w:val="22"/>
          <w:lang w:val="es-AR"/>
        </w:rPr>
        <w:t xml:space="preserve"> deberá prever plantas de hormigonado, ya sean fijas o móviles, ubicadas estratégicamente a lo largo de la traza con dispositivos adecuados para efectuar la medición en peso y control exactos de cada uno de los materiales que constituyen cada carga de hormigón. La capacidad de las plantas deberán ser las adecuadas para el volumen de obra a ejecutar dentro de los plazos contractuales.</w:t>
      </w:r>
    </w:p>
    <w:p w:rsidR="00646035" w:rsidRPr="00646035" w:rsidRDefault="00646035" w:rsidP="00DF0B22">
      <w:pPr>
        <w:spacing w:before="120"/>
        <w:jc w:val="both"/>
        <w:rPr>
          <w:sz w:val="22"/>
          <w:lang w:val="es-AR"/>
        </w:rPr>
      </w:pPr>
      <w:r w:rsidRPr="00646035">
        <w:rPr>
          <w:sz w:val="22"/>
          <w:lang w:val="es-AR"/>
        </w:rPr>
        <w:t xml:space="preserve">Se deberán incluir en la Oferta las características de las plantas dosificadoras a utilizar, las cuales deberán ser aprobadas por la </w:t>
      </w:r>
      <w:r w:rsidR="005D604B">
        <w:rPr>
          <w:sz w:val="22"/>
          <w:lang w:val="es-AR"/>
        </w:rPr>
        <w:t>INSPECCIÓN TÉCNICA</w:t>
      </w:r>
      <w:r w:rsidRPr="00646035">
        <w:rPr>
          <w:sz w:val="22"/>
          <w:lang w:val="es-AR"/>
        </w:rPr>
        <w:t xml:space="preserve"> previamente a su instalación en obra.</w:t>
      </w:r>
    </w:p>
    <w:p w:rsidR="00646035" w:rsidRPr="00646035" w:rsidRDefault="00646035" w:rsidP="00DF0B22">
      <w:pPr>
        <w:spacing w:before="120"/>
        <w:jc w:val="both"/>
        <w:rPr>
          <w:sz w:val="22"/>
          <w:lang w:val="es-AR"/>
        </w:rPr>
      </w:pPr>
      <w:r w:rsidRPr="00646035">
        <w:rPr>
          <w:sz w:val="22"/>
          <w:lang w:val="es-AR"/>
        </w:rPr>
        <w:t xml:space="preserve">El </w:t>
      </w:r>
      <w:r w:rsidR="005D604B">
        <w:rPr>
          <w:sz w:val="22"/>
          <w:lang w:val="es-AR"/>
        </w:rPr>
        <w:t>CONTRATISTA PPP</w:t>
      </w:r>
      <w:r w:rsidRPr="00646035">
        <w:rPr>
          <w:sz w:val="22"/>
          <w:lang w:val="es-AR"/>
        </w:rPr>
        <w:t xml:space="preserve"> deberá proveer todo equipo auxiliar necesario para la certificación del buen funcionamiento de cada balanza y aparato de medición. Las pruebas se realizarán en presencia de la </w:t>
      </w:r>
      <w:r w:rsidR="005D604B">
        <w:rPr>
          <w:sz w:val="22"/>
          <w:lang w:val="es-AR"/>
        </w:rPr>
        <w:t>INSPECCIÓN TÉCNICA</w:t>
      </w:r>
      <w:r w:rsidRPr="00646035">
        <w:rPr>
          <w:sz w:val="22"/>
          <w:lang w:val="es-AR"/>
        </w:rPr>
        <w:t xml:space="preserve"> en la forma y fecha que sean ordenadas.</w:t>
      </w:r>
    </w:p>
    <w:p w:rsidR="00646035" w:rsidRPr="00646035" w:rsidRDefault="00646035" w:rsidP="00DF0B22">
      <w:pPr>
        <w:spacing w:before="120"/>
        <w:jc w:val="both"/>
        <w:rPr>
          <w:sz w:val="22"/>
          <w:lang w:val="es-AR"/>
        </w:rPr>
      </w:pPr>
      <w:r w:rsidRPr="00646035">
        <w:rPr>
          <w:sz w:val="22"/>
          <w:lang w:val="es-AR"/>
        </w:rPr>
        <w:t>Las hormigoneras deberán ser capaces de mezclar los materiales en forma uniforme y- descargarlos sin segregación. Los períodos de mezcla serán previstos junto con un control adecuado de la velocidad de rotación del mezclador y de la introducción controlada de los materiales en la hormigonera. El tiempo de mezcla será incrementado cuando sea necesario para asegurar la uniformidad y consistencia requerida en el hormigón o cuando las muestras del hormigón tomadas de las partes, primera, intermedia y final de la descarga de la hormigonera no reúnan los requisitos de uniformidad preestablecidos.</w:t>
      </w:r>
    </w:p>
    <w:p w:rsidR="00646035" w:rsidRPr="00646035" w:rsidRDefault="00646035" w:rsidP="00DF0B22">
      <w:pPr>
        <w:spacing w:before="120"/>
        <w:jc w:val="both"/>
        <w:rPr>
          <w:sz w:val="22"/>
          <w:lang w:val="es-AR"/>
        </w:rPr>
      </w:pPr>
      <w:r w:rsidRPr="00646035">
        <w:rPr>
          <w:sz w:val="22"/>
          <w:lang w:val="es-AR"/>
        </w:rPr>
        <w:t>Cada hormigonera no deberá ser cargada por encima de la capacidad establecida por el fabricante en la placa de marca de la máquina.</w:t>
      </w:r>
    </w:p>
    <w:p w:rsidR="00646035" w:rsidRPr="00646035" w:rsidRDefault="00646035" w:rsidP="00DF0B22">
      <w:pPr>
        <w:spacing w:before="120"/>
        <w:jc w:val="both"/>
        <w:rPr>
          <w:sz w:val="22"/>
          <w:lang w:val="es-AR"/>
        </w:rPr>
      </w:pPr>
      <w:r w:rsidRPr="00646035">
        <w:rPr>
          <w:sz w:val="22"/>
          <w:lang w:val="es-AR"/>
        </w:rPr>
        <w:t xml:space="preserve">Cuando el lugar de colocación fuera inaccesible para el camión mezclador y la distancia entre éste y el punto de colocación supere la capacidad de transporte de la bomba, el </w:t>
      </w:r>
      <w:r w:rsidR="005D604B">
        <w:rPr>
          <w:sz w:val="22"/>
          <w:lang w:val="es-AR"/>
        </w:rPr>
        <w:t>CONTRATISTA PPP</w:t>
      </w:r>
      <w:r w:rsidRPr="00646035">
        <w:rPr>
          <w:sz w:val="22"/>
          <w:lang w:val="es-AR"/>
        </w:rPr>
        <w:t xml:space="preserve"> propondrá un método alternativo de transporte que asegure la colocación definitiva en los encofrados con la mayor rapidez posible y sin interrupciones. El método propuesto asegurará también que no se produzca segregación del hormigón y se mantengan su uniformidad y calidad especificada.</w:t>
      </w:r>
    </w:p>
    <w:p w:rsidR="00646035" w:rsidRPr="00646035" w:rsidRDefault="00646035" w:rsidP="00DF0B22">
      <w:pPr>
        <w:spacing w:before="120"/>
        <w:jc w:val="both"/>
        <w:rPr>
          <w:sz w:val="22"/>
          <w:lang w:val="es-AR"/>
        </w:rPr>
      </w:pPr>
      <w:r w:rsidRPr="00646035">
        <w:rPr>
          <w:sz w:val="22"/>
          <w:lang w:val="es-AR"/>
        </w:rPr>
        <w:t xml:space="preserve">Cuando la elaboración del hormigón se realice en el lugar de emplazamiento de la fundación, el </w:t>
      </w:r>
      <w:r w:rsidR="005D604B">
        <w:rPr>
          <w:sz w:val="22"/>
          <w:lang w:val="es-AR"/>
        </w:rPr>
        <w:t>CONTRATISTA PPP</w:t>
      </w:r>
      <w:r w:rsidRPr="00646035">
        <w:rPr>
          <w:sz w:val="22"/>
          <w:lang w:val="es-AR"/>
        </w:rPr>
        <w:t xml:space="preserve"> deberá someter a la aprobación de la </w:t>
      </w:r>
      <w:r w:rsidR="005D604B">
        <w:rPr>
          <w:sz w:val="22"/>
          <w:lang w:val="es-AR"/>
        </w:rPr>
        <w:t>INSPECCIÓN TÉCNICA</w:t>
      </w:r>
      <w:r w:rsidRPr="00646035">
        <w:rPr>
          <w:sz w:val="22"/>
          <w:lang w:val="es-AR"/>
        </w:rPr>
        <w:t xml:space="preserve"> del </w:t>
      </w:r>
      <w:r w:rsidR="005D604B">
        <w:rPr>
          <w:sz w:val="22"/>
          <w:lang w:val="es-AR"/>
        </w:rPr>
        <w:t>ENTE CONTRATANTE</w:t>
      </w:r>
      <w:r w:rsidRPr="00646035">
        <w:rPr>
          <w:sz w:val="22"/>
          <w:lang w:val="es-AR"/>
        </w:rPr>
        <w:t xml:space="preserve"> el equipo para la medición de los materiales componentes y la mezcladora a emplear a los efectos de que las mezclas obtenidas sean de la calidad especificada.</w:t>
      </w:r>
    </w:p>
    <w:p w:rsidR="00F36641" w:rsidRDefault="00646035" w:rsidP="00DF0B22">
      <w:pPr>
        <w:spacing w:before="120"/>
        <w:jc w:val="both"/>
        <w:rPr>
          <w:sz w:val="22"/>
          <w:lang w:val="es-AR"/>
        </w:rPr>
      </w:pPr>
      <w:r w:rsidRPr="00646035">
        <w:rPr>
          <w:sz w:val="22"/>
          <w:lang w:val="es-AR"/>
        </w:rPr>
        <w:t xml:space="preserve">Para la elaboración de cada pastón deberán utilizarse bolsas enteras de cemento, debiendo la capacidad de la hormigonera adecuarse a esta exigencia. Sin perjuicio de la obligación establecida en las presentes Especificaciones del cumplimiento por parte del </w:t>
      </w:r>
      <w:r w:rsidR="005D604B">
        <w:rPr>
          <w:sz w:val="22"/>
          <w:lang w:val="es-AR"/>
        </w:rPr>
        <w:t>CONTRATISTA PPP</w:t>
      </w:r>
      <w:r w:rsidRPr="00646035">
        <w:rPr>
          <w:sz w:val="22"/>
          <w:lang w:val="es-AR"/>
        </w:rPr>
        <w:t xml:space="preserve"> de las disposiciones del SIREA R.A.2.1</w:t>
      </w:r>
      <w:r w:rsidR="00F36641">
        <w:rPr>
          <w:sz w:val="22"/>
          <w:lang w:val="es-AR"/>
        </w:rPr>
        <w:t>.</w:t>
      </w:r>
    </w:p>
    <w:p w:rsidR="00646035" w:rsidRPr="00646035" w:rsidRDefault="00F36641" w:rsidP="00DF0B22">
      <w:pPr>
        <w:spacing w:before="120"/>
        <w:jc w:val="both"/>
        <w:rPr>
          <w:sz w:val="22"/>
          <w:lang w:val="es-AR"/>
        </w:rPr>
      </w:pPr>
      <w:r>
        <w:rPr>
          <w:sz w:val="22"/>
          <w:lang w:val="es-AR"/>
        </w:rPr>
        <w:t>No se permitirá la dosificación de los áridos por volumen para los hormigones del grupo II. Deberán utilizarse sacas (bolsas) para pre-dosificar los agregados por peso</w:t>
      </w:r>
    </w:p>
    <w:p w:rsidR="00646035" w:rsidRPr="00646035" w:rsidRDefault="00646035" w:rsidP="00DF0B22">
      <w:pPr>
        <w:spacing w:before="120"/>
        <w:jc w:val="both"/>
        <w:rPr>
          <w:sz w:val="22"/>
          <w:lang w:val="es-AR"/>
        </w:rPr>
      </w:pPr>
      <w:r w:rsidRPr="00646035">
        <w:rPr>
          <w:sz w:val="22"/>
          <w:lang w:val="es-AR"/>
        </w:rPr>
        <w:t xml:space="preserve">El </w:t>
      </w:r>
      <w:r w:rsidR="005D604B">
        <w:rPr>
          <w:sz w:val="22"/>
          <w:lang w:val="es-AR"/>
        </w:rPr>
        <w:t>CONTRATISTA PPP</w:t>
      </w:r>
      <w:r w:rsidRPr="00646035">
        <w:rPr>
          <w:sz w:val="22"/>
          <w:lang w:val="es-AR"/>
        </w:rPr>
        <w:t xml:space="preserve"> deberá solicitar la aprobación con anticipación suficiente como para no producir atrasos en la obra y deberá suministrar a la </w:t>
      </w:r>
      <w:r w:rsidR="005D604B">
        <w:rPr>
          <w:sz w:val="22"/>
          <w:lang w:val="es-AR"/>
        </w:rPr>
        <w:t>INSPECCIÓN TÉCNICA</w:t>
      </w:r>
      <w:r w:rsidRPr="00646035">
        <w:rPr>
          <w:sz w:val="22"/>
          <w:lang w:val="es-AR"/>
        </w:rPr>
        <w:t xml:space="preserve"> toda la información </w:t>
      </w:r>
      <w:r w:rsidRPr="00646035">
        <w:rPr>
          <w:sz w:val="22"/>
          <w:lang w:val="es-AR"/>
        </w:rPr>
        <w:lastRenderedPageBreak/>
        <w:t xml:space="preserve">y efectuar todos los ensayos que le sean requeridos por la misma para poder proceder a analizar el pedido de aprobación. </w:t>
      </w:r>
    </w:p>
    <w:p w:rsidR="00646035" w:rsidRPr="00646035" w:rsidRDefault="00646035" w:rsidP="00646035">
      <w:pPr>
        <w:jc w:val="both"/>
        <w:rPr>
          <w:sz w:val="22"/>
          <w:lang w:val="es-AR"/>
        </w:rPr>
      </w:pPr>
    </w:p>
    <w:p w:rsidR="00646035" w:rsidRPr="003F1689" w:rsidRDefault="00646035" w:rsidP="00755E41">
      <w:pPr>
        <w:pStyle w:val="TITULO6"/>
      </w:pPr>
      <w:r w:rsidRPr="003F1689">
        <w:t>6.4.7.1. Transporte del hormigón</w:t>
      </w:r>
    </w:p>
    <w:p w:rsidR="00646035" w:rsidRPr="00646035" w:rsidRDefault="00646035" w:rsidP="00220E37">
      <w:pPr>
        <w:jc w:val="both"/>
        <w:rPr>
          <w:sz w:val="22"/>
          <w:lang w:val="es-AR"/>
        </w:rPr>
      </w:pPr>
      <w:r w:rsidRPr="00646035">
        <w:rPr>
          <w:sz w:val="22"/>
          <w:lang w:val="es-AR"/>
        </w:rPr>
        <w:t xml:space="preserve">Los métodos y los equipos para la manipulación y colocación del hormigón en los encofrados estarán sujetos a la aprobación de la </w:t>
      </w:r>
      <w:r w:rsidR="005D604B">
        <w:rPr>
          <w:sz w:val="22"/>
          <w:lang w:val="es-AR"/>
        </w:rPr>
        <w:t>INSPECCIÓN TÉCNICA</w:t>
      </w:r>
      <w:r w:rsidRPr="00646035">
        <w:rPr>
          <w:sz w:val="22"/>
          <w:lang w:val="es-AR"/>
        </w:rPr>
        <w:t xml:space="preserve"> del </w:t>
      </w:r>
      <w:r w:rsidR="005D604B">
        <w:rPr>
          <w:sz w:val="22"/>
          <w:lang w:val="es-AR"/>
        </w:rPr>
        <w:t>ENTE CONTRATANTE</w:t>
      </w:r>
      <w:r w:rsidRPr="00646035">
        <w:rPr>
          <w:sz w:val="22"/>
          <w:lang w:val="es-AR"/>
        </w:rPr>
        <w:t>.</w:t>
      </w:r>
    </w:p>
    <w:p w:rsidR="00646035" w:rsidRPr="00646035" w:rsidRDefault="00646035" w:rsidP="00DF0B22">
      <w:pPr>
        <w:spacing w:before="120"/>
        <w:jc w:val="both"/>
        <w:rPr>
          <w:sz w:val="22"/>
          <w:lang w:val="es-AR"/>
        </w:rPr>
      </w:pPr>
      <w:r w:rsidRPr="00646035">
        <w:rPr>
          <w:sz w:val="22"/>
          <w:lang w:val="es-AR"/>
        </w:rPr>
        <w:t>En los casos en que el hormigón pueda ser colocado directamente desde un camión mezclador, agitador o equipo sin agitación, podrán ser usadas las canaletas fijadas a dichos elementos, siempre que la altura de caída libre no supere los 1.50 metros.</w:t>
      </w:r>
    </w:p>
    <w:p w:rsidR="00646035" w:rsidRPr="00646035" w:rsidRDefault="00646035" w:rsidP="00DF0B22">
      <w:pPr>
        <w:spacing w:before="120"/>
        <w:jc w:val="both"/>
        <w:rPr>
          <w:sz w:val="22"/>
          <w:lang w:val="es-AR"/>
        </w:rPr>
      </w:pPr>
      <w:r w:rsidRPr="00646035">
        <w:rPr>
          <w:sz w:val="22"/>
          <w:lang w:val="es-AR"/>
        </w:rPr>
        <w:t xml:space="preserve">El hormigón podrá ser conducido por una bomba de desplazamiento positivo, previa aprobación de la </w:t>
      </w:r>
      <w:r w:rsidR="005D604B">
        <w:rPr>
          <w:sz w:val="22"/>
          <w:lang w:val="es-AR"/>
        </w:rPr>
        <w:t>INSPECCIÓN TÉCNICA</w:t>
      </w:r>
      <w:r w:rsidRPr="00646035">
        <w:rPr>
          <w:sz w:val="22"/>
          <w:lang w:val="es-AR"/>
        </w:rPr>
        <w:t>. El equipo de bombeo deberá ser del tipo de pistón o del tipo de presión por pulsación. El hormigón bombeado deberá dosificarse adecuadamente teniendo en cuenta las características que debe reunir por tal motivo.</w:t>
      </w:r>
    </w:p>
    <w:p w:rsidR="00646035" w:rsidRDefault="00646035" w:rsidP="00DF0B22">
      <w:pPr>
        <w:spacing w:before="120"/>
        <w:jc w:val="both"/>
        <w:rPr>
          <w:sz w:val="22"/>
          <w:lang w:val="es-AR"/>
        </w:rPr>
      </w:pPr>
      <w:r w:rsidRPr="00646035">
        <w:rPr>
          <w:sz w:val="22"/>
          <w:lang w:val="es-AR"/>
        </w:rPr>
        <w:t>La tubería deberá ser de acero rígido o una manguera flexible de alta resistencia para trabajo pesado. El diámetro de la tubería deberá ser por lo menos tres veces el máximo tamaño nominal del agregado grueso del hormigón a ser bombeado.</w:t>
      </w:r>
    </w:p>
    <w:p w:rsidR="00A024E5" w:rsidRPr="00A024E5" w:rsidRDefault="00A024E5" w:rsidP="00B863F4">
      <w:pPr>
        <w:jc w:val="both"/>
        <w:rPr>
          <w:sz w:val="22"/>
          <w:lang w:val="es-AR"/>
        </w:rPr>
      </w:pPr>
    </w:p>
    <w:p w:rsidR="00A024E5" w:rsidRPr="003F1689" w:rsidRDefault="00A024E5" w:rsidP="00755E41">
      <w:pPr>
        <w:pStyle w:val="TITULO6"/>
      </w:pPr>
      <w:r w:rsidRPr="003F1689">
        <w:t>6.4.7.2 Colocación del hormigón</w:t>
      </w:r>
    </w:p>
    <w:p w:rsidR="00A024E5" w:rsidRPr="00A024E5" w:rsidRDefault="00A024E5" w:rsidP="00220E37">
      <w:pPr>
        <w:jc w:val="both"/>
        <w:rPr>
          <w:sz w:val="22"/>
          <w:lang w:val="es-AR"/>
        </w:rPr>
      </w:pPr>
      <w:r w:rsidRPr="00A024E5">
        <w:rPr>
          <w:sz w:val="22"/>
          <w:lang w:val="es-AR"/>
        </w:rPr>
        <w:t xml:space="preserve">La colocación de hormigón no será permitida cuando, a juicio de la </w:t>
      </w:r>
      <w:r w:rsidR="005D604B">
        <w:rPr>
          <w:sz w:val="22"/>
          <w:lang w:val="es-AR"/>
        </w:rPr>
        <w:t>INSPECCIÓN TÉCNICA</w:t>
      </w:r>
      <w:r w:rsidRPr="00A024E5">
        <w:rPr>
          <w:sz w:val="22"/>
          <w:lang w:val="es-AR"/>
        </w:rPr>
        <w:t>, las condiciones climáticas no aseguren colocación y consolidación adecuadas (se iniciará con 4ºC en ascenso y se suspenderá con 5º C en descenso)</w:t>
      </w:r>
    </w:p>
    <w:p w:rsidR="00A024E5" w:rsidRPr="00A024E5" w:rsidRDefault="00A024E5" w:rsidP="00DF0B22">
      <w:pPr>
        <w:spacing w:before="120"/>
        <w:jc w:val="both"/>
        <w:rPr>
          <w:sz w:val="22"/>
          <w:lang w:val="es-AR"/>
        </w:rPr>
      </w:pPr>
      <w:r w:rsidRPr="00A024E5">
        <w:rPr>
          <w:sz w:val="22"/>
          <w:lang w:val="es-AR"/>
        </w:rPr>
        <w:t>Bajo todas las fundaciones a construir in situ en contacto con el suelo, se colocará, previo a su ejecución, una capa de hormigón de limpieza del espesor que indiquen los planos o en su defecto con 5 cm. de espesor realizada con hormigón de iguales características que el hormigón de la fundación que apoyará sobre la misma en ese piquete. Dicha capa deberá ser alisada superficialmente.</w:t>
      </w:r>
    </w:p>
    <w:p w:rsidR="00A024E5" w:rsidRPr="00A024E5" w:rsidRDefault="00A024E5" w:rsidP="00DF0B22">
      <w:pPr>
        <w:spacing w:before="120"/>
        <w:jc w:val="both"/>
        <w:rPr>
          <w:sz w:val="22"/>
          <w:lang w:val="es-AR"/>
        </w:rPr>
      </w:pPr>
      <w:r w:rsidRPr="00A024E5">
        <w:rPr>
          <w:sz w:val="22"/>
          <w:lang w:val="es-AR"/>
        </w:rPr>
        <w:t>El hormigonado de cada fundación se deberá hacer en una sola operación.</w:t>
      </w:r>
    </w:p>
    <w:p w:rsidR="00A024E5" w:rsidRPr="00A024E5" w:rsidRDefault="00A024E5" w:rsidP="00DF0B22">
      <w:pPr>
        <w:spacing w:before="120"/>
        <w:jc w:val="both"/>
        <w:rPr>
          <w:sz w:val="22"/>
          <w:lang w:val="es-AR"/>
        </w:rPr>
      </w:pPr>
      <w:r w:rsidRPr="00A024E5">
        <w:rPr>
          <w:sz w:val="22"/>
          <w:lang w:val="es-AR"/>
        </w:rPr>
        <w:t xml:space="preserve">Previamente a ejecutar cualquier operación de hormigonado, el </w:t>
      </w:r>
      <w:r w:rsidR="005D604B">
        <w:rPr>
          <w:sz w:val="22"/>
          <w:lang w:val="es-AR"/>
        </w:rPr>
        <w:t>CONTRATISTA PPP</w:t>
      </w:r>
      <w:r w:rsidRPr="00A024E5">
        <w:rPr>
          <w:sz w:val="22"/>
          <w:lang w:val="es-AR"/>
        </w:rPr>
        <w:t xml:space="preserve"> deberá solicitar autorización a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DF0B22">
      <w:pPr>
        <w:spacing w:before="120"/>
        <w:jc w:val="both"/>
        <w:rPr>
          <w:sz w:val="22"/>
          <w:lang w:val="es-AR"/>
        </w:rPr>
      </w:pPr>
      <w:r w:rsidRPr="00A024E5">
        <w:rPr>
          <w:sz w:val="22"/>
          <w:lang w:val="es-AR"/>
        </w:rPr>
        <w:t xml:space="preserve">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autorizará la colocación del hormigón luego del control de las armaduras, de los encofrados y de la limpieza del recinto. Por tal motivo, la solicitud de hormigonado deberá efectuarse con no menos de veinticuatro horas de antelación.</w:t>
      </w:r>
    </w:p>
    <w:p w:rsidR="00A024E5" w:rsidRPr="00A024E5" w:rsidRDefault="00A024E5" w:rsidP="00DF0B22">
      <w:pPr>
        <w:spacing w:before="120"/>
        <w:jc w:val="both"/>
        <w:rPr>
          <w:sz w:val="22"/>
          <w:lang w:val="es-AR"/>
        </w:rPr>
      </w:pPr>
      <w:r w:rsidRPr="00A024E5">
        <w:rPr>
          <w:sz w:val="22"/>
          <w:lang w:val="es-AR"/>
        </w:rPr>
        <w:t xml:space="preserve">Todos los equipos e instalaciones de desagote necesarios para mantener la fundación libre de agua deberán ser instalados a su cargo por el </w:t>
      </w:r>
      <w:r w:rsidR="005D604B">
        <w:rPr>
          <w:sz w:val="22"/>
          <w:lang w:val="es-AR"/>
        </w:rPr>
        <w:t>CONTRATISTA PPP</w:t>
      </w:r>
      <w:r w:rsidRPr="00A024E5">
        <w:rPr>
          <w:sz w:val="22"/>
          <w:lang w:val="es-AR"/>
        </w:rPr>
        <w:t>.</w:t>
      </w:r>
    </w:p>
    <w:p w:rsidR="00A024E5" w:rsidRPr="00A024E5" w:rsidRDefault="00A024E5" w:rsidP="00DF0B22">
      <w:pPr>
        <w:spacing w:before="120"/>
        <w:jc w:val="both"/>
        <w:rPr>
          <w:sz w:val="22"/>
          <w:lang w:val="es-AR"/>
        </w:rPr>
      </w:pPr>
      <w:r w:rsidRPr="00A024E5">
        <w:rPr>
          <w:sz w:val="22"/>
          <w:lang w:val="es-AR"/>
        </w:rPr>
        <w:t xml:space="preserve">Solo se admitirán las juntas de hormigonado autorizadas por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En las juntas de hormigonado, a las veinticuatro horas deberá removerse el mortero que sobrara al efectuarse el vibrado, dejando una superficie rugosa. Asimismo, se limpiarán las armaduras con cepillo de alambre, removiendo las salpicaduras de mortero con el fin de garantizar la adherencia de la próxima colada. Antes de continuar el colado de hormigón se aplicará sobre la junta de trabajo un puente adhesivo previamente aprobado por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B863F4">
      <w:pPr>
        <w:jc w:val="both"/>
        <w:rPr>
          <w:sz w:val="22"/>
          <w:lang w:val="es-AR"/>
        </w:rPr>
      </w:pPr>
    </w:p>
    <w:p w:rsidR="00A024E5" w:rsidRPr="003F1689" w:rsidRDefault="00A024E5" w:rsidP="00755E41">
      <w:pPr>
        <w:pStyle w:val="TITULO6"/>
      </w:pPr>
      <w:r w:rsidRPr="003F1689">
        <w:t>6.4.7.3 Compactación del hormigón</w:t>
      </w:r>
    </w:p>
    <w:p w:rsidR="00A024E5" w:rsidRPr="00A024E5" w:rsidRDefault="00A024E5" w:rsidP="00220E37">
      <w:pPr>
        <w:jc w:val="both"/>
        <w:rPr>
          <w:sz w:val="22"/>
          <w:lang w:val="es-AR"/>
        </w:rPr>
      </w:pPr>
      <w:r w:rsidRPr="00A024E5">
        <w:rPr>
          <w:sz w:val="22"/>
          <w:lang w:val="es-AR"/>
        </w:rPr>
        <w:lastRenderedPageBreak/>
        <w:t xml:space="preserve">Cuando el hormigón es colocado por camadas, cada una de ellas deberá ser compactada inmediatamente. Ninguna camada podrá ser colocada hasta tanto la anterior haya sido compactada. Para compactar, el vibrador deberá penetrar y </w:t>
      </w:r>
      <w:proofErr w:type="spellStart"/>
      <w:r w:rsidRPr="00A024E5">
        <w:rPr>
          <w:sz w:val="22"/>
          <w:lang w:val="es-AR"/>
        </w:rPr>
        <w:t>revibrar</w:t>
      </w:r>
      <w:proofErr w:type="spellEnd"/>
      <w:r w:rsidRPr="00A024E5">
        <w:rPr>
          <w:sz w:val="22"/>
          <w:lang w:val="es-AR"/>
        </w:rPr>
        <w:t xml:space="preserve"> la camada previa, debiendo ser operada a intervalos regulares y frecuentes y en posición vertical. En ningún caso el tiempo transcurrido entre la colocación de dos camadas permitirá la iniciación del fraguado del hormigón de la camada inferior. Para ello, el </w:t>
      </w:r>
      <w:r w:rsidR="005D604B">
        <w:rPr>
          <w:sz w:val="22"/>
          <w:lang w:val="es-AR"/>
        </w:rPr>
        <w:t>CONTRATISTA PPP</w:t>
      </w:r>
      <w:r w:rsidRPr="00A024E5">
        <w:rPr>
          <w:sz w:val="22"/>
          <w:lang w:val="es-AR"/>
        </w:rPr>
        <w:t xml:space="preserve"> deberá contar en todo sector donde se realicen operaciones de hormigonado al menos con dos vibradores que estén en perfectas condiciones de funcionamiento en el momento de la colocación. Los vibradores a emplear deberán ser de inmersión y alta frecuencia (7.000 r.p.m. como mínimo).</w:t>
      </w:r>
    </w:p>
    <w:p w:rsidR="00A024E5" w:rsidRPr="003F1689" w:rsidRDefault="00A024E5" w:rsidP="006C042D">
      <w:pPr>
        <w:pStyle w:val="TITULO4"/>
      </w:pPr>
    </w:p>
    <w:p w:rsidR="00A024E5" w:rsidRPr="003F1689" w:rsidRDefault="00A024E5" w:rsidP="00755E41">
      <w:pPr>
        <w:pStyle w:val="TITULO6"/>
      </w:pPr>
      <w:r w:rsidRPr="003F1689">
        <w:t>6.4.7.4 Hormigón elaborado por terceros</w:t>
      </w:r>
    </w:p>
    <w:p w:rsidR="00A024E5" w:rsidRPr="00A024E5" w:rsidRDefault="00A024E5" w:rsidP="00220E37">
      <w:pPr>
        <w:jc w:val="both"/>
        <w:rPr>
          <w:sz w:val="22"/>
          <w:lang w:val="es-AR"/>
        </w:rPr>
      </w:pPr>
      <w:r w:rsidRPr="00A024E5">
        <w:rPr>
          <w:sz w:val="22"/>
          <w:lang w:val="es-AR"/>
        </w:rPr>
        <w:t xml:space="preserve">Si el </w:t>
      </w:r>
      <w:r w:rsidR="005D604B">
        <w:rPr>
          <w:sz w:val="22"/>
          <w:lang w:val="es-AR"/>
        </w:rPr>
        <w:t>CONTRATISTA PPP</w:t>
      </w:r>
      <w:r w:rsidRPr="00A024E5">
        <w:rPr>
          <w:sz w:val="22"/>
          <w:lang w:val="es-AR"/>
        </w:rPr>
        <w:t xml:space="preserve"> propusiera utilizar hormigón elaborado por terceros, deberá solicitar la aprobación previa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indicando todos los detalles que la misma requiera en relación con el posible proveedor.</w:t>
      </w:r>
    </w:p>
    <w:p w:rsidR="00A024E5" w:rsidRPr="00A024E5" w:rsidRDefault="00A024E5" w:rsidP="003D797C">
      <w:pPr>
        <w:spacing w:before="120"/>
        <w:jc w:val="both"/>
        <w:rPr>
          <w:sz w:val="22"/>
          <w:lang w:val="es-AR"/>
        </w:rPr>
      </w:pPr>
      <w:r w:rsidRPr="00A024E5">
        <w:rPr>
          <w:sz w:val="22"/>
          <w:lang w:val="es-AR"/>
        </w:rPr>
        <w:t xml:space="preserve">En caso de autorizar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la utilización de hormigón elaborado por terceros, se deberán cumplir, además de las presentes especificaciones, con la Norma IRAM 1666, partes I, II y III y poner a disposición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todas las facilidades que requiera la misma para desempeñar sus tareas.</w:t>
      </w:r>
    </w:p>
    <w:p w:rsidR="00A024E5" w:rsidRPr="00A024E5" w:rsidRDefault="00A024E5" w:rsidP="003D797C">
      <w:pPr>
        <w:spacing w:before="120"/>
        <w:jc w:val="both"/>
        <w:rPr>
          <w:sz w:val="22"/>
          <w:lang w:val="es-AR"/>
        </w:rPr>
      </w:pPr>
      <w:r w:rsidRPr="00A024E5">
        <w:rPr>
          <w:sz w:val="22"/>
          <w:lang w:val="es-AR"/>
        </w:rPr>
        <w:t xml:space="preserve">No se podrá cambiar de proveedor salvo autorización previa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3D797C">
      <w:pPr>
        <w:spacing w:before="120"/>
        <w:jc w:val="both"/>
        <w:rPr>
          <w:sz w:val="22"/>
          <w:lang w:val="es-AR"/>
        </w:rPr>
      </w:pPr>
      <w:r w:rsidRPr="00A024E5">
        <w:rPr>
          <w:sz w:val="22"/>
          <w:lang w:val="es-AR"/>
        </w:rPr>
        <w:t xml:space="preserve">En caso de que la </w:t>
      </w:r>
      <w:r w:rsidR="005D604B">
        <w:rPr>
          <w:sz w:val="22"/>
          <w:lang w:val="es-AR"/>
        </w:rPr>
        <w:t>INSPECCIÓN TÉCNICA</w:t>
      </w:r>
      <w:r w:rsidRPr="00A024E5">
        <w:rPr>
          <w:sz w:val="22"/>
          <w:lang w:val="es-AR"/>
        </w:rPr>
        <w:t xml:space="preserve"> no procediera a autorizar la utilización de hormigón elaborado por terceros, esto no dará derecho al </w:t>
      </w:r>
      <w:r w:rsidR="005D604B">
        <w:rPr>
          <w:sz w:val="22"/>
          <w:lang w:val="es-AR"/>
        </w:rPr>
        <w:t>CONTRATISTA PPP</w:t>
      </w:r>
      <w:r w:rsidRPr="00A024E5">
        <w:rPr>
          <w:sz w:val="22"/>
          <w:lang w:val="es-AR"/>
        </w:rPr>
        <w:t xml:space="preserve"> a reclamo alguno, debiendo proceder a su elaboración en la obra.</w:t>
      </w:r>
    </w:p>
    <w:p w:rsidR="00A024E5" w:rsidRPr="00A024E5" w:rsidRDefault="00A024E5" w:rsidP="003D797C">
      <w:pPr>
        <w:spacing w:before="120"/>
        <w:jc w:val="both"/>
        <w:rPr>
          <w:sz w:val="22"/>
          <w:lang w:val="es-AR"/>
        </w:rPr>
      </w:pPr>
      <w:r w:rsidRPr="00A024E5">
        <w:rPr>
          <w:sz w:val="22"/>
          <w:lang w:val="es-AR"/>
        </w:rPr>
        <w:t xml:space="preserve">El proveedor de hormigón elaborado deberá suministrar toda la información y cumplimentar todos los requisitos que en estas Especificaciones se refieren al </w:t>
      </w:r>
      <w:r w:rsidR="005D604B">
        <w:rPr>
          <w:sz w:val="22"/>
          <w:lang w:val="es-AR"/>
        </w:rPr>
        <w:t>CONTRATISTA PPP</w:t>
      </w:r>
      <w:r w:rsidRPr="00A024E5">
        <w:rPr>
          <w:sz w:val="22"/>
          <w:lang w:val="es-AR"/>
        </w:rPr>
        <w:t>, lo que no eximirá a éste de su responsabilidad en cuanto a calidad del hormigón y el cumplimiento de los plazos del contrato</w:t>
      </w:r>
      <w:r w:rsidR="005D604B">
        <w:rPr>
          <w:sz w:val="22"/>
          <w:lang w:val="es-AR"/>
        </w:rPr>
        <w:t xml:space="preserve"> PPP</w:t>
      </w:r>
      <w:r w:rsidRPr="00A024E5">
        <w:rPr>
          <w:sz w:val="22"/>
          <w:lang w:val="es-AR"/>
        </w:rPr>
        <w:t>.</w:t>
      </w:r>
    </w:p>
    <w:p w:rsidR="00DF0B22" w:rsidRDefault="00DF0B22" w:rsidP="00755E41">
      <w:pPr>
        <w:pStyle w:val="TITULO6"/>
      </w:pPr>
    </w:p>
    <w:p w:rsidR="00A024E5" w:rsidRPr="003F1689" w:rsidRDefault="00A024E5" w:rsidP="00755E41">
      <w:pPr>
        <w:pStyle w:val="TITULO6"/>
      </w:pPr>
      <w:r w:rsidRPr="003F1689">
        <w:t>6.4.8 Laboratorio</w:t>
      </w:r>
    </w:p>
    <w:p w:rsidR="00A024E5" w:rsidRPr="00A024E5" w:rsidRDefault="00A024E5" w:rsidP="00B863F4">
      <w:pPr>
        <w:spacing w:after="120"/>
        <w:jc w:val="both"/>
        <w:rPr>
          <w:sz w:val="22"/>
          <w:lang w:val="es-AR"/>
        </w:rPr>
      </w:pPr>
      <w:r w:rsidRPr="00A024E5">
        <w:rPr>
          <w:sz w:val="22"/>
          <w:lang w:val="es-AR"/>
        </w:rPr>
        <w:t xml:space="preserve">El </w:t>
      </w:r>
      <w:r w:rsidR="005D604B">
        <w:rPr>
          <w:sz w:val="22"/>
          <w:lang w:val="es-AR"/>
        </w:rPr>
        <w:t>CONTRATISTA PPP</w:t>
      </w:r>
      <w:r w:rsidRPr="00A024E5">
        <w:rPr>
          <w:sz w:val="22"/>
          <w:lang w:val="es-AR"/>
        </w:rPr>
        <w:t xml:space="preserve"> deberá tener en su obrador principal un local destinado a laboratorio, equipado con todos los elementos necesarios para un control normal de la calidad del hormigón y sus componentes, incluyendo una prensa hidráulica calibrada para ensayar las probetas.</w:t>
      </w:r>
    </w:p>
    <w:p w:rsidR="00A024E5" w:rsidRPr="00A024E5" w:rsidRDefault="00A024E5" w:rsidP="00A024E5">
      <w:pPr>
        <w:jc w:val="both"/>
        <w:rPr>
          <w:sz w:val="22"/>
          <w:lang w:val="es-AR"/>
        </w:rPr>
      </w:pPr>
      <w:r w:rsidRPr="00A024E5">
        <w:rPr>
          <w:sz w:val="22"/>
          <w:lang w:val="es-AR"/>
        </w:rPr>
        <w:t>Además adecuará otro local donde se ubicarán las piletas para curado de probetas de hormigón, con dimensiones adecuadas. Piletas similares deberán preverse en los campamentos secundarios.</w:t>
      </w:r>
    </w:p>
    <w:p w:rsidR="00A024E5" w:rsidRPr="00A024E5" w:rsidRDefault="00A024E5" w:rsidP="003D797C">
      <w:pPr>
        <w:spacing w:before="120"/>
        <w:jc w:val="both"/>
        <w:rPr>
          <w:sz w:val="22"/>
          <w:lang w:val="es-AR"/>
        </w:rPr>
      </w:pPr>
      <w:r w:rsidRPr="00A024E5">
        <w:rPr>
          <w:sz w:val="22"/>
          <w:lang w:val="es-AR"/>
        </w:rPr>
        <w:t xml:space="preserve">La organización y el equipamiento deberán responder a lo establecido en SIREA R.A.2.1, artículo 5.4. Todas las tareas inherentes a la tecnología del hormigón deberán estar a cargo de un profesional graduado de Ingeniero Civil o en Construcciones, con probados antecedentes en ejecución de fundaciones similares a las requeridas en el presente pliego, debiendo contar con la aprobación previa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Este profesional actuará permanentemente en obra desde la etapa inicial de preselección de materiales hasta que concluyan todas las tareas derivadas de la producción del hormigón y, en general, hasta finalizar con la ejecución de fundaciones. Deberá estar secundado por personal técnico </w:t>
      </w:r>
      <w:r w:rsidRPr="00A024E5">
        <w:rPr>
          <w:sz w:val="22"/>
          <w:lang w:val="es-AR"/>
        </w:rPr>
        <w:lastRenderedPageBreak/>
        <w:t>capacitado en la especialidad. El equipamiento allí indicado deberá agregarse aquél que sea requerido para la ejecución de los ensayos según CIRSOC 256.</w:t>
      </w:r>
    </w:p>
    <w:p w:rsidR="00A024E5" w:rsidRPr="00A024E5" w:rsidRDefault="00A024E5" w:rsidP="003D797C">
      <w:pPr>
        <w:spacing w:before="120"/>
        <w:jc w:val="both"/>
        <w:rPr>
          <w:sz w:val="22"/>
          <w:lang w:val="es-AR"/>
        </w:rPr>
      </w:pPr>
      <w:r w:rsidRPr="00A024E5">
        <w:rPr>
          <w:sz w:val="22"/>
          <w:lang w:val="es-AR"/>
        </w:rPr>
        <w:t xml:space="preserve">El </w:t>
      </w:r>
      <w:r w:rsidR="005D604B">
        <w:rPr>
          <w:sz w:val="22"/>
          <w:lang w:val="es-AR"/>
        </w:rPr>
        <w:t>CONTRATISTA PPP</w:t>
      </w:r>
      <w:r w:rsidRPr="00A024E5">
        <w:rPr>
          <w:sz w:val="22"/>
          <w:lang w:val="es-AR"/>
        </w:rPr>
        <w:t xml:space="preserve"> pondrá a disposición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en forma permanente, un ayudante de laboratorio.</w:t>
      </w:r>
    </w:p>
    <w:p w:rsidR="00A024E5" w:rsidRPr="00A024E5" w:rsidRDefault="00A024E5" w:rsidP="00B863F4">
      <w:pPr>
        <w:spacing w:line="360" w:lineRule="auto"/>
        <w:jc w:val="both"/>
        <w:rPr>
          <w:sz w:val="22"/>
          <w:lang w:val="es-AR"/>
        </w:rPr>
      </w:pPr>
    </w:p>
    <w:p w:rsidR="00A024E5" w:rsidRPr="003F1689" w:rsidRDefault="00A024E5" w:rsidP="00755E41">
      <w:pPr>
        <w:pStyle w:val="TITULO6"/>
      </w:pPr>
      <w:r w:rsidRPr="003F1689">
        <w:t>6.5 PROCEDIMIENTOS CONSTRUCTIVOS PARTICULARES</w:t>
      </w:r>
    </w:p>
    <w:p w:rsidR="00A024E5" w:rsidRPr="003F1689" w:rsidRDefault="00A024E5" w:rsidP="00755E41">
      <w:pPr>
        <w:pStyle w:val="TITULO6"/>
      </w:pPr>
      <w:r w:rsidRPr="003F1689">
        <w:t>6.5.1 Criterios a seguir</w:t>
      </w:r>
    </w:p>
    <w:p w:rsidR="00A024E5" w:rsidRPr="003D797C" w:rsidRDefault="00A024E5" w:rsidP="00B863F4">
      <w:pPr>
        <w:pStyle w:val="Textoindependiente"/>
        <w:spacing w:after="120"/>
        <w:rPr>
          <w:b w:val="0"/>
          <w:sz w:val="22"/>
          <w:szCs w:val="22"/>
          <w:lang w:val="es-AR"/>
        </w:rPr>
      </w:pPr>
      <w:r w:rsidRPr="003D797C">
        <w:rPr>
          <w:b w:val="0"/>
          <w:sz w:val="22"/>
          <w:szCs w:val="22"/>
          <w:lang w:val="es-AR"/>
        </w:rPr>
        <w:t xml:space="preserve">Para todas estas tareas el </w:t>
      </w:r>
      <w:r w:rsidR="005D604B">
        <w:rPr>
          <w:b w:val="0"/>
          <w:sz w:val="22"/>
          <w:szCs w:val="22"/>
          <w:lang w:val="es-AR"/>
        </w:rPr>
        <w:t>CONTRATISTA PPP</w:t>
      </w:r>
      <w:r w:rsidRPr="003D797C">
        <w:rPr>
          <w:b w:val="0"/>
          <w:sz w:val="22"/>
          <w:szCs w:val="22"/>
          <w:lang w:val="es-AR"/>
        </w:rPr>
        <w:t xml:space="preserve"> aplicará los Procedimientos y/o Instrucciones de Trabajo (PIT), que previamente hayan sido aprobados por el </w:t>
      </w:r>
      <w:r w:rsidR="005D604B">
        <w:rPr>
          <w:b w:val="0"/>
          <w:sz w:val="22"/>
          <w:szCs w:val="22"/>
          <w:lang w:val="es-AR"/>
        </w:rPr>
        <w:t>ENTE CONTRATANTE</w:t>
      </w:r>
      <w:r w:rsidRPr="003D797C">
        <w:rPr>
          <w:b w:val="0"/>
          <w:sz w:val="22"/>
          <w:szCs w:val="22"/>
          <w:lang w:val="es-AR"/>
        </w:rPr>
        <w:t>.</w:t>
      </w:r>
    </w:p>
    <w:p w:rsidR="00A024E5" w:rsidRPr="003F1689" w:rsidRDefault="00A024E5" w:rsidP="00755E41">
      <w:pPr>
        <w:pStyle w:val="TITULO6"/>
      </w:pPr>
      <w:r w:rsidRPr="003F1689">
        <w:t xml:space="preserve">6.5.2 Pilotes </w:t>
      </w:r>
      <w:proofErr w:type="spellStart"/>
      <w:r w:rsidRPr="003F1689">
        <w:t>Premoldeados</w:t>
      </w:r>
      <w:proofErr w:type="spellEnd"/>
    </w:p>
    <w:p w:rsidR="00A024E5" w:rsidRPr="003F1689" w:rsidRDefault="00A024E5" w:rsidP="00755E41">
      <w:pPr>
        <w:pStyle w:val="TITULO6"/>
      </w:pPr>
      <w:r w:rsidRPr="003F1689">
        <w:t>6.5.2.1. Generalidades</w:t>
      </w:r>
    </w:p>
    <w:p w:rsidR="00A024E5" w:rsidRPr="00A024E5" w:rsidRDefault="00A024E5" w:rsidP="00220E37">
      <w:pPr>
        <w:jc w:val="both"/>
        <w:rPr>
          <w:sz w:val="22"/>
          <w:lang w:val="es-AR"/>
        </w:rPr>
      </w:pPr>
      <w:r w:rsidRPr="00A024E5">
        <w:rPr>
          <w:sz w:val="22"/>
          <w:lang w:val="es-AR"/>
        </w:rPr>
        <w:t>Deberán responder a lo establecido en el Artículo 10.5 del Reglamento SIREA</w:t>
      </w:r>
    </w:p>
    <w:p w:rsidR="00A024E5" w:rsidRPr="003D797C" w:rsidRDefault="00A024E5" w:rsidP="00B863F4">
      <w:pPr>
        <w:spacing w:before="120" w:after="120"/>
        <w:jc w:val="both"/>
        <w:rPr>
          <w:sz w:val="22"/>
          <w:szCs w:val="22"/>
          <w:lang w:val="es-AR"/>
        </w:rPr>
      </w:pPr>
      <w:r w:rsidRPr="00A024E5">
        <w:rPr>
          <w:sz w:val="22"/>
          <w:lang w:val="es-AR"/>
        </w:rPr>
        <w:t>Los pilotes se construirán con hormigón armado, según las especificaciones que se indican a continuación:</w:t>
      </w:r>
    </w:p>
    <w:p w:rsidR="00A024E5" w:rsidRPr="003D797C" w:rsidRDefault="00A024E5" w:rsidP="00B46855">
      <w:pPr>
        <w:pStyle w:val="TITULO5"/>
        <w:rPr>
          <w:snapToGrid/>
        </w:rPr>
      </w:pPr>
      <w:r w:rsidRPr="003D797C">
        <w:rPr>
          <w:snapToGrid/>
        </w:rPr>
        <w:t xml:space="preserve"> Cuantía mínima de cemento: 300 kg/m3</w:t>
      </w:r>
    </w:p>
    <w:p w:rsidR="00A024E5" w:rsidRPr="003D797C" w:rsidRDefault="00A024E5" w:rsidP="00BE6DFE">
      <w:pPr>
        <w:numPr>
          <w:ilvl w:val="0"/>
          <w:numId w:val="58"/>
        </w:numPr>
        <w:jc w:val="both"/>
        <w:rPr>
          <w:sz w:val="22"/>
          <w:szCs w:val="22"/>
        </w:rPr>
      </w:pPr>
      <w:r w:rsidRPr="003D797C">
        <w:rPr>
          <w:sz w:val="22"/>
          <w:szCs w:val="22"/>
          <w:lang w:val="es-AR"/>
        </w:rPr>
        <w:t xml:space="preserve">Incorporación intencional de aire. Según el </w:t>
      </w:r>
      <w:proofErr w:type="spellStart"/>
      <w:r w:rsidRPr="003D797C">
        <w:rPr>
          <w:sz w:val="22"/>
          <w:szCs w:val="22"/>
          <w:lang w:val="es-AR"/>
        </w:rPr>
        <w:t>dosaje</w:t>
      </w:r>
      <w:proofErr w:type="spellEnd"/>
      <w:r w:rsidRPr="003D797C">
        <w:rPr>
          <w:sz w:val="22"/>
          <w:szCs w:val="22"/>
          <w:lang w:val="es-AR"/>
        </w:rPr>
        <w:t xml:space="preserve">, se deberán hacer ensayos que verifiquen el porcentaje de aire intencionalmente incorporado. El máximo porcentaje de aire intencionalmente incorporado será 5% (Ensayo Washington IRAM 1602/1562). </w:t>
      </w:r>
      <w:r w:rsidRPr="003D797C">
        <w:rPr>
          <w:sz w:val="22"/>
          <w:szCs w:val="22"/>
        </w:rPr>
        <w:t xml:space="preserve">Este </w:t>
      </w:r>
      <w:proofErr w:type="spellStart"/>
      <w:r w:rsidRPr="003D797C">
        <w:rPr>
          <w:sz w:val="22"/>
          <w:szCs w:val="22"/>
        </w:rPr>
        <w:t>aditivo</w:t>
      </w:r>
      <w:proofErr w:type="spellEnd"/>
      <w:r w:rsidRPr="003D797C">
        <w:rPr>
          <w:sz w:val="22"/>
          <w:szCs w:val="22"/>
        </w:rPr>
        <w:t xml:space="preserve"> no </w:t>
      </w:r>
      <w:proofErr w:type="spellStart"/>
      <w:r w:rsidRPr="003D797C">
        <w:rPr>
          <w:sz w:val="22"/>
          <w:szCs w:val="22"/>
        </w:rPr>
        <w:t>deberá</w:t>
      </w:r>
      <w:proofErr w:type="spellEnd"/>
      <w:r w:rsidRPr="003D797C">
        <w:rPr>
          <w:sz w:val="22"/>
          <w:szCs w:val="22"/>
        </w:rPr>
        <w:t xml:space="preserve"> </w:t>
      </w:r>
      <w:proofErr w:type="spellStart"/>
      <w:r w:rsidRPr="003D797C">
        <w:rPr>
          <w:sz w:val="22"/>
          <w:szCs w:val="22"/>
        </w:rPr>
        <w:t>contener</w:t>
      </w:r>
      <w:proofErr w:type="spellEnd"/>
      <w:r w:rsidRPr="003D797C">
        <w:rPr>
          <w:sz w:val="22"/>
          <w:szCs w:val="22"/>
        </w:rPr>
        <w:t xml:space="preserve"> </w:t>
      </w:r>
      <w:proofErr w:type="spellStart"/>
      <w:r w:rsidRPr="003D797C">
        <w:rPr>
          <w:sz w:val="22"/>
          <w:szCs w:val="22"/>
        </w:rPr>
        <w:t>cloruros</w:t>
      </w:r>
      <w:proofErr w:type="spellEnd"/>
      <w:r w:rsidRPr="003D797C">
        <w:rPr>
          <w:sz w:val="22"/>
          <w:szCs w:val="22"/>
        </w:rPr>
        <w:t>.</w:t>
      </w:r>
    </w:p>
    <w:p w:rsidR="00A024E5" w:rsidRPr="003D797C" w:rsidRDefault="00A024E5" w:rsidP="00BE6DFE">
      <w:pPr>
        <w:numPr>
          <w:ilvl w:val="0"/>
          <w:numId w:val="58"/>
        </w:numPr>
        <w:jc w:val="both"/>
        <w:rPr>
          <w:sz w:val="22"/>
          <w:szCs w:val="22"/>
          <w:lang w:val="es-AR"/>
        </w:rPr>
      </w:pPr>
      <w:r w:rsidRPr="003D797C">
        <w:rPr>
          <w:sz w:val="22"/>
          <w:szCs w:val="22"/>
          <w:lang w:val="es-AR"/>
        </w:rPr>
        <w:t>Tamaño máximo del agregado grueso: 26.5 milímetros.</w:t>
      </w:r>
    </w:p>
    <w:p w:rsidR="00A024E5" w:rsidRPr="003D797C" w:rsidRDefault="00A024E5" w:rsidP="00BE6DFE">
      <w:pPr>
        <w:numPr>
          <w:ilvl w:val="0"/>
          <w:numId w:val="58"/>
        </w:numPr>
        <w:jc w:val="both"/>
        <w:rPr>
          <w:sz w:val="22"/>
          <w:szCs w:val="22"/>
        </w:rPr>
      </w:pPr>
      <w:proofErr w:type="spellStart"/>
      <w:r w:rsidRPr="003D797C">
        <w:rPr>
          <w:sz w:val="22"/>
          <w:szCs w:val="22"/>
        </w:rPr>
        <w:t>Cemento</w:t>
      </w:r>
      <w:proofErr w:type="spellEnd"/>
      <w:r w:rsidRPr="003D797C">
        <w:rPr>
          <w:sz w:val="22"/>
          <w:szCs w:val="22"/>
        </w:rPr>
        <w:t xml:space="preserve"> </w:t>
      </w:r>
      <w:proofErr w:type="spellStart"/>
      <w:r w:rsidRPr="003D797C">
        <w:rPr>
          <w:sz w:val="22"/>
          <w:szCs w:val="22"/>
        </w:rPr>
        <w:t>puzolánico</w:t>
      </w:r>
      <w:proofErr w:type="spellEnd"/>
      <w:r w:rsidRPr="003D797C">
        <w:rPr>
          <w:sz w:val="22"/>
          <w:szCs w:val="22"/>
        </w:rPr>
        <w:t xml:space="preserve"> (IRAM 1651)</w:t>
      </w:r>
    </w:p>
    <w:p w:rsidR="00A024E5" w:rsidRPr="00A024E5" w:rsidRDefault="00A024E5" w:rsidP="003D797C">
      <w:pPr>
        <w:spacing w:before="120"/>
        <w:jc w:val="both"/>
        <w:rPr>
          <w:sz w:val="22"/>
          <w:lang w:val="es-AR"/>
        </w:rPr>
      </w:pPr>
      <w:r w:rsidRPr="00A024E5">
        <w:rPr>
          <w:sz w:val="22"/>
          <w:lang w:val="es-AR"/>
        </w:rPr>
        <w:t>Para los pilotes de hasta 12 metros de longitud, las armaduras longitudinales serán de una sola pieza sin empalmar. Para pilotes con longitudes mayores a 12 metros solamente se autorizará la ejecución de empalmes soldados ejecutados según SIREA R.A .2.1; los empalmes se ejecutarán posicionados de forma tal que no exista más de un empalme en una misma sección recta de los pilotes</w:t>
      </w:r>
    </w:p>
    <w:p w:rsidR="00A024E5" w:rsidRPr="00A024E5" w:rsidRDefault="00A024E5" w:rsidP="003D797C">
      <w:pPr>
        <w:spacing w:before="120"/>
        <w:jc w:val="both"/>
        <w:rPr>
          <w:sz w:val="22"/>
          <w:lang w:val="es-AR"/>
        </w:rPr>
      </w:pPr>
      <w:r w:rsidRPr="00A024E5">
        <w:rPr>
          <w:sz w:val="22"/>
          <w:lang w:val="es-AR"/>
        </w:rPr>
        <w:t>Los pilotes de sección cuadrada deberán llevar un chanfle en las aristas vivas.</w:t>
      </w:r>
    </w:p>
    <w:p w:rsidR="00A024E5" w:rsidRPr="00A024E5" w:rsidRDefault="00A024E5" w:rsidP="003D797C">
      <w:pPr>
        <w:spacing w:before="120"/>
        <w:jc w:val="both"/>
        <w:rPr>
          <w:sz w:val="22"/>
          <w:lang w:val="es-AR"/>
        </w:rPr>
      </w:pPr>
      <w:r w:rsidRPr="00A024E5">
        <w:rPr>
          <w:sz w:val="22"/>
          <w:lang w:val="es-AR"/>
        </w:rPr>
        <w:t xml:space="preserve">Los encofrados deberán estar limpios antes de empezar el hormigonado. No deberán ser pintados con aceites o grasas para no disminuir la adherencia suelo—pilote. Solamente se permitirá el empleo de estos </w:t>
      </w:r>
      <w:proofErr w:type="spellStart"/>
      <w:r w:rsidRPr="00A024E5">
        <w:rPr>
          <w:sz w:val="22"/>
          <w:lang w:val="es-AR"/>
        </w:rPr>
        <w:t>desencofrantes</w:t>
      </w:r>
      <w:proofErr w:type="spellEnd"/>
      <w:r w:rsidRPr="00A024E5">
        <w:rPr>
          <w:sz w:val="22"/>
          <w:lang w:val="es-AR"/>
        </w:rPr>
        <w:t xml:space="preserve"> si el </w:t>
      </w:r>
      <w:r w:rsidR="005D604B">
        <w:rPr>
          <w:sz w:val="22"/>
          <w:lang w:val="es-AR"/>
        </w:rPr>
        <w:t>CONTRATISTA PPP</w:t>
      </w:r>
      <w:r w:rsidRPr="00A024E5">
        <w:rPr>
          <w:sz w:val="22"/>
          <w:lang w:val="es-AR"/>
        </w:rPr>
        <w:t xml:space="preserve">, a su costo y cargo, procede posteriormente a arenar las caras pintadas. En caso de realizarse las tareas de hormigonado mediante “acopio unido”, se podrá emplear como </w:t>
      </w:r>
      <w:proofErr w:type="spellStart"/>
      <w:r w:rsidRPr="00A024E5">
        <w:rPr>
          <w:sz w:val="22"/>
          <w:lang w:val="es-AR"/>
        </w:rPr>
        <w:t>desencofrante</w:t>
      </w:r>
      <w:proofErr w:type="spellEnd"/>
      <w:r w:rsidRPr="00A024E5">
        <w:rPr>
          <w:sz w:val="22"/>
          <w:lang w:val="es-AR"/>
        </w:rPr>
        <w:t xml:space="preserve"> el pintado con cal grasa de las caras verticales de los pilotes ya hormigonados.</w:t>
      </w:r>
    </w:p>
    <w:p w:rsidR="00A024E5" w:rsidRPr="00A024E5" w:rsidRDefault="00A024E5" w:rsidP="003D797C">
      <w:pPr>
        <w:spacing w:before="120"/>
        <w:jc w:val="both"/>
        <w:rPr>
          <w:sz w:val="22"/>
          <w:lang w:val="es-AR"/>
        </w:rPr>
      </w:pPr>
      <w:r w:rsidRPr="00A024E5">
        <w:rPr>
          <w:sz w:val="22"/>
          <w:lang w:val="es-AR"/>
        </w:rPr>
        <w:t>La cabeza de cada pilote deberá estar en escuadra con el eje longitudinal y la punta del pilote deberá estar alineada con dicho eje.</w:t>
      </w:r>
    </w:p>
    <w:p w:rsidR="00A024E5" w:rsidRPr="00A024E5" w:rsidRDefault="00A024E5" w:rsidP="00B863F4">
      <w:pPr>
        <w:spacing w:before="120" w:after="120"/>
        <w:jc w:val="both"/>
        <w:rPr>
          <w:sz w:val="22"/>
          <w:lang w:val="es-AR"/>
        </w:rPr>
      </w:pPr>
      <w:r w:rsidRPr="00A024E5">
        <w:rPr>
          <w:sz w:val="22"/>
          <w:lang w:val="es-AR"/>
        </w:rPr>
        <w:t>Las tolerancias de ejecución serán:</w:t>
      </w:r>
    </w:p>
    <w:p w:rsidR="00A024E5" w:rsidRPr="00A024E5" w:rsidRDefault="00A024E5" w:rsidP="00A024E5">
      <w:pPr>
        <w:ind w:left="720" w:hanging="720"/>
        <w:jc w:val="both"/>
        <w:rPr>
          <w:sz w:val="22"/>
          <w:lang w:val="es-AR"/>
        </w:rPr>
      </w:pPr>
      <w:r w:rsidRPr="003F1689">
        <w:rPr>
          <w:sz w:val="22"/>
        </w:rPr>
        <w:sym w:font="Symbol" w:char="F0B7"/>
      </w:r>
      <w:r w:rsidRPr="00A024E5">
        <w:rPr>
          <w:sz w:val="22"/>
          <w:lang w:val="es-AR"/>
        </w:rPr>
        <w:tab/>
        <w:t>Las dimensiones de la sección transversal del pilote no deberán ser menores que las especificadas y no deberán excederlas en más de 10 milímetros.</w:t>
      </w:r>
    </w:p>
    <w:p w:rsidR="00A024E5" w:rsidRPr="00A024E5" w:rsidRDefault="00A024E5" w:rsidP="00A024E5">
      <w:pPr>
        <w:ind w:left="709" w:hanging="709"/>
        <w:jc w:val="both"/>
        <w:rPr>
          <w:sz w:val="22"/>
          <w:lang w:val="es-AR"/>
        </w:rPr>
      </w:pPr>
      <w:r w:rsidRPr="003F1689">
        <w:rPr>
          <w:sz w:val="22"/>
        </w:rPr>
        <w:sym w:font="Symbol" w:char="F0B7"/>
      </w:r>
      <w:r w:rsidRPr="00A024E5">
        <w:rPr>
          <w:sz w:val="22"/>
          <w:lang w:val="es-AR"/>
        </w:rPr>
        <w:tab/>
        <w:t xml:space="preserve">Longitud </w:t>
      </w:r>
      <w:r w:rsidRPr="00A024E5">
        <w:rPr>
          <w:sz w:val="22"/>
          <w:u w:val="single"/>
          <w:lang w:val="es-AR"/>
        </w:rPr>
        <w:t>+</w:t>
      </w:r>
      <w:r w:rsidRPr="00A024E5">
        <w:rPr>
          <w:sz w:val="22"/>
          <w:lang w:val="es-AR"/>
        </w:rPr>
        <w:t xml:space="preserve"> 50 milímetros.</w:t>
      </w:r>
    </w:p>
    <w:p w:rsidR="00A024E5" w:rsidRPr="00A024E5" w:rsidRDefault="00A024E5" w:rsidP="00A024E5">
      <w:pPr>
        <w:ind w:left="720" w:hanging="720"/>
        <w:jc w:val="both"/>
        <w:rPr>
          <w:sz w:val="22"/>
          <w:lang w:val="es-AR"/>
        </w:rPr>
      </w:pPr>
      <w:r w:rsidRPr="003F1689">
        <w:rPr>
          <w:sz w:val="22"/>
        </w:rPr>
        <w:sym w:font="Symbol" w:char="F0B7"/>
      </w:r>
      <w:r w:rsidRPr="00A024E5">
        <w:rPr>
          <w:sz w:val="22"/>
          <w:lang w:val="es-AR"/>
        </w:rPr>
        <w:tab/>
        <w:t>Una regla rectilínea de 3 m de largo, apoyada en cualquier cara del pilote, no deberá separarse en más de 15 mm de la misma.</w:t>
      </w:r>
    </w:p>
    <w:p w:rsidR="00A024E5" w:rsidRPr="00A024E5" w:rsidRDefault="00A024E5" w:rsidP="00A024E5">
      <w:pPr>
        <w:ind w:left="720" w:hanging="720"/>
        <w:jc w:val="both"/>
        <w:rPr>
          <w:sz w:val="22"/>
          <w:lang w:val="es-AR"/>
        </w:rPr>
      </w:pPr>
      <w:r w:rsidRPr="003F1689">
        <w:rPr>
          <w:sz w:val="22"/>
        </w:rPr>
        <w:lastRenderedPageBreak/>
        <w:sym w:font="Symbol" w:char="F0B7"/>
      </w:r>
      <w:r w:rsidRPr="00A024E5">
        <w:rPr>
          <w:sz w:val="22"/>
          <w:lang w:val="es-AR"/>
        </w:rPr>
        <w:tab/>
        <w:t>El centro de cualquier sección transversal del pilote no deberá separarse en más de 12 mm de la línea recta que une los centros de las caras extremas del pilote.</w:t>
      </w:r>
    </w:p>
    <w:p w:rsidR="00A024E5" w:rsidRPr="00A024E5" w:rsidRDefault="00A024E5" w:rsidP="00A024E5">
      <w:pPr>
        <w:jc w:val="both"/>
        <w:rPr>
          <w:sz w:val="22"/>
          <w:lang w:val="es-AR"/>
        </w:rPr>
      </w:pPr>
    </w:p>
    <w:p w:rsidR="00A024E5" w:rsidRPr="003F1689" w:rsidRDefault="00A024E5" w:rsidP="00755E41">
      <w:pPr>
        <w:pStyle w:val="TITULO6"/>
      </w:pPr>
      <w:r w:rsidRPr="003F1689">
        <w:t>6.5.2.2 Fabricación y desencofrado</w:t>
      </w:r>
    </w:p>
    <w:p w:rsidR="00A024E5" w:rsidRPr="00A024E5" w:rsidRDefault="00A024E5" w:rsidP="00220E37">
      <w:pPr>
        <w:jc w:val="both"/>
        <w:rPr>
          <w:sz w:val="22"/>
          <w:lang w:val="es-AR"/>
        </w:rPr>
      </w:pPr>
      <w:r w:rsidRPr="00A024E5">
        <w:rPr>
          <w:sz w:val="22"/>
          <w:lang w:val="es-AR"/>
        </w:rPr>
        <w:t xml:space="preserve">Los pilotes serán hormigonados en canchas especialmente preparadas, cuya superficie será de hormigón, alisada y nivelada. Dicha superficie podrá ser utilizada como fondo de encofrado, previa aplicación de </w:t>
      </w:r>
      <w:proofErr w:type="spellStart"/>
      <w:r w:rsidRPr="00A024E5">
        <w:rPr>
          <w:sz w:val="22"/>
          <w:lang w:val="es-AR"/>
        </w:rPr>
        <w:t>antiadhesivos</w:t>
      </w:r>
      <w:proofErr w:type="spellEnd"/>
      <w:r w:rsidRPr="00A024E5">
        <w:rPr>
          <w:sz w:val="22"/>
          <w:lang w:val="es-AR"/>
        </w:rPr>
        <w:t>. Las canchas de hormigonado deberán tener una superficie tal que permita el hormigonado de los pilotes en los plazos contractuales previstos.</w:t>
      </w:r>
    </w:p>
    <w:p w:rsidR="00A024E5" w:rsidRPr="00A024E5" w:rsidRDefault="00A024E5" w:rsidP="003D797C">
      <w:pPr>
        <w:spacing w:before="120"/>
        <w:jc w:val="both"/>
        <w:rPr>
          <w:sz w:val="22"/>
          <w:lang w:val="es-AR"/>
        </w:rPr>
      </w:pPr>
      <w:r w:rsidRPr="00A024E5">
        <w:rPr>
          <w:sz w:val="22"/>
          <w:lang w:val="es-AR"/>
        </w:rPr>
        <w:t>El curado de los pilotes se hará de acuerdo a lo especificado en el Capítulo 10.4.2 del SIREA; el tiempo mínimo será de DIEZ (10) días.</w:t>
      </w:r>
    </w:p>
    <w:p w:rsidR="00A024E5" w:rsidRPr="00A024E5" w:rsidRDefault="00A024E5" w:rsidP="003D797C">
      <w:pPr>
        <w:spacing w:before="120"/>
        <w:jc w:val="both"/>
        <w:rPr>
          <w:sz w:val="22"/>
          <w:lang w:val="es-AR"/>
        </w:rPr>
      </w:pPr>
      <w:r w:rsidRPr="00A024E5">
        <w:rPr>
          <w:sz w:val="22"/>
          <w:lang w:val="es-AR"/>
        </w:rPr>
        <w:t xml:space="preserve">Por cada uno de los pilotes a </w:t>
      </w:r>
      <w:proofErr w:type="spellStart"/>
      <w:r w:rsidRPr="00A024E5">
        <w:rPr>
          <w:sz w:val="22"/>
          <w:lang w:val="es-AR"/>
        </w:rPr>
        <w:t>hormigonar</w:t>
      </w:r>
      <w:proofErr w:type="spellEnd"/>
      <w:r w:rsidRPr="00A024E5">
        <w:rPr>
          <w:sz w:val="22"/>
          <w:lang w:val="es-AR"/>
        </w:rPr>
        <w:t xml:space="preserve"> se extraerán 3 probetas normalizadas, una de dichas probetas se ensayará a los 7 días. y los dos restantes a los 28 días. Todo pilote para el cual al promedio de las resistencias de las probetas correspondientes ensayadas a los 28 días fuera inferior a lo especificado, será RECHAZADO y reemplazado por el </w:t>
      </w:r>
      <w:r w:rsidR="005D604B">
        <w:rPr>
          <w:sz w:val="22"/>
          <w:lang w:val="es-AR"/>
        </w:rPr>
        <w:t>CONTRATISTA PPP</w:t>
      </w:r>
      <w:r w:rsidRPr="00A024E5">
        <w:rPr>
          <w:sz w:val="22"/>
          <w:lang w:val="es-AR"/>
        </w:rPr>
        <w:t xml:space="preserve"> a su cargo.</w:t>
      </w:r>
    </w:p>
    <w:p w:rsidR="00A024E5" w:rsidRPr="00A024E5" w:rsidRDefault="00A024E5" w:rsidP="003D797C">
      <w:pPr>
        <w:spacing w:before="120"/>
        <w:jc w:val="both"/>
        <w:rPr>
          <w:sz w:val="22"/>
          <w:lang w:val="es-AR"/>
        </w:rPr>
      </w:pPr>
      <w:r w:rsidRPr="00A024E5">
        <w:rPr>
          <w:sz w:val="22"/>
          <w:lang w:val="es-AR"/>
        </w:rPr>
        <w:t>Cada pilote o sección de pilote llevará marcados en forma clara e indeleble el número de piquete a que corresponde, la fecha de colado y la longitud.</w:t>
      </w:r>
    </w:p>
    <w:p w:rsidR="00A024E5" w:rsidRPr="00A024E5" w:rsidRDefault="00A024E5" w:rsidP="003D797C">
      <w:pPr>
        <w:spacing w:before="120"/>
        <w:jc w:val="both"/>
        <w:rPr>
          <w:sz w:val="22"/>
          <w:lang w:val="es-AR"/>
        </w:rPr>
      </w:pPr>
      <w:r w:rsidRPr="00A024E5">
        <w:rPr>
          <w:sz w:val="22"/>
          <w:lang w:val="es-AR"/>
        </w:rPr>
        <w:t xml:space="preserve">A partir de los ensayos de suelo disponibles, el </w:t>
      </w:r>
      <w:r w:rsidR="005D604B">
        <w:rPr>
          <w:sz w:val="22"/>
          <w:lang w:val="es-AR"/>
        </w:rPr>
        <w:t>CONTRATISTA PPP</w:t>
      </w:r>
      <w:r w:rsidRPr="00A024E5">
        <w:rPr>
          <w:sz w:val="22"/>
          <w:lang w:val="es-AR"/>
        </w:rPr>
        <w:t xml:space="preserve"> deberá decidir en qué pilotes se instalará la lanza de inyección de agua ya que en la fase de hincado no se permitirá el uso de lanzas de agua externas al pilote.</w:t>
      </w:r>
    </w:p>
    <w:p w:rsidR="00A024E5" w:rsidRPr="00A024E5" w:rsidRDefault="00A024E5" w:rsidP="003D797C">
      <w:pPr>
        <w:spacing w:before="120"/>
        <w:jc w:val="both"/>
        <w:rPr>
          <w:sz w:val="22"/>
          <w:lang w:val="es-AR"/>
        </w:rPr>
      </w:pPr>
      <w:r w:rsidRPr="00A024E5">
        <w:rPr>
          <w:sz w:val="22"/>
          <w:lang w:val="es-AR"/>
        </w:rPr>
        <w:t xml:space="preserve">Los pilotes podrán ser retirados de la cancha cuando el hormigón alcance una resistencia promedio de 20 </w:t>
      </w:r>
      <w:proofErr w:type="spellStart"/>
      <w:r w:rsidRPr="00A024E5">
        <w:rPr>
          <w:sz w:val="22"/>
          <w:lang w:val="es-AR"/>
        </w:rPr>
        <w:t>MPa</w:t>
      </w:r>
      <w:proofErr w:type="spellEnd"/>
      <w:r w:rsidRPr="00A024E5">
        <w:rPr>
          <w:sz w:val="22"/>
          <w:lang w:val="es-AR"/>
        </w:rPr>
        <w:t>/m</w:t>
      </w:r>
      <w:r w:rsidRPr="00B863F4">
        <w:rPr>
          <w:sz w:val="22"/>
          <w:vertAlign w:val="superscript"/>
          <w:lang w:val="es-AR"/>
        </w:rPr>
        <w:t>2</w:t>
      </w:r>
      <w:r w:rsidRPr="00A024E5">
        <w:rPr>
          <w:sz w:val="22"/>
          <w:lang w:val="es-AR"/>
        </w:rPr>
        <w:t>.</w:t>
      </w:r>
    </w:p>
    <w:p w:rsidR="00A024E5" w:rsidRPr="00A024E5" w:rsidRDefault="00A024E5" w:rsidP="003D797C">
      <w:pPr>
        <w:spacing w:before="120"/>
        <w:jc w:val="both"/>
        <w:rPr>
          <w:sz w:val="22"/>
          <w:lang w:val="es-AR"/>
        </w:rPr>
      </w:pPr>
      <w:r w:rsidRPr="00A024E5">
        <w:rPr>
          <w:sz w:val="22"/>
          <w:lang w:val="es-AR"/>
        </w:rPr>
        <w:t>Para comprobar si se ha alcanzado dicha resistencia, durante el hormigonado se moldearán CUATRO (4) probetas por día de producción (adicionales a las previstas) que se ensayarán previos al movimiento de los mismos. Dichas probetas se tratarán de acuerdo con lo esta</w:t>
      </w:r>
      <w:r w:rsidRPr="00A024E5">
        <w:rPr>
          <w:sz w:val="22"/>
          <w:lang w:val="es-AR"/>
        </w:rPr>
        <w:softHyphen/>
        <w:t>blecido en la Sección 7.6 del SIREA R.A.2.1.</w:t>
      </w:r>
    </w:p>
    <w:p w:rsidR="00A024E5" w:rsidRPr="00A024E5" w:rsidRDefault="00A024E5" w:rsidP="003D797C">
      <w:pPr>
        <w:spacing w:before="120"/>
        <w:jc w:val="both"/>
        <w:rPr>
          <w:sz w:val="22"/>
          <w:lang w:val="es-AR"/>
        </w:rPr>
      </w:pPr>
      <w:r w:rsidRPr="00A024E5">
        <w:rPr>
          <w:sz w:val="22"/>
          <w:lang w:val="es-AR"/>
        </w:rPr>
        <w:t>Si el resultado obtenido fuera inferior al requerido, antes de retirar los pilotes de la cancha se deberá esperar el resultado de los ensayos de probetas normales a 14 y 28 días.</w:t>
      </w:r>
    </w:p>
    <w:p w:rsidR="00A024E5" w:rsidRPr="00A024E5" w:rsidRDefault="00A024E5" w:rsidP="003D797C">
      <w:pPr>
        <w:spacing w:before="120"/>
        <w:jc w:val="both"/>
        <w:rPr>
          <w:sz w:val="22"/>
          <w:lang w:val="es-AR"/>
        </w:rPr>
      </w:pPr>
      <w:r w:rsidRPr="00A024E5">
        <w:rPr>
          <w:sz w:val="22"/>
          <w:lang w:val="es-AR"/>
        </w:rPr>
        <w:t xml:space="preserve">De ser satisfactorio el resultado de los ensayos a los 14 días del colado,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aprobará la partida de elementos </w:t>
      </w:r>
      <w:proofErr w:type="spellStart"/>
      <w:r w:rsidRPr="00A024E5">
        <w:rPr>
          <w:sz w:val="22"/>
          <w:lang w:val="es-AR"/>
        </w:rPr>
        <w:t>premoldeados</w:t>
      </w:r>
      <w:proofErr w:type="spellEnd"/>
      <w:r w:rsidRPr="00A024E5">
        <w:rPr>
          <w:sz w:val="22"/>
          <w:lang w:val="es-AR"/>
        </w:rPr>
        <w:t xml:space="preserve"> para su desplazamiento. En caso de duda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podrá decidir la espera de los resultados de los ensayos a los 28 días.</w:t>
      </w:r>
    </w:p>
    <w:p w:rsidR="00A024E5" w:rsidRPr="00A024E5" w:rsidRDefault="00A024E5" w:rsidP="003D797C">
      <w:pPr>
        <w:spacing w:before="120"/>
        <w:jc w:val="both"/>
        <w:rPr>
          <w:sz w:val="22"/>
          <w:lang w:val="es-AR"/>
        </w:rPr>
      </w:pPr>
      <w:r w:rsidRPr="00A024E5">
        <w:rPr>
          <w:sz w:val="22"/>
          <w:lang w:val="es-AR"/>
        </w:rPr>
        <w:t xml:space="preserve">Los pilotes deberán despegarse cuidadosamente de la cancha o de los otros pilotes mediante el uso de cuñas No se permitirá el arranque por medio de grúas u otro elemento mecánico que pueda provocarle daños. Una vez despegados serán movidos suspendiéndolos de los puntos de </w:t>
      </w:r>
      <w:proofErr w:type="spellStart"/>
      <w:r w:rsidRPr="00A024E5">
        <w:rPr>
          <w:sz w:val="22"/>
          <w:lang w:val="es-AR"/>
        </w:rPr>
        <w:t>izaje</w:t>
      </w:r>
      <w:proofErr w:type="spellEnd"/>
      <w:r w:rsidRPr="00A024E5">
        <w:rPr>
          <w:sz w:val="22"/>
          <w:lang w:val="es-AR"/>
        </w:rPr>
        <w:t>.</w:t>
      </w:r>
    </w:p>
    <w:p w:rsidR="00A024E5" w:rsidRPr="00A024E5" w:rsidRDefault="00A024E5" w:rsidP="003D797C">
      <w:pPr>
        <w:spacing w:before="120"/>
        <w:jc w:val="both"/>
        <w:rPr>
          <w:sz w:val="22"/>
          <w:lang w:val="es-AR"/>
        </w:rPr>
      </w:pPr>
      <w:r w:rsidRPr="00A024E5">
        <w:rPr>
          <w:sz w:val="22"/>
          <w:lang w:val="es-AR"/>
        </w:rPr>
        <w:t>Todo metal que se deje embutido en el hormigón quedará a 4 cm, como mínimo, de la superficie terminada.</w:t>
      </w:r>
    </w:p>
    <w:p w:rsidR="00A024E5" w:rsidRPr="00A024E5" w:rsidRDefault="00A024E5" w:rsidP="003D797C">
      <w:pPr>
        <w:spacing w:before="120"/>
        <w:jc w:val="both"/>
        <w:rPr>
          <w:sz w:val="22"/>
          <w:lang w:val="es-AR"/>
        </w:rPr>
      </w:pPr>
      <w:r w:rsidRPr="00A024E5">
        <w:rPr>
          <w:sz w:val="22"/>
          <w:lang w:val="es-AR"/>
        </w:rPr>
        <w:t>Los agujeros que resulten en el hormigón serán rellenados cuidadosamente con mortero adecuado para estos fines.</w:t>
      </w:r>
    </w:p>
    <w:p w:rsidR="00A024E5" w:rsidRPr="00A024E5" w:rsidRDefault="00A024E5" w:rsidP="003D797C">
      <w:pPr>
        <w:spacing w:before="120"/>
        <w:jc w:val="both"/>
        <w:rPr>
          <w:sz w:val="22"/>
          <w:lang w:val="es-AR"/>
        </w:rPr>
      </w:pPr>
      <w:r w:rsidRPr="00A024E5">
        <w:rPr>
          <w:sz w:val="22"/>
          <w:lang w:val="es-AR"/>
        </w:rPr>
        <w:t>Los pilotes deberán ser almacenados sobre superficies planas de hormigón y/o durmientes de madera dura perfectamente nivelados; en este caso los durmientes serán ubicados en correspondencia con la posición de los insertos para transporte.</w:t>
      </w:r>
    </w:p>
    <w:p w:rsidR="00A024E5" w:rsidRPr="00A024E5" w:rsidRDefault="00A024E5" w:rsidP="00A024E5">
      <w:pPr>
        <w:jc w:val="both"/>
        <w:rPr>
          <w:sz w:val="22"/>
          <w:lang w:val="es-AR"/>
        </w:rPr>
      </w:pPr>
    </w:p>
    <w:p w:rsidR="00A024E5" w:rsidRPr="003F1689" w:rsidRDefault="00A024E5" w:rsidP="00755E41">
      <w:pPr>
        <w:pStyle w:val="TITULO6"/>
      </w:pPr>
      <w:r w:rsidRPr="003F1689">
        <w:t>6.5.2.3 Transporte y Manipuleo</w:t>
      </w:r>
    </w:p>
    <w:p w:rsidR="00A024E5" w:rsidRPr="00A024E5" w:rsidRDefault="00A024E5" w:rsidP="00220E37">
      <w:pPr>
        <w:jc w:val="both"/>
        <w:rPr>
          <w:sz w:val="22"/>
          <w:lang w:val="es-AR"/>
        </w:rPr>
      </w:pPr>
      <w:r w:rsidRPr="00A024E5">
        <w:rPr>
          <w:sz w:val="22"/>
          <w:lang w:val="es-AR"/>
        </w:rPr>
        <w:t>Para transportar los pilotes hasta el lugar de hinca se utilizarán alzaprimas, semirremolques u otro tipo de vehículo que no introduzcan esfuerzos de flexión superiores a los que pueda resistir el pilote, con un coeficiente de seguridad 1.3.</w:t>
      </w:r>
    </w:p>
    <w:p w:rsidR="00A024E5" w:rsidRPr="00A024E5" w:rsidRDefault="00A024E5" w:rsidP="00B863F4">
      <w:pPr>
        <w:spacing w:before="120" w:after="120"/>
        <w:jc w:val="both"/>
        <w:rPr>
          <w:sz w:val="22"/>
          <w:lang w:val="es-AR"/>
        </w:rPr>
      </w:pPr>
      <w:r w:rsidRPr="00A024E5">
        <w:rPr>
          <w:sz w:val="22"/>
          <w:lang w:val="es-AR"/>
        </w:rPr>
        <w:t>Para descargarlos se podrán utilizar grúas, planos inclinados y barretas pero no se permitirá su caída libre o que golpeen contra el suelo.</w:t>
      </w:r>
    </w:p>
    <w:p w:rsidR="00A024E5" w:rsidRPr="00A024E5" w:rsidRDefault="00A024E5" w:rsidP="00B863F4">
      <w:pPr>
        <w:spacing w:after="120"/>
        <w:jc w:val="both"/>
        <w:rPr>
          <w:sz w:val="22"/>
          <w:lang w:val="es-AR"/>
        </w:rPr>
      </w:pPr>
      <w:r w:rsidRPr="00A024E5">
        <w:rPr>
          <w:sz w:val="22"/>
          <w:lang w:val="es-AR"/>
        </w:rPr>
        <w:t xml:space="preserve">Previo a la hinca se procederá a un examen visual de los pilotes; todo aquél que presente fisuras de un ancho mayor que 0,1 milímetros será RECHAZADO por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No se admitirá la reparación de los pilotes fisurados. Los pilotes rechazados serán repuestos por el </w:t>
      </w:r>
      <w:r w:rsidR="005D604B">
        <w:rPr>
          <w:sz w:val="22"/>
          <w:lang w:val="es-AR"/>
        </w:rPr>
        <w:t>CONTRATISTA PPP</w:t>
      </w:r>
      <w:r w:rsidRPr="00A024E5">
        <w:rPr>
          <w:sz w:val="22"/>
          <w:lang w:val="es-AR"/>
        </w:rPr>
        <w:t xml:space="preserve"> a su cargo.</w:t>
      </w:r>
    </w:p>
    <w:p w:rsidR="00A024E5" w:rsidRPr="003F1689" w:rsidRDefault="00A024E5" w:rsidP="00755E41">
      <w:pPr>
        <w:pStyle w:val="TITULO6"/>
      </w:pPr>
      <w:r w:rsidRPr="003F1689">
        <w:t>6.5.2.4  Hinca de Pilotes</w:t>
      </w:r>
    </w:p>
    <w:p w:rsidR="00A024E5" w:rsidRPr="00A024E5" w:rsidRDefault="00A024E5" w:rsidP="00220E37">
      <w:pPr>
        <w:jc w:val="both"/>
        <w:rPr>
          <w:sz w:val="22"/>
          <w:lang w:val="es-AR"/>
        </w:rPr>
      </w:pPr>
      <w:r w:rsidRPr="00A024E5">
        <w:rPr>
          <w:sz w:val="22"/>
          <w:lang w:val="es-AR"/>
        </w:rPr>
        <w:t>Para ser hincado el pilote deberá haber alcanzado la resistencia característica requerida y deberá tener una edad mínima de VEINTIOCHO (28) días desde su fabricación.</w:t>
      </w:r>
    </w:p>
    <w:p w:rsidR="00A024E5" w:rsidRPr="00A024E5" w:rsidRDefault="00A024E5" w:rsidP="003D797C">
      <w:pPr>
        <w:spacing w:before="120"/>
        <w:jc w:val="both"/>
        <w:rPr>
          <w:sz w:val="22"/>
          <w:lang w:val="es-AR"/>
        </w:rPr>
      </w:pPr>
      <w:r w:rsidRPr="00A024E5">
        <w:rPr>
          <w:sz w:val="22"/>
          <w:lang w:val="es-AR"/>
        </w:rPr>
        <w:t xml:space="preserve">La cantidad mínima de </w:t>
      </w:r>
      <w:proofErr w:type="spellStart"/>
      <w:r w:rsidRPr="00A024E5">
        <w:rPr>
          <w:sz w:val="22"/>
          <w:lang w:val="es-AR"/>
        </w:rPr>
        <w:t>piloteras</w:t>
      </w:r>
      <w:proofErr w:type="spellEnd"/>
      <w:r w:rsidRPr="00A024E5">
        <w:rPr>
          <w:sz w:val="22"/>
          <w:lang w:val="es-AR"/>
        </w:rPr>
        <w:t xml:space="preserve"> del </w:t>
      </w:r>
      <w:r w:rsidR="005D604B">
        <w:rPr>
          <w:sz w:val="22"/>
          <w:lang w:val="es-AR"/>
        </w:rPr>
        <w:t>CONTRATISTA PPP</w:t>
      </w:r>
      <w:r w:rsidRPr="00A024E5">
        <w:rPr>
          <w:sz w:val="22"/>
          <w:lang w:val="es-AR"/>
        </w:rPr>
        <w:t xml:space="preserve"> será la que permita la instalación de los pilotes en tiempo y forma de acuerdo con el cronograma de la obra.</w:t>
      </w:r>
    </w:p>
    <w:p w:rsidR="00A024E5" w:rsidRPr="00A024E5" w:rsidRDefault="00A024E5" w:rsidP="003D797C">
      <w:pPr>
        <w:spacing w:before="120"/>
        <w:jc w:val="both"/>
        <w:rPr>
          <w:sz w:val="22"/>
          <w:lang w:val="es-AR"/>
        </w:rPr>
      </w:pPr>
      <w:r w:rsidRPr="00A024E5">
        <w:rPr>
          <w:sz w:val="22"/>
          <w:lang w:val="es-AR"/>
        </w:rPr>
        <w:t xml:space="preserve">Los pilotes podrán ser hincados con martillos de doble efecto, a vapor o aire comprimido, o martillos </w:t>
      </w:r>
      <w:proofErr w:type="spellStart"/>
      <w:r w:rsidRPr="00A024E5">
        <w:rPr>
          <w:sz w:val="22"/>
          <w:lang w:val="es-AR"/>
        </w:rPr>
        <w:t>diesel</w:t>
      </w:r>
      <w:proofErr w:type="spellEnd"/>
      <w:r w:rsidRPr="00A024E5">
        <w:rPr>
          <w:sz w:val="22"/>
          <w:lang w:val="es-AR"/>
        </w:rPr>
        <w:t xml:space="preserve"> tipo DELMAG. o Sistema de hincado por vibración.</w:t>
      </w:r>
    </w:p>
    <w:p w:rsidR="00A024E5" w:rsidRPr="00A024E5" w:rsidRDefault="00A024E5" w:rsidP="00B863F4">
      <w:pPr>
        <w:spacing w:before="120" w:after="120"/>
        <w:jc w:val="both"/>
        <w:rPr>
          <w:sz w:val="22"/>
          <w:lang w:val="es-AR"/>
        </w:rPr>
      </w:pPr>
      <w:r w:rsidRPr="00A024E5">
        <w:rPr>
          <w:sz w:val="22"/>
          <w:lang w:val="es-AR"/>
        </w:rPr>
        <w:t>Deberán tener la potencia necesaria para poder hincar los pilotes previstos a las profundidades de hinca detalladas en el proyecto. En el caso del martillo de doble efecto, el peso de éste no será inferior al mayor de los siguientes valores.</w:t>
      </w:r>
    </w:p>
    <w:p w:rsidR="00A024E5" w:rsidRPr="00A024E5" w:rsidRDefault="00A024E5" w:rsidP="00BE6DFE">
      <w:pPr>
        <w:numPr>
          <w:ilvl w:val="0"/>
          <w:numId w:val="62"/>
        </w:numPr>
        <w:jc w:val="both"/>
        <w:rPr>
          <w:sz w:val="22"/>
          <w:lang w:val="es-AR"/>
        </w:rPr>
      </w:pPr>
      <w:r w:rsidRPr="00A024E5">
        <w:rPr>
          <w:sz w:val="22"/>
          <w:lang w:val="es-AR"/>
        </w:rPr>
        <w:t>Peso de 4 m del pilote a hincar.</w:t>
      </w:r>
    </w:p>
    <w:p w:rsidR="00A024E5" w:rsidRPr="00A024E5" w:rsidRDefault="00A024E5" w:rsidP="00BE6DFE">
      <w:pPr>
        <w:numPr>
          <w:ilvl w:val="0"/>
          <w:numId w:val="63"/>
        </w:numPr>
        <w:jc w:val="both"/>
        <w:rPr>
          <w:sz w:val="22"/>
          <w:lang w:val="es-AR"/>
        </w:rPr>
      </w:pPr>
      <w:r w:rsidRPr="00A024E5">
        <w:rPr>
          <w:sz w:val="22"/>
          <w:lang w:val="es-AR"/>
        </w:rPr>
        <w:t>Mitad del peso del pilote.</w:t>
      </w:r>
    </w:p>
    <w:p w:rsidR="00A024E5" w:rsidRPr="00A024E5" w:rsidRDefault="00A024E5" w:rsidP="003D797C">
      <w:pPr>
        <w:spacing w:before="120"/>
        <w:jc w:val="both"/>
        <w:rPr>
          <w:sz w:val="22"/>
          <w:lang w:val="es-AR"/>
        </w:rPr>
      </w:pPr>
      <w:r w:rsidRPr="00A024E5">
        <w:rPr>
          <w:sz w:val="22"/>
          <w:lang w:val="es-AR"/>
        </w:rPr>
        <w:t>Además deberán tener regulación de marcha o de velocidad de hincado y una frecuencia mínima de 18 golpes por minuto.</w:t>
      </w:r>
    </w:p>
    <w:p w:rsidR="00A024E5" w:rsidRPr="00A024E5" w:rsidRDefault="00A024E5" w:rsidP="003D797C">
      <w:pPr>
        <w:spacing w:before="120"/>
        <w:jc w:val="both"/>
        <w:rPr>
          <w:sz w:val="22"/>
          <w:lang w:val="es-AR"/>
        </w:rPr>
      </w:pPr>
      <w:r w:rsidRPr="00A024E5">
        <w:rPr>
          <w:sz w:val="22"/>
          <w:lang w:val="es-AR"/>
        </w:rPr>
        <w:t xml:space="preserve">En el caso de martillos </w:t>
      </w:r>
      <w:proofErr w:type="spellStart"/>
      <w:r w:rsidRPr="00A024E5">
        <w:rPr>
          <w:sz w:val="22"/>
          <w:lang w:val="es-AR"/>
        </w:rPr>
        <w:t>diesel</w:t>
      </w:r>
      <w:proofErr w:type="spellEnd"/>
      <w:r w:rsidRPr="00A024E5">
        <w:rPr>
          <w:sz w:val="22"/>
          <w:lang w:val="es-AR"/>
        </w:rPr>
        <w:t>, se deberá adjuntar copia de las especificaciones del fabricante de donde resulte en forma clara la potencia desarrollada.</w:t>
      </w:r>
    </w:p>
    <w:p w:rsidR="00A024E5" w:rsidRPr="00A024E5" w:rsidRDefault="00A024E5" w:rsidP="003D797C">
      <w:pPr>
        <w:spacing w:before="120"/>
        <w:jc w:val="both"/>
        <w:rPr>
          <w:sz w:val="22"/>
          <w:lang w:val="es-AR"/>
        </w:rPr>
      </w:pPr>
      <w:r w:rsidRPr="00A024E5">
        <w:rPr>
          <w:sz w:val="22"/>
          <w:lang w:val="es-AR"/>
        </w:rPr>
        <w:t xml:space="preserve">El </w:t>
      </w:r>
      <w:r w:rsidR="005D604B">
        <w:rPr>
          <w:sz w:val="22"/>
          <w:lang w:val="es-AR"/>
        </w:rPr>
        <w:t>CONTRATISTA PPP</w:t>
      </w:r>
      <w:r w:rsidRPr="00A024E5">
        <w:rPr>
          <w:sz w:val="22"/>
          <w:lang w:val="es-AR"/>
        </w:rPr>
        <w:t xml:space="preserve"> propondrá la fórmula de hinca a utilizar para verificar el rechazo, que deberá ser aprobada por el </w:t>
      </w:r>
      <w:r w:rsidR="005D604B">
        <w:rPr>
          <w:sz w:val="22"/>
          <w:lang w:val="es-AR"/>
        </w:rPr>
        <w:t>ENTE CONTRATANTE</w:t>
      </w:r>
      <w:r w:rsidRPr="00A024E5">
        <w:rPr>
          <w:sz w:val="22"/>
          <w:lang w:val="es-AR"/>
        </w:rPr>
        <w:t>.</w:t>
      </w:r>
    </w:p>
    <w:p w:rsidR="00A024E5" w:rsidRPr="00A024E5" w:rsidRDefault="00A024E5" w:rsidP="003D797C">
      <w:pPr>
        <w:spacing w:before="120"/>
        <w:jc w:val="both"/>
        <w:rPr>
          <w:sz w:val="22"/>
          <w:lang w:val="es-AR"/>
        </w:rPr>
      </w:pPr>
      <w:r w:rsidRPr="00A024E5">
        <w:rPr>
          <w:sz w:val="22"/>
          <w:lang w:val="es-AR"/>
        </w:rPr>
        <w:t xml:space="preserve">El </w:t>
      </w:r>
      <w:r w:rsidR="005D604B">
        <w:rPr>
          <w:sz w:val="22"/>
          <w:lang w:val="es-AR"/>
        </w:rPr>
        <w:t>CONTRATISTA PPP</w:t>
      </w:r>
      <w:r w:rsidRPr="00A024E5">
        <w:rPr>
          <w:sz w:val="22"/>
          <w:lang w:val="es-AR"/>
        </w:rPr>
        <w:t xml:space="preserve"> deberá disponer en obra de </w:t>
      </w:r>
      <w:proofErr w:type="spellStart"/>
      <w:r w:rsidRPr="00A024E5">
        <w:rPr>
          <w:sz w:val="22"/>
          <w:lang w:val="es-AR"/>
        </w:rPr>
        <w:t>piloteras</w:t>
      </w:r>
      <w:proofErr w:type="spellEnd"/>
      <w:r w:rsidRPr="00A024E5">
        <w:rPr>
          <w:sz w:val="22"/>
          <w:lang w:val="es-AR"/>
        </w:rPr>
        <w:t xml:space="preserve"> que permitan el hincado de pilotes de 13 m en una sola pieza.</w:t>
      </w:r>
    </w:p>
    <w:p w:rsidR="00A024E5" w:rsidRPr="00A024E5" w:rsidRDefault="00A024E5" w:rsidP="003D797C">
      <w:pPr>
        <w:spacing w:before="120"/>
        <w:jc w:val="both"/>
        <w:rPr>
          <w:sz w:val="22"/>
          <w:lang w:val="es-AR"/>
        </w:rPr>
      </w:pPr>
      <w:r w:rsidRPr="00A024E5">
        <w:rPr>
          <w:sz w:val="22"/>
          <w:lang w:val="es-AR"/>
        </w:rPr>
        <w:t xml:space="preserve">El eje del pilote, a la altura de la base inferior del cabezal, podrá quedar separado de su posición teórica en no más de 18 cm, en cualquier sentido. Si la separación es mayor, deberá verificarse que los cabezales, </w:t>
      </w:r>
      <w:proofErr w:type="spellStart"/>
      <w:r w:rsidRPr="00A024E5">
        <w:rPr>
          <w:sz w:val="22"/>
          <w:lang w:val="es-AR"/>
        </w:rPr>
        <w:t>arriostramientos</w:t>
      </w:r>
      <w:proofErr w:type="spellEnd"/>
      <w:r w:rsidRPr="00A024E5">
        <w:rPr>
          <w:sz w:val="22"/>
          <w:lang w:val="es-AR"/>
        </w:rPr>
        <w:t xml:space="preserve"> y/o pilotes puedan absorber los momentos introducidos por la excentricidad mencionada; en esta circunstancia el </w:t>
      </w:r>
      <w:r w:rsidR="005D604B">
        <w:rPr>
          <w:sz w:val="22"/>
          <w:lang w:val="es-AR"/>
        </w:rPr>
        <w:t>ENTE CONTRATANTE</w:t>
      </w:r>
      <w:r w:rsidRPr="00A024E5">
        <w:rPr>
          <w:sz w:val="22"/>
          <w:lang w:val="es-AR"/>
        </w:rPr>
        <w:t xml:space="preserve"> decidirá el RECHAZO o APROBACIÓN de los pilotes instalados</w:t>
      </w:r>
    </w:p>
    <w:p w:rsidR="00A024E5" w:rsidRPr="00A024E5" w:rsidRDefault="00A024E5" w:rsidP="003D797C">
      <w:pPr>
        <w:spacing w:before="120"/>
        <w:jc w:val="both"/>
        <w:rPr>
          <w:sz w:val="22"/>
          <w:lang w:val="es-AR"/>
        </w:rPr>
      </w:pPr>
      <w:r w:rsidRPr="00A024E5">
        <w:rPr>
          <w:sz w:val="22"/>
          <w:lang w:val="es-AR"/>
        </w:rPr>
        <w:t>La máxima desviación permisible del eje del pilote con el eje teórico será de 1: 50 (2%) para pilotes verticales y 1:25 (4%) para pilotes inclinados.</w:t>
      </w:r>
    </w:p>
    <w:p w:rsidR="00A024E5" w:rsidRPr="00A024E5" w:rsidRDefault="00A024E5" w:rsidP="003D797C">
      <w:pPr>
        <w:spacing w:before="120"/>
        <w:jc w:val="both"/>
        <w:rPr>
          <w:sz w:val="22"/>
          <w:lang w:val="es-AR"/>
        </w:rPr>
      </w:pPr>
      <w:r w:rsidRPr="00A024E5">
        <w:rPr>
          <w:sz w:val="22"/>
          <w:lang w:val="es-AR"/>
        </w:rPr>
        <w:t>Las caras de los pilotes deben quedar como se indica en los planos de proyecto, prácticamente paralelos a los ejes de los cabezales, sin giro apreciable a simple vista.</w:t>
      </w:r>
    </w:p>
    <w:p w:rsidR="00A024E5" w:rsidRPr="00A024E5" w:rsidRDefault="00A024E5" w:rsidP="003D797C">
      <w:pPr>
        <w:spacing w:before="120"/>
        <w:jc w:val="both"/>
        <w:rPr>
          <w:sz w:val="22"/>
          <w:lang w:val="es-AR"/>
        </w:rPr>
      </w:pPr>
      <w:r w:rsidRPr="00A024E5">
        <w:rPr>
          <w:sz w:val="22"/>
          <w:lang w:val="es-AR"/>
        </w:rPr>
        <w:lastRenderedPageBreak/>
        <w:t xml:space="preserve">Los pilotes deberán hincarse mediante un trabajo continuo hasta las profundidades especificadas. Si es imprescindible utilizar prolongadores éstos deberán estar aprobados por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y se requerirá que el rechazo sea revisado para tomar en cuenta la reducción de la efectividad del golpe.</w:t>
      </w:r>
    </w:p>
    <w:p w:rsidR="00A024E5" w:rsidRPr="003F1689" w:rsidRDefault="00A024E5" w:rsidP="003D797C">
      <w:pPr>
        <w:pStyle w:val="TxBrt1"/>
        <w:widowControl/>
        <w:spacing w:before="120" w:line="240" w:lineRule="auto"/>
        <w:jc w:val="both"/>
        <w:rPr>
          <w:rFonts w:ascii="Arial" w:hAnsi="Arial"/>
          <w:snapToGrid/>
          <w:sz w:val="22"/>
        </w:rPr>
      </w:pPr>
      <w:r w:rsidRPr="003F1689">
        <w:rPr>
          <w:rFonts w:ascii="Arial" w:hAnsi="Arial"/>
          <w:snapToGrid/>
          <w:sz w:val="22"/>
        </w:rPr>
        <w:t xml:space="preserve">Teniendo a la vista los resultados de los ensayos de suelos, el </w:t>
      </w:r>
      <w:r w:rsidR="005D604B">
        <w:rPr>
          <w:rFonts w:ascii="Arial" w:hAnsi="Arial"/>
          <w:snapToGrid/>
          <w:sz w:val="22"/>
        </w:rPr>
        <w:t>CONTRATISTA PPP</w:t>
      </w:r>
      <w:r w:rsidRPr="003F1689">
        <w:rPr>
          <w:rFonts w:ascii="Arial" w:hAnsi="Arial"/>
          <w:snapToGrid/>
          <w:sz w:val="22"/>
        </w:rPr>
        <w:t xml:space="preserve"> deberá anticipar si con el equipo de hinca propuesto el pilote puede alcanzar sin dificultades la penetración prevista. En caso contrario, deberá asegurar dicha penetración mediante el uso de pre—perforación o inyección de agua, según el tipo de terreno a atravesar, debiendo someter a aprobación de la </w:t>
      </w:r>
      <w:r w:rsidR="005D604B">
        <w:rPr>
          <w:rFonts w:ascii="Arial" w:hAnsi="Arial"/>
          <w:snapToGrid/>
          <w:sz w:val="22"/>
        </w:rPr>
        <w:t>INSPECCIÓN TÉCNICA</w:t>
      </w:r>
      <w:r w:rsidRPr="003F1689">
        <w:rPr>
          <w:rFonts w:ascii="Arial" w:hAnsi="Arial"/>
          <w:snapToGrid/>
          <w:sz w:val="22"/>
        </w:rPr>
        <w:t xml:space="preserve"> del </w:t>
      </w:r>
      <w:r w:rsidR="005D604B">
        <w:rPr>
          <w:rFonts w:ascii="Arial" w:hAnsi="Arial"/>
          <w:snapToGrid/>
          <w:sz w:val="22"/>
        </w:rPr>
        <w:t>ENTE CONTRATANTE</w:t>
      </w:r>
      <w:r w:rsidRPr="003F1689">
        <w:rPr>
          <w:rFonts w:ascii="Arial" w:hAnsi="Arial"/>
          <w:snapToGrid/>
          <w:sz w:val="22"/>
        </w:rPr>
        <w:t xml:space="preserve"> el método a utilizar. En el caso de facilitarse la hinca por inyección de agua o chiflón, la lanza de inyección deberá estar instalada dentro de pilote; no se permitirá emplear lanzas de agua exteriores unidas al pilote mediante abrazaderas. La inyección sólo podrá usarse hasta </w:t>
      </w:r>
      <w:smartTag w:uri="urn:schemas-microsoft-com:office:smarttags" w:element="metricconverter">
        <w:smartTagPr>
          <w:attr w:name="ProductID" w:val="1.5 m"/>
        </w:smartTagPr>
        <w:r w:rsidRPr="003F1689">
          <w:rPr>
            <w:rFonts w:ascii="Arial" w:hAnsi="Arial"/>
            <w:snapToGrid/>
            <w:sz w:val="22"/>
          </w:rPr>
          <w:t>1.5 m</w:t>
        </w:r>
      </w:smartTag>
      <w:r w:rsidRPr="003F1689">
        <w:rPr>
          <w:rFonts w:ascii="Arial" w:hAnsi="Arial"/>
          <w:snapToGrid/>
          <w:sz w:val="22"/>
        </w:rPr>
        <w:t xml:space="preserve"> antes de alcanzar la profundidad de punta prevista. El empleo de los métodos anteriores (lanza de agua. Chiflón con camisa perdida</w:t>
      </w:r>
      <w:r w:rsidRPr="003334CD">
        <w:rPr>
          <w:rFonts w:ascii="Arial" w:hAnsi="Arial"/>
          <w:snapToGrid/>
          <w:sz w:val="22"/>
        </w:rPr>
        <w:t xml:space="preserve">, </w:t>
      </w:r>
      <w:proofErr w:type="spellStart"/>
      <w:r w:rsidRPr="003334CD">
        <w:rPr>
          <w:rFonts w:ascii="Arial" w:hAnsi="Arial"/>
          <w:snapToGrid/>
          <w:sz w:val="22"/>
        </w:rPr>
        <w:t>preexcavación</w:t>
      </w:r>
      <w:proofErr w:type="spellEnd"/>
      <w:r w:rsidRPr="003F1689">
        <w:rPr>
          <w:rFonts w:ascii="Arial" w:hAnsi="Arial"/>
          <w:snapToGrid/>
          <w:sz w:val="22"/>
        </w:rPr>
        <w:t>, etc.)</w:t>
      </w:r>
      <w:r>
        <w:rPr>
          <w:rFonts w:ascii="Arial" w:hAnsi="Arial"/>
          <w:snapToGrid/>
          <w:sz w:val="22"/>
        </w:rPr>
        <w:t xml:space="preserve">, </w:t>
      </w:r>
      <w:r w:rsidRPr="003F1689">
        <w:rPr>
          <w:rFonts w:ascii="Arial" w:hAnsi="Arial"/>
          <w:snapToGrid/>
          <w:sz w:val="22"/>
        </w:rPr>
        <w:t>para facilitar la hinca no será motivo para reclamar costos adicionales respecto a los precios cotizados, ni ampliación del plazo de obra.</w:t>
      </w:r>
    </w:p>
    <w:p w:rsidR="00A024E5" w:rsidRPr="00A024E5" w:rsidRDefault="00A024E5" w:rsidP="003D797C">
      <w:pPr>
        <w:spacing w:before="120"/>
        <w:jc w:val="both"/>
        <w:rPr>
          <w:sz w:val="22"/>
          <w:lang w:val="es-AR"/>
        </w:rPr>
      </w:pPr>
      <w:r w:rsidRPr="00A024E5">
        <w:rPr>
          <w:sz w:val="22"/>
          <w:lang w:val="es-AR"/>
        </w:rPr>
        <w:t xml:space="preserve">Si al hincarse el pilote se llegara a la cota de punta sin conseguirse el rechazo, deberá suspenderse la hinca y solicitar instrucciones a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3D797C">
      <w:pPr>
        <w:spacing w:before="120"/>
        <w:jc w:val="both"/>
        <w:rPr>
          <w:sz w:val="22"/>
          <w:lang w:val="es-AR"/>
        </w:rPr>
      </w:pPr>
      <w:r w:rsidRPr="00A024E5">
        <w:rPr>
          <w:sz w:val="22"/>
          <w:lang w:val="es-AR"/>
        </w:rPr>
        <w:t xml:space="preserve">Se admitirá la formación de fisuras durante la hinca, siempre y cuando éstas no tengan más de 0.10 mm de ancho. La presencia de fisuras mayores será sometida a juicio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que decidirá sobre la aceptación o rechazo del pilote.</w:t>
      </w:r>
    </w:p>
    <w:p w:rsidR="00A024E5" w:rsidRPr="003F1689" w:rsidRDefault="00A024E5" w:rsidP="003D797C">
      <w:pPr>
        <w:pStyle w:val="TxBrt1"/>
        <w:widowControl/>
        <w:spacing w:before="120" w:line="240" w:lineRule="auto"/>
        <w:jc w:val="both"/>
        <w:rPr>
          <w:rFonts w:ascii="Arial" w:hAnsi="Arial"/>
          <w:snapToGrid/>
          <w:sz w:val="22"/>
        </w:rPr>
      </w:pPr>
      <w:r w:rsidRPr="003F1689">
        <w:rPr>
          <w:rFonts w:ascii="Arial" w:hAnsi="Arial"/>
          <w:snapToGrid/>
          <w:sz w:val="22"/>
        </w:rPr>
        <w:t>La hinca deberá hacerse sin producir daños estructurales al pilote; para ello la parte superior será protegida con un “macaco” de características adecuadas al pilote y martillo.</w:t>
      </w:r>
    </w:p>
    <w:p w:rsidR="00A024E5" w:rsidRPr="00A024E5" w:rsidRDefault="00A024E5" w:rsidP="00AB3A48">
      <w:pPr>
        <w:spacing w:before="120" w:after="120"/>
        <w:jc w:val="both"/>
        <w:rPr>
          <w:sz w:val="22"/>
          <w:lang w:val="es-AR"/>
        </w:rPr>
      </w:pPr>
      <w:r w:rsidRPr="00A024E5">
        <w:rPr>
          <w:sz w:val="22"/>
          <w:lang w:val="es-AR"/>
        </w:rPr>
        <w:t>La hinca se suspenderá cuando:</w:t>
      </w:r>
    </w:p>
    <w:p w:rsidR="00A024E5" w:rsidRPr="00A024E5" w:rsidRDefault="00A024E5" w:rsidP="00BE6DFE">
      <w:pPr>
        <w:numPr>
          <w:ilvl w:val="0"/>
          <w:numId w:val="83"/>
        </w:numPr>
        <w:jc w:val="both"/>
        <w:rPr>
          <w:sz w:val="22"/>
          <w:lang w:val="es-AR"/>
        </w:rPr>
      </w:pPr>
      <w:r w:rsidRPr="00A024E5">
        <w:rPr>
          <w:sz w:val="22"/>
          <w:lang w:val="es-AR"/>
        </w:rPr>
        <w:t xml:space="preserve">En 3 andanadas consecutivas, de 10 golpes cada una, la penetración se menor que 10 </w:t>
      </w:r>
      <w:proofErr w:type="spellStart"/>
      <w:r w:rsidRPr="00A024E5">
        <w:rPr>
          <w:sz w:val="22"/>
          <w:lang w:val="es-AR"/>
        </w:rPr>
        <w:t>milimetros</w:t>
      </w:r>
      <w:proofErr w:type="spellEnd"/>
      <w:r w:rsidRPr="00A024E5">
        <w:rPr>
          <w:sz w:val="22"/>
          <w:lang w:val="es-AR"/>
        </w:rPr>
        <w:t>.</w:t>
      </w:r>
    </w:p>
    <w:p w:rsidR="00A024E5" w:rsidRPr="00A024E5" w:rsidRDefault="00A024E5" w:rsidP="00BE6DFE">
      <w:pPr>
        <w:numPr>
          <w:ilvl w:val="0"/>
          <w:numId w:val="83"/>
        </w:numPr>
        <w:jc w:val="both"/>
        <w:rPr>
          <w:sz w:val="22"/>
          <w:lang w:val="es-AR"/>
        </w:rPr>
      </w:pPr>
      <w:r w:rsidRPr="00A024E5">
        <w:rPr>
          <w:sz w:val="22"/>
          <w:lang w:val="es-AR"/>
        </w:rPr>
        <w:t>Alcanzada la profundidad de proyecto en 3 andanadas consecutivas de 10 golpes cada una, la penetración sea menor o igual al “RECHAZO”.</w:t>
      </w:r>
    </w:p>
    <w:p w:rsidR="00A024E5" w:rsidRPr="00A024E5" w:rsidRDefault="00A024E5" w:rsidP="00BE6DFE">
      <w:pPr>
        <w:numPr>
          <w:ilvl w:val="0"/>
          <w:numId w:val="83"/>
        </w:numPr>
        <w:jc w:val="both"/>
        <w:rPr>
          <w:sz w:val="22"/>
          <w:lang w:val="es-AR"/>
        </w:rPr>
      </w:pPr>
      <w:r w:rsidRPr="00A024E5">
        <w:rPr>
          <w:sz w:val="22"/>
          <w:lang w:val="es-AR"/>
        </w:rPr>
        <w:t xml:space="preserve">Suministrada la cantidad total de 900 golpes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no autorice continuar la hinca. Nunca se superará la cantidad de 1 500 golpes por cada pilote.</w:t>
      </w:r>
    </w:p>
    <w:p w:rsidR="00A024E5" w:rsidRPr="00A024E5" w:rsidRDefault="00A024E5" w:rsidP="00BE6DFE">
      <w:pPr>
        <w:numPr>
          <w:ilvl w:val="0"/>
          <w:numId w:val="83"/>
        </w:numPr>
        <w:jc w:val="both"/>
        <w:rPr>
          <w:sz w:val="22"/>
          <w:lang w:val="es-AR"/>
        </w:rPr>
      </w:pPr>
      <w:r w:rsidRPr="00A024E5">
        <w:rPr>
          <w:sz w:val="22"/>
          <w:lang w:val="es-AR"/>
        </w:rPr>
        <w:t>Durante la hinca. Se observe en el pilote la formación de fisuras horizontales de más de 0.1 milímetros de espesor.</w:t>
      </w:r>
    </w:p>
    <w:p w:rsidR="00A024E5" w:rsidRPr="00A024E5" w:rsidRDefault="00A024E5" w:rsidP="00BE6DFE">
      <w:pPr>
        <w:numPr>
          <w:ilvl w:val="0"/>
          <w:numId w:val="83"/>
        </w:numPr>
        <w:tabs>
          <w:tab w:val="num" w:pos="1800"/>
        </w:tabs>
        <w:jc w:val="both"/>
        <w:rPr>
          <w:sz w:val="22"/>
          <w:lang w:val="es-AR"/>
        </w:rPr>
      </w:pPr>
      <w:r w:rsidRPr="00A024E5">
        <w:rPr>
          <w:sz w:val="22"/>
          <w:lang w:val="es-AR"/>
        </w:rPr>
        <w:t>Cuando se observen desprendimientos del recubrimiento de armadura fuera de la zona a descabezar.</w:t>
      </w:r>
    </w:p>
    <w:p w:rsidR="00A024E5" w:rsidRPr="00A024E5" w:rsidRDefault="00A024E5" w:rsidP="003663C1">
      <w:pPr>
        <w:spacing w:before="120"/>
        <w:jc w:val="both"/>
        <w:rPr>
          <w:sz w:val="22"/>
          <w:lang w:val="es-AR"/>
        </w:rPr>
      </w:pPr>
      <w:r w:rsidRPr="00A024E5">
        <w:rPr>
          <w:sz w:val="22"/>
          <w:lang w:val="es-AR"/>
        </w:rPr>
        <w:t xml:space="preserve">Todo pilote hincado que no alcance la profundidad de hinca mínima necesaria especificada en el proyecto, las tolerancias o presente daños estructurales será rechazado y el </w:t>
      </w:r>
      <w:r w:rsidR="005D604B">
        <w:rPr>
          <w:sz w:val="22"/>
          <w:lang w:val="es-AR"/>
        </w:rPr>
        <w:t>CONTRATISTA PPP</w:t>
      </w:r>
      <w:r w:rsidRPr="00A024E5">
        <w:rPr>
          <w:sz w:val="22"/>
          <w:lang w:val="es-AR"/>
        </w:rPr>
        <w:t xml:space="preserve"> deberá corregir la situación mediante uno de los siguientes procedimientos</w:t>
      </w:r>
    </w:p>
    <w:p w:rsidR="00A024E5" w:rsidRPr="00A024E5" w:rsidRDefault="00A024E5" w:rsidP="003663C1">
      <w:pPr>
        <w:spacing w:before="120"/>
        <w:jc w:val="both"/>
        <w:rPr>
          <w:sz w:val="22"/>
          <w:lang w:val="es-AR"/>
        </w:rPr>
      </w:pPr>
      <w:r w:rsidRPr="00A024E5">
        <w:rPr>
          <w:sz w:val="22"/>
          <w:lang w:val="es-AR"/>
        </w:rPr>
        <w:t>Extracción del pilote cuestionado, si esta operación es posible, y su reemplazo por otro, siempre que la longitud hincada no hubiera superado los 4 m. El pilote removido quedará RECHAZADO y no podrá volverse a utilizar en la obra.</w:t>
      </w:r>
    </w:p>
    <w:p w:rsidR="00A024E5" w:rsidRPr="00A024E5" w:rsidRDefault="00A024E5" w:rsidP="003663C1">
      <w:pPr>
        <w:spacing w:before="120"/>
        <w:jc w:val="both"/>
        <w:rPr>
          <w:sz w:val="22"/>
          <w:lang w:val="es-AR"/>
        </w:rPr>
      </w:pPr>
      <w:r w:rsidRPr="00A024E5">
        <w:rPr>
          <w:sz w:val="22"/>
          <w:lang w:val="es-AR"/>
        </w:rPr>
        <w:t xml:space="preserve">Hincado de uno o más pilotes adicionales. El cálculo y ubicación de los mismos y el rediseño del cabezal serán efectuados por el </w:t>
      </w:r>
      <w:r w:rsidR="005D604B">
        <w:rPr>
          <w:sz w:val="22"/>
          <w:lang w:val="es-AR"/>
        </w:rPr>
        <w:t>CONTRATISTA PPP</w:t>
      </w:r>
      <w:r w:rsidRPr="00A024E5">
        <w:rPr>
          <w:sz w:val="22"/>
          <w:lang w:val="es-AR"/>
        </w:rPr>
        <w:t xml:space="preserve"> y presentados para su aprobación al </w:t>
      </w:r>
      <w:r w:rsidR="005D604B">
        <w:rPr>
          <w:sz w:val="22"/>
          <w:lang w:val="es-AR"/>
        </w:rPr>
        <w:t>ENTE CONTRATANTE</w:t>
      </w:r>
      <w:r w:rsidRPr="00A024E5">
        <w:rPr>
          <w:sz w:val="22"/>
          <w:lang w:val="es-AR"/>
        </w:rPr>
        <w:t>.</w:t>
      </w:r>
    </w:p>
    <w:p w:rsidR="00A024E5" w:rsidRPr="00A024E5" w:rsidRDefault="00A024E5" w:rsidP="003663C1">
      <w:pPr>
        <w:spacing w:before="120"/>
        <w:jc w:val="both"/>
        <w:rPr>
          <w:sz w:val="22"/>
          <w:lang w:val="es-AR"/>
        </w:rPr>
      </w:pPr>
      <w:r w:rsidRPr="00A024E5">
        <w:rPr>
          <w:sz w:val="22"/>
          <w:lang w:val="es-AR"/>
        </w:rPr>
        <w:lastRenderedPageBreak/>
        <w:t xml:space="preserve">El reemplazo de la fundación original, para pata de torre </w:t>
      </w:r>
      <w:proofErr w:type="spellStart"/>
      <w:r w:rsidRPr="00A024E5">
        <w:rPr>
          <w:sz w:val="22"/>
          <w:lang w:val="es-AR"/>
        </w:rPr>
        <w:t>autosoportada</w:t>
      </w:r>
      <w:proofErr w:type="spellEnd"/>
      <w:r w:rsidRPr="00A024E5">
        <w:rPr>
          <w:sz w:val="22"/>
          <w:lang w:val="es-AR"/>
        </w:rPr>
        <w:t xml:space="preserve"> o rienda, por otra cimentación proyectada que tenga una mayor cantidad de pilotes por cabezal.</w:t>
      </w:r>
    </w:p>
    <w:p w:rsidR="00A024E5" w:rsidRPr="00A024E5" w:rsidRDefault="00A024E5" w:rsidP="003663C1">
      <w:pPr>
        <w:spacing w:before="120"/>
        <w:jc w:val="both"/>
        <w:rPr>
          <w:sz w:val="22"/>
          <w:lang w:val="es-AR"/>
        </w:rPr>
      </w:pPr>
      <w:r w:rsidRPr="00A024E5">
        <w:rPr>
          <w:sz w:val="22"/>
          <w:lang w:val="es-AR"/>
        </w:rPr>
        <w:t xml:space="preserve">Desplazamiento del piquete si es estructura </w:t>
      </w:r>
      <w:proofErr w:type="spellStart"/>
      <w:r w:rsidRPr="00A024E5">
        <w:rPr>
          <w:sz w:val="22"/>
          <w:lang w:val="es-AR"/>
        </w:rPr>
        <w:t>autoportante</w:t>
      </w:r>
      <w:proofErr w:type="spellEnd"/>
      <w:r w:rsidRPr="00A024E5">
        <w:rPr>
          <w:sz w:val="22"/>
          <w:lang w:val="es-AR"/>
        </w:rPr>
        <w:t xml:space="preserve"> o de todo o parte del mismo sí es </w:t>
      </w:r>
      <w:proofErr w:type="gramStart"/>
      <w:r w:rsidRPr="00A024E5">
        <w:rPr>
          <w:sz w:val="22"/>
          <w:lang w:val="es-AR"/>
        </w:rPr>
        <w:t>arriendada</w:t>
      </w:r>
      <w:proofErr w:type="gramEnd"/>
      <w:r w:rsidRPr="00A024E5">
        <w:rPr>
          <w:sz w:val="22"/>
          <w:lang w:val="es-AR"/>
        </w:rPr>
        <w:t xml:space="preserve">, previa aprobación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AB3A48">
      <w:pPr>
        <w:spacing w:before="120" w:after="120"/>
        <w:jc w:val="both"/>
        <w:rPr>
          <w:sz w:val="22"/>
          <w:lang w:val="es-AR"/>
        </w:rPr>
      </w:pPr>
      <w:r w:rsidRPr="00A024E5">
        <w:rPr>
          <w:sz w:val="22"/>
          <w:lang w:val="es-AR"/>
        </w:rPr>
        <w:t xml:space="preserve">El </w:t>
      </w:r>
      <w:r w:rsidR="005D604B">
        <w:rPr>
          <w:sz w:val="22"/>
          <w:lang w:val="es-AR"/>
        </w:rPr>
        <w:t>CONTRATISTA PPP</w:t>
      </w:r>
      <w:r w:rsidRPr="00A024E5">
        <w:rPr>
          <w:sz w:val="22"/>
          <w:lang w:val="es-AR"/>
        </w:rPr>
        <w:t xml:space="preserve"> deberá llevar un registro diario de la marcha de la hinca en el que se indicará en detalle, para cada pilote, todos los datos necesarios para verificar la capacidad portante de los mismos a saber:</w:t>
      </w:r>
    </w:p>
    <w:p w:rsidR="00A024E5" w:rsidRPr="00AB3A48" w:rsidRDefault="00A024E5" w:rsidP="00BE6DFE">
      <w:pPr>
        <w:numPr>
          <w:ilvl w:val="0"/>
          <w:numId w:val="64"/>
        </w:numPr>
        <w:jc w:val="both"/>
        <w:rPr>
          <w:sz w:val="22"/>
          <w:lang w:val="es-AR"/>
        </w:rPr>
      </w:pPr>
      <w:r w:rsidRPr="00AB3A48">
        <w:rPr>
          <w:sz w:val="22"/>
          <w:lang w:val="es-AR"/>
        </w:rPr>
        <w:t xml:space="preserve"> Número de piquete.</w:t>
      </w:r>
    </w:p>
    <w:p w:rsidR="00A024E5" w:rsidRPr="00AB3A48" w:rsidRDefault="00A024E5" w:rsidP="00A024E5">
      <w:pPr>
        <w:tabs>
          <w:tab w:val="left" w:pos="426"/>
        </w:tabs>
        <w:jc w:val="both"/>
        <w:rPr>
          <w:sz w:val="22"/>
          <w:lang w:val="es-AR"/>
        </w:rPr>
      </w:pPr>
      <w:r w:rsidRPr="00AB3A48">
        <w:rPr>
          <w:sz w:val="22"/>
          <w:lang w:val="es-AR"/>
        </w:rPr>
        <w:sym w:font="Symbol" w:char="F0B7"/>
      </w:r>
      <w:r w:rsidRPr="00AB3A48">
        <w:rPr>
          <w:sz w:val="22"/>
          <w:lang w:val="es-AR"/>
        </w:rPr>
        <w:tab/>
        <w:t xml:space="preserve">Número </w:t>
      </w:r>
      <w:proofErr w:type="spellStart"/>
      <w:r w:rsidRPr="00AB3A48">
        <w:rPr>
          <w:sz w:val="22"/>
          <w:lang w:val="es-AR"/>
        </w:rPr>
        <w:t>identificatorio</w:t>
      </w:r>
      <w:proofErr w:type="spellEnd"/>
      <w:r w:rsidRPr="00AB3A48">
        <w:rPr>
          <w:sz w:val="22"/>
          <w:lang w:val="es-AR"/>
        </w:rPr>
        <w:t xml:space="preserve"> y posicionado del pilote en el piquete.</w:t>
      </w:r>
    </w:p>
    <w:p w:rsidR="00A024E5" w:rsidRPr="00AB3A48" w:rsidRDefault="00A024E5" w:rsidP="00BE6DFE">
      <w:pPr>
        <w:numPr>
          <w:ilvl w:val="0"/>
          <w:numId w:val="65"/>
        </w:numPr>
        <w:jc w:val="both"/>
        <w:rPr>
          <w:sz w:val="22"/>
          <w:lang w:val="es-AR"/>
        </w:rPr>
      </w:pPr>
      <w:r w:rsidRPr="00AB3A48">
        <w:rPr>
          <w:sz w:val="22"/>
          <w:lang w:val="es-AR"/>
        </w:rPr>
        <w:t xml:space="preserve"> Características del martinete usado.</w:t>
      </w:r>
    </w:p>
    <w:p w:rsidR="00A024E5" w:rsidRPr="00AB3A48" w:rsidRDefault="00A024E5" w:rsidP="00BE6DFE">
      <w:pPr>
        <w:numPr>
          <w:ilvl w:val="0"/>
          <w:numId w:val="66"/>
        </w:numPr>
        <w:jc w:val="both"/>
        <w:rPr>
          <w:sz w:val="22"/>
          <w:lang w:val="es-AR"/>
        </w:rPr>
      </w:pPr>
      <w:r w:rsidRPr="00AB3A48">
        <w:rPr>
          <w:sz w:val="22"/>
          <w:lang w:val="es-AR"/>
        </w:rPr>
        <w:t xml:space="preserve"> Fecha de la hinca.</w:t>
      </w:r>
    </w:p>
    <w:p w:rsidR="00A024E5" w:rsidRPr="00A024E5" w:rsidRDefault="00A024E5" w:rsidP="00A024E5">
      <w:pPr>
        <w:ind w:left="426" w:hanging="426"/>
        <w:jc w:val="both"/>
        <w:rPr>
          <w:sz w:val="22"/>
          <w:lang w:val="es-AR"/>
        </w:rPr>
      </w:pPr>
      <w:r w:rsidRPr="003F1689">
        <w:rPr>
          <w:sz w:val="22"/>
        </w:rPr>
        <w:sym w:font="Symbol" w:char="F0B7"/>
      </w:r>
      <w:r w:rsidRPr="00A024E5">
        <w:rPr>
          <w:sz w:val="22"/>
          <w:lang w:val="es-AR"/>
        </w:rPr>
        <w:tab/>
        <w:t>Número de golpes por metro de hinca, número total de golpes y penetración de rechazo.</w:t>
      </w:r>
    </w:p>
    <w:p w:rsidR="00A024E5" w:rsidRPr="00A024E5" w:rsidRDefault="00A024E5" w:rsidP="00A024E5">
      <w:pPr>
        <w:ind w:left="426" w:hanging="426"/>
        <w:jc w:val="both"/>
        <w:rPr>
          <w:sz w:val="22"/>
          <w:lang w:val="es-AR"/>
        </w:rPr>
      </w:pPr>
      <w:r w:rsidRPr="003F1689">
        <w:rPr>
          <w:sz w:val="22"/>
        </w:rPr>
        <w:sym w:font="Symbol" w:char="F0B7"/>
      </w:r>
      <w:r w:rsidRPr="00A024E5">
        <w:rPr>
          <w:sz w:val="22"/>
          <w:lang w:val="es-AR"/>
        </w:rPr>
        <w:tab/>
        <w:t>Cota de la punta del pilote con referencia al nivel del terreno natural</w:t>
      </w:r>
    </w:p>
    <w:p w:rsidR="00A024E5" w:rsidRPr="00A024E5" w:rsidRDefault="00A024E5" w:rsidP="003663C1">
      <w:pPr>
        <w:spacing w:before="120"/>
        <w:jc w:val="both"/>
        <w:rPr>
          <w:sz w:val="22"/>
          <w:lang w:val="es-AR"/>
        </w:rPr>
      </w:pPr>
      <w:r w:rsidRPr="00A024E5">
        <w:rPr>
          <w:sz w:val="22"/>
          <w:lang w:val="es-AR"/>
        </w:rPr>
        <w:t xml:space="preserve">Copias de estos registros se entregarán diariamente a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3663C1">
      <w:pPr>
        <w:spacing w:before="120"/>
        <w:jc w:val="both"/>
        <w:rPr>
          <w:sz w:val="22"/>
          <w:lang w:val="es-AR"/>
        </w:rPr>
      </w:pPr>
      <w:r w:rsidRPr="00A024E5">
        <w:rPr>
          <w:sz w:val="22"/>
          <w:lang w:val="es-AR"/>
        </w:rPr>
        <w:t xml:space="preserve">El hincado del pilote deberá ser ejecutado en presencia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3663C1">
      <w:pPr>
        <w:spacing w:before="120"/>
        <w:jc w:val="both"/>
        <w:rPr>
          <w:sz w:val="22"/>
          <w:lang w:val="es-AR"/>
        </w:rPr>
      </w:pPr>
      <w:r w:rsidRPr="00A024E5">
        <w:rPr>
          <w:sz w:val="22"/>
          <w:lang w:val="es-AR"/>
        </w:rPr>
        <w:t>El rechazo final de un pilote será registrado como penetración en mm por DIEZ (10) golpes.</w:t>
      </w:r>
    </w:p>
    <w:p w:rsidR="00A024E5" w:rsidRPr="00A024E5" w:rsidRDefault="00A024E5" w:rsidP="00AB3A48">
      <w:pPr>
        <w:spacing w:before="120" w:after="120"/>
        <w:jc w:val="both"/>
        <w:rPr>
          <w:sz w:val="22"/>
          <w:lang w:val="es-AR"/>
        </w:rPr>
      </w:pPr>
      <w:r w:rsidRPr="00A024E5">
        <w:rPr>
          <w:sz w:val="22"/>
          <w:lang w:val="es-AR"/>
        </w:rPr>
        <w:t>Cuando se mida el rechazo se deberán dar las siguientes condiciones. Que por otra parte deberán ser mantenidas durante todo el proceso de hinca:</w:t>
      </w:r>
    </w:p>
    <w:p w:rsidR="00A024E5" w:rsidRPr="003663C1" w:rsidRDefault="00A024E5" w:rsidP="00BE6DFE">
      <w:pPr>
        <w:numPr>
          <w:ilvl w:val="0"/>
          <w:numId w:val="82"/>
        </w:numPr>
        <w:jc w:val="both"/>
        <w:rPr>
          <w:sz w:val="22"/>
          <w:lang w:val="es-AR"/>
        </w:rPr>
      </w:pPr>
      <w:r w:rsidRPr="00A024E5">
        <w:rPr>
          <w:sz w:val="22"/>
          <w:lang w:val="es-AR"/>
        </w:rPr>
        <w:t xml:space="preserve">La parte expuesta del pilote deberá estar en buenas condiciones. </w:t>
      </w:r>
      <w:r w:rsidRPr="003663C1">
        <w:rPr>
          <w:sz w:val="22"/>
          <w:lang w:val="es-AR"/>
        </w:rPr>
        <w:t>Sin presentar daños o desprendimientos de hormigón.</w:t>
      </w:r>
    </w:p>
    <w:p w:rsidR="00A024E5" w:rsidRPr="00A024E5" w:rsidRDefault="00A024E5" w:rsidP="00BE6DFE">
      <w:pPr>
        <w:numPr>
          <w:ilvl w:val="0"/>
          <w:numId w:val="82"/>
        </w:numPr>
        <w:jc w:val="both"/>
        <w:rPr>
          <w:sz w:val="22"/>
          <w:lang w:val="es-AR"/>
        </w:rPr>
      </w:pPr>
      <w:r w:rsidRPr="00A024E5">
        <w:rPr>
          <w:sz w:val="22"/>
          <w:lang w:val="es-AR"/>
        </w:rPr>
        <w:t>El macaco y el colchón deberán estar sanos.</w:t>
      </w:r>
    </w:p>
    <w:p w:rsidR="00A024E5" w:rsidRPr="00A024E5" w:rsidRDefault="00A024E5" w:rsidP="00BE6DFE">
      <w:pPr>
        <w:numPr>
          <w:ilvl w:val="0"/>
          <w:numId w:val="82"/>
        </w:numPr>
        <w:jc w:val="both"/>
        <w:rPr>
          <w:sz w:val="22"/>
          <w:lang w:val="es-AR"/>
        </w:rPr>
      </w:pPr>
      <w:r w:rsidRPr="00A024E5">
        <w:rPr>
          <w:sz w:val="22"/>
          <w:lang w:val="es-AR"/>
        </w:rPr>
        <w:t>El golpe del martinete deberá estar alineado con el eje del pilote y la superficie de impacto deberá ser plana y perpendicular a los ejes del pilote y del martinete.</w:t>
      </w:r>
    </w:p>
    <w:p w:rsidR="00A024E5" w:rsidRPr="00A024E5" w:rsidRDefault="00A024E5" w:rsidP="00BE6DFE">
      <w:pPr>
        <w:numPr>
          <w:ilvl w:val="0"/>
          <w:numId w:val="82"/>
        </w:numPr>
        <w:jc w:val="both"/>
        <w:rPr>
          <w:sz w:val="22"/>
          <w:lang w:val="es-AR"/>
        </w:rPr>
      </w:pPr>
      <w:r w:rsidRPr="00A024E5">
        <w:rPr>
          <w:sz w:val="22"/>
          <w:lang w:val="es-AR"/>
        </w:rPr>
        <w:t>El martinete deberá estar en buenas condiciones y operar correctamente.</w:t>
      </w:r>
    </w:p>
    <w:p w:rsidR="00A024E5" w:rsidRPr="00A024E5" w:rsidRDefault="00A024E5" w:rsidP="00A024E5">
      <w:pPr>
        <w:jc w:val="both"/>
        <w:rPr>
          <w:sz w:val="22"/>
          <w:lang w:val="es-AR"/>
        </w:rPr>
      </w:pPr>
    </w:p>
    <w:p w:rsidR="00A024E5" w:rsidRPr="003F1689" w:rsidRDefault="00A024E5" w:rsidP="00755E41">
      <w:pPr>
        <w:pStyle w:val="TITULO6"/>
      </w:pPr>
      <w:r w:rsidRPr="003F1689">
        <w:t>6.5.2.5 Desmoche</w:t>
      </w:r>
    </w:p>
    <w:p w:rsidR="00A024E5" w:rsidRPr="00A024E5" w:rsidRDefault="00A024E5" w:rsidP="00220E37">
      <w:pPr>
        <w:jc w:val="both"/>
        <w:rPr>
          <w:sz w:val="22"/>
          <w:lang w:val="es-AR"/>
        </w:rPr>
      </w:pPr>
      <w:r w:rsidRPr="00A024E5">
        <w:rPr>
          <w:sz w:val="22"/>
          <w:lang w:val="es-AR"/>
        </w:rPr>
        <w:t xml:space="preserve">Terminada la hinca y aprobado el pilote por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se procederá a desmochar el pilote en la longitud prevista en los planos. Se retirarán los estribos. Dejando únicamente la armadura longitudinal libre de hormigón adherido. Esta armadura deberá abrirse y curvarse suavemente a fin de aumentar su adherencia con el hormigón del cabezal.</w:t>
      </w:r>
    </w:p>
    <w:p w:rsidR="00A024E5" w:rsidRPr="00A024E5" w:rsidRDefault="00A024E5" w:rsidP="003663C1">
      <w:pPr>
        <w:spacing w:before="120"/>
        <w:jc w:val="both"/>
        <w:rPr>
          <w:sz w:val="22"/>
          <w:lang w:val="es-AR"/>
        </w:rPr>
      </w:pPr>
      <w:r w:rsidRPr="00A024E5">
        <w:rPr>
          <w:sz w:val="22"/>
          <w:lang w:val="es-AR"/>
        </w:rPr>
        <w:t xml:space="preserve">Si durante las operaciones de desmoche se dañaran las armaduras longitudinales, estas podrán ser reemplazadas por otras de igual sección. Unidas a las del pilote únicamente con empalme soldado; solamente en este caso, se permitirá la existencia de dos empalmes soldados en una misma sección. Estas reparaciones deberán ser previamente autorizadas por escrito por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A024E5">
      <w:pPr>
        <w:jc w:val="both"/>
        <w:rPr>
          <w:sz w:val="22"/>
          <w:lang w:val="es-AR"/>
        </w:rPr>
      </w:pPr>
    </w:p>
    <w:p w:rsidR="00A024E5" w:rsidRPr="003F1689" w:rsidRDefault="00A024E5" w:rsidP="00755E41">
      <w:pPr>
        <w:pStyle w:val="TITULO6"/>
      </w:pPr>
      <w:r w:rsidRPr="003F1689">
        <w:t>6.5.2.6  Reparación</w:t>
      </w:r>
    </w:p>
    <w:p w:rsidR="00A024E5" w:rsidRPr="00A024E5" w:rsidRDefault="00A024E5" w:rsidP="00220E37">
      <w:pPr>
        <w:jc w:val="both"/>
        <w:rPr>
          <w:sz w:val="22"/>
          <w:lang w:val="es-AR"/>
        </w:rPr>
      </w:pPr>
      <w:r w:rsidRPr="00A024E5">
        <w:rPr>
          <w:sz w:val="22"/>
          <w:lang w:val="es-AR"/>
        </w:rPr>
        <w:t>Solamente se autorizará la reparación de pilotes en los siguientes casos:</w:t>
      </w:r>
    </w:p>
    <w:p w:rsidR="00A024E5" w:rsidRPr="003F1689" w:rsidRDefault="00A024E5" w:rsidP="00220E37">
      <w:pPr>
        <w:numPr>
          <w:ilvl w:val="0"/>
          <w:numId w:val="84"/>
        </w:numPr>
        <w:spacing w:before="120"/>
        <w:ind w:left="357" w:hanging="357"/>
        <w:jc w:val="both"/>
        <w:rPr>
          <w:sz w:val="22"/>
        </w:rPr>
      </w:pPr>
      <w:proofErr w:type="spellStart"/>
      <w:r w:rsidRPr="003F1689">
        <w:rPr>
          <w:sz w:val="22"/>
        </w:rPr>
        <w:t>Reparación</w:t>
      </w:r>
      <w:proofErr w:type="spellEnd"/>
      <w:r w:rsidRPr="003F1689">
        <w:rPr>
          <w:sz w:val="22"/>
        </w:rPr>
        <w:t xml:space="preserve"> de </w:t>
      </w:r>
      <w:proofErr w:type="spellStart"/>
      <w:r w:rsidRPr="003F1689">
        <w:rPr>
          <w:sz w:val="22"/>
        </w:rPr>
        <w:t>cabeza</w:t>
      </w:r>
      <w:proofErr w:type="spellEnd"/>
      <w:r w:rsidRPr="003F1689">
        <w:rPr>
          <w:sz w:val="22"/>
        </w:rPr>
        <w:t xml:space="preserve"> </w:t>
      </w:r>
      <w:proofErr w:type="spellStart"/>
      <w:r w:rsidRPr="003F1689">
        <w:rPr>
          <w:sz w:val="22"/>
        </w:rPr>
        <w:t>dañada</w:t>
      </w:r>
      <w:proofErr w:type="spellEnd"/>
    </w:p>
    <w:p w:rsidR="00A024E5" w:rsidRPr="00A024E5" w:rsidRDefault="00A024E5" w:rsidP="00AB3A48">
      <w:pPr>
        <w:spacing w:after="120"/>
        <w:ind w:left="426"/>
        <w:jc w:val="both"/>
        <w:rPr>
          <w:sz w:val="22"/>
          <w:lang w:val="es-AR"/>
        </w:rPr>
      </w:pPr>
      <w:r w:rsidRPr="00A024E5">
        <w:rPr>
          <w:sz w:val="22"/>
          <w:lang w:val="es-AR"/>
        </w:rPr>
        <w:lastRenderedPageBreak/>
        <w:t>Para reparar la cabeza dañada de un pilote se deberá cortar el hormigón a escuadra hasta la parte sana.</w:t>
      </w:r>
    </w:p>
    <w:p w:rsidR="00A024E5" w:rsidRPr="00A024E5" w:rsidRDefault="00A024E5" w:rsidP="00AB3A48">
      <w:pPr>
        <w:spacing w:after="120"/>
        <w:ind w:left="426"/>
        <w:jc w:val="both"/>
        <w:rPr>
          <w:sz w:val="22"/>
          <w:lang w:val="es-AR"/>
        </w:rPr>
      </w:pPr>
      <w:r w:rsidRPr="00A024E5">
        <w:rPr>
          <w:sz w:val="22"/>
          <w:lang w:val="es-AR"/>
        </w:rPr>
        <w:t>Las partículas sueltas serán removidas con cepillos de acero</w:t>
      </w:r>
      <w:r w:rsidRPr="00A024E5">
        <w:rPr>
          <w:sz w:val="22"/>
          <w:vertAlign w:val="subscript"/>
          <w:lang w:val="es-AR"/>
        </w:rPr>
        <w:t xml:space="preserve">, </w:t>
      </w:r>
      <w:r w:rsidRPr="00A024E5">
        <w:rPr>
          <w:sz w:val="22"/>
          <w:lang w:val="es-AR"/>
        </w:rPr>
        <w:t>y la sección cortada será lavada con agua.</w:t>
      </w:r>
    </w:p>
    <w:p w:rsidR="00A024E5" w:rsidRPr="00A024E5" w:rsidRDefault="00A024E5" w:rsidP="00AB3A48">
      <w:pPr>
        <w:spacing w:after="120"/>
        <w:ind w:left="426"/>
        <w:jc w:val="both"/>
        <w:rPr>
          <w:sz w:val="22"/>
          <w:lang w:val="es-AR"/>
        </w:rPr>
      </w:pPr>
      <w:r w:rsidRPr="00A024E5">
        <w:rPr>
          <w:sz w:val="22"/>
          <w:lang w:val="es-AR"/>
        </w:rPr>
        <w:t>Si el pilote estuviera sujeto a una hinca posterior, la cabeza deberá ser reemplazada con un hormigón de resistencia aprobada y garantizada al momento de la hinca y los empalmes de las armaduras se ejecutará con soldadura.</w:t>
      </w:r>
    </w:p>
    <w:p w:rsidR="00A024E5" w:rsidRPr="00A024E5" w:rsidRDefault="00A024E5" w:rsidP="00AB3A48">
      <w:pPr>
        <w:spacing w:after="120"/>
        <w:ind w:left="426"/>
        <w:jc w:val="both"/>
        <w:rPr>
          <w:sz w:val="22"/>
          <w:lang w:val="es-AR"/>
        </w:rPr>
      </w:pPr>
      <w:r w:rsidRPr="00A024E5">
        <w:rPr>
          <w:sz w:val="22"/>
          <w:lang w:val="es-AR"/>
        </w:rPr>
        <w:t>Si la hinca hubiera sido aprobada pero el hormigón sano se encuentra por debajo del nivel de desmoche se reparará con un hormigón de resistencia no menor a la del hormigón del pilote; en este caso los empalmes de armadura se podrán ejecutar por yuxtaposición.</w:t>
      </w:r>
    </w:p>
    <w:p w:rsidR="00A024E5" w:rsidRPr="00A024E5" w:rsidRDefault="00A024E5" w:rsidP="00AB3A48">
      <w:pPr>
        <w:spacing w:after="120"/>
        <w:ind w:left="426"/>
        <w:jc w:val="both"/>
        <w:rPr>
          <w:sz w:val="22"/>
          <w:lang w:val="es-AR"/>
        </w:rPr>
      </w:pPr>
      <w:r w:rsidRPr="00A024E5">
        <w:rPr>
          <w:sz w:val="22"/>
          <w:lang w:val="es-AR"/>
        </w:rPr>
        <w:t>En todos los casos se colocará un puente de adherencia entre el hormigón nuevo y el del pilote. Además, se colocará una camisa o encofrado perdido que proteja al hormigón del terreno circundante, si éste fuera agresivo.</w:t>
      </w:r>
    </w:p>
    <w:p w:rsidR="00A024E5" w:rsidRPr="00A024E5" w:rsidRDefault="00A024E5" w:rsidP="003663C1">
      <w:pPr>
        <w:ind w:left="426"/>
        <w:jc w:val="both"/>
        <w:rPr>
          <w:sz w:val="22"/>
          <w:lang w:val="es-AR"/>
        </w:rPr>
      </w:pPr>
      <w:r w:rsidRPr="00A024E5">
        <w:rPr>
          <w:sz w:val="22"/>
          <w:lang w:val="es-AR"/>
        </w:rPr>
        <w:t>Al ejecutar estas reparaciones siempre se asegurará la longitud mínima de anclaje de las armaduras del pilote a reparar.</w:t>
      </w:r>
    </w:p>
    <w:p w:rsidR="00A024E5" w:rsidRPr="00A024E5" w:rsidRDefault="00A024E5" w:rsidP="00A024E5">
      <w:pPr>
        <w:jc w:val="both"/>
        <w:rPr>
          <w:sz w:val="22"/>
          <w:lang w:val="es-AR"/>
        </w:rPr>
      </w:pPr>
    </w:p>
    <w:p w:rsidR="00A024E5" w:rsidRPr="003F1689" w:rsidRDefault="00A024E5" w:rsidP="00AB3A48">
      <w:pPr>
        <w:numPr>
          <w:ilvl w:val="0"/>
          <w:numId w:val="84"/>
        </w:numPr>
        <w:spacing w:after="120"/>
        <w:jc w:val="both"/>
        <w:rPr>
          <w:sz w:val="22"/>
        </w:rPr>
      </w:pPr>
      <w:proofErr w:type="spellStart"/>
      <w:r w:rsidRPr="003F1689">
        <w:rPr>
          <w:sz w:val="22"/>
        </w:rPr>
        <w:t>Reparación</w:t>
      </w:r>
      <w:proofErr w:type="spellEnd"/>
      <w:r w:rsidRPr="003F1689">
        <w:rPr>
          <w:sz w:val="22"/>
        </w:rPr>
        <w:t xml:space="preserve"> de </w:t>
      </w:r>
      <w:proofErr w:type="spellStart"/>
      <w:r w:rsidRPr="003F1689">
        <w:rPr>
          <w:sz w:val="22"/>
        </w:rPr>
        <w:t>armaduras</w:t>
      </w:r>
      <w:proofErr w:type="spellEnd"/>
      <w:r w:rsidRPr="003F1689">
        <w:rPr>
          <w:sz w:val="22"/>
        </w:rPr>
        <w:t xml:space="preserve"> </w:t>
      </w:r>
      <w:proofErr w:type="spellStart"/>
      <w:r w:rsidRPr="003F1689">
        <w:rPr>
          <w:sz w:val="22"/>
        </w:rPr>
        <w:t>dañadas</w:t>
      </w:r>
      <w:proofErr w:type="spellEnd"/>
    </w:p>
    <w:p w:rsidR="00A024E5" w:rsidRPr="00A024E5" w:rsidRDefault="00A024E5" w:rsidP="00AB3A48">
      <w:pPr>
        <w:spacing w:after="120"/>
        <w:ind w:left="284"/>
        <w:jc w:val="both"/>
        <w:rPr>
          <w:sz w:val="22"/>
          <w:lang w:val="es-AR"/>
        </w:rPr>
      </w:pPr>
      <w:r w:rsidRPr="00A024E5">
        <w:rPr>
          <w:sz w:val="22"/>
          <w:lang w:val="es-AR"/>
        </w:rPr>
        <w:t>Si al realizar la reparación de la cabeza dañada del pilote, o ejecutar su desmoche, se dañarán las armaduras longitudinales las mismas se podrán reparar de acuerdo a lo especificado en 6.5.2.5.</w:t>
      </w:r>
    </w:p>
    <w:p w:rsidR="00A024E5" w:rsidRPr="00A024E5" w:rsidRDefault="00A024E5" w:rsidP="00AB3A48">
      <w:pPr>
        <w:spacing w:after="120"/>
        <w:ind w:left="284"/>
        <w:jc w:val="both"/>
        <w:rPr>
          <w:sz w:val="22"/>
          <w:lang w:val="es-AR"/>
        </w:rPr>
      </w:pPr>
      <w:r w:rsidRPr="00A024E5">
        <w:rPr>
          <w:sz w:val="22"/>
          <w:lang w:val="es-AR"/>
        </w:rPr>
        <w:t xml:space="preserve">Las reparaciones detalladas en (1) y (2), como cualquier otra tarea no explicitada y que a criterio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fuera necesaria para garantizar la calidad de la reparación a ejecutar, será ejecutada por el </w:t>
      </w:r>
      <w:r w:rsidR="005D604B">
        <w:rPr>
          <w:sz w:val="22"/>
          <w:lang w:val="es-AR"/>
        </w:rPr>
        <w:t>CONTRATISTA PPP</w:t>
      </w:r>
      <w:r w:rsidRPr="00A024E5">
        <w:rPr>
          <w:sz w:val="22"/>
          <w:lang w:val="es-AR"/>
        </w:rPr>
        <w:t xml:space="preserve"> a su cargo y costo.</w:t>
      </w:r>
    </w:p>
    <w:p w:rsidR="00A024E5" w:rsidRPr="00A024E5" w:rsidRDefault="00A024E5" w:rsidP="003663C1">
      <w:pPr>
        <w:ind w:left="284"/>
        <w:jc w:val="both"/>
        <w:rPr>
          <w:sz w:val="22"/>
          <w:lang w:val="es-AR"/>
        </w:rPr>
      </w:pPr>
      <w:r w:rsidRPr="00A024E5">
        <w:rPr>
          <w:sz w:val="22"/>
          <w:lang w:val="es-AR"/>
        </w:rPr>
        <w:t>Los pilotes reparados no deberán ser hincados hasta que el hormigón de menor edad haya alcanzado la resistencia característica del hormigón del pilote.</w:t>
      </w:r>
    </w:p>
    <w:p w:rsidR="00A024E5" w:rsidRPr="00A024E5" w:rsidRDefault="00A024E5" w:rsidP="00A024E5">
      <w:pPr>
        <w:jc w:val="both"/>
        <w:rPr>
          <w:sz w:val="22"/>
          <w:lang w:val="es-AR"/>
        </w:rPr>
      </w:pPr>
    </w:p>
    <w:p w:rsidR="00A024E5" w:rsidRPr="003F1689" w:rsidRDefault="00A024E5" w:rsidP="00755E41">
      <w:pPr>
        <w:pStyle w:val="TITULO6"/>
      </w:pPr>
      <w:r w:rsidRPr="003F1689">
        <w:t>6.5.2.7 Prolongación</w:t>
      </w:r>
    </w:p>
    <w:p w:rsidR="00A024E5" w:rsidRPr="003F1689" w:rsidRDefault="00A024E5" w:rsidP="00220E37">
      <w:pPr>
        <w:pStyle w:val="TxBrp0"/>
        <w:widowControl/>
        <w:tabs>
          <w:tab w:val="clear" w:pos="204"/>
        </w:tabs>
        <w:spacing w:line="240" w:lineRule="auto"/>
        <w:rPr>
          <w:rFonts w:ascii="Arial" w:hAnsi="Arial"/>
          <w:snapToGrid/>
          <w:sz w:val="22"/>
        </w:rPr>
      </w:pPr>
      <w:r w:rsidRPr="003F1689">
        <w:rPr>
          <w:rFonts w:ascii="Arial" w:hAnsi="Arial"/>
          <w:snapToGrid/>
          <w:sz w:val="22"/>
        </w:rPr>
        <w:t xml:space="preserve">En los casos excepcionales en que se tengan que prolongar pilotes de </w:t>
      </w:r>
      <w:proofErr w:type="spellStart"/>
      <w:r w:rsidRPr="003F1689">
        <w:rPr>
          <w:rFonts w:ascii="Arial" w:hAnsi="Arial"/>
          <w:snapToGrid/>
          <w:sz w:val="22"/>
        </w:rPr>
        <w:t>Hº</w:t>
      </w:r>
      <w:proofErr w:type="spellEnd"/>
      <w:r w:rsidRPr="003F1689">
        <w:rPr>
          <w:rFonts w:ascii="Arial" w:hAnsi="Arial"/>
          <w:snapToGrid/>
          <w:sz w:val="22"/>
        </w:rPr>
        <w:t xml:space="preserve"> </w:t>
      </w:r>
      <w:proofErr w:type="spellStart"/>
      <w:r w:rsidRPr="003F1689">
        <w:rPr>
          <w:rFonts w:ascii="Arial" w:hAnsi="Arial"/>
          <w:snapToGrid/>
          <w:sz w:val="22"/>
        </w:rPr>
        <w:t>Aº</w:t>
      </w:r>
      <w:proofErr w:type="spellEnd"/>
      <w:r w:rsidRPr="003F1689">
        <w:rPr>
          <w:rFonts w:ascii="Arial" w:hAnsi="Arial"/>
          <w:snapToGrid/>
          <w:sz w:val="22"/>
        </w:rPr>
        <w:t xml:space="preserve"> por haberse sobrepasado la profundidad de hinca del proyecto, la cabeza deberá ser cortada a escuadra en el hormigón sano y todas las partículas sueltas serán removidas con un cepillo de acero seguido por un lavado con agua.</w:t>
      </w:r>
    </w:p>
    <w:p w:rsidR="00A024E5" w:rsidRPr="00A024E5" w:rsidRDefault="00A024E5" w:rsidP="003663C1">
      <w:pPr>
        <w:spacing w:before="120"/>
        <w:jc w:val="both"/>
        <w:rPr>
          <w:sz w:val="22"/>
          <w:lang w:val="es-AR"/>
        </w:rPr>
      </w:pPr>
      <w:r w:rsidRPr="00A024E5">
        <w:rPr>
          <w:sz w:val="22"/>
          <w:lang w:val="es-AR"/>
        </w:rPr>
        <w:t>Los empalmes de la armadura tendrán igual resistencia que la barra a empalmar.</w:t>
      </w:r>
    </w:p>
    <w:p w:rsidR="00A024E5" w:rsidRPr="00A024E5" w:rsidRDefault="00A024E5" w:rsidP="003663C1">
      <w:pPr>
        <w:spacing w:before="120"/>
        <w:jc w:val="both"/>
        <w:rPr>
          <w:sz w:val="22"/>
          <w:lang w:val="es-AR"/>
        </w:rPr>
      </w:pPr>
      <w:r w:rsidRPr="00A024E5">
        <w:rPr>
          <w:sz w:val="22"/>
          <w:lang w:val="es-AR"/>
        </w:rPr>
        <w:t>Los empalmes soldados serán ejecutados de acuerdo a normas y las barras longitudinales principales de la armadura en la cabeza del pilote deberán estar expuestas, por lo menos, 300 mm por debajo de la soldadura.</w:t>
      </w:r>
    </w:p>
    <w:p w:rsidR="00A024E5" w:rsidRPr="00A024E5" w:rsidRDefault="00A024E5" w:rsidP="003663C1">
      <w:pPr>
        <w:spacing w:before="120"/>
        <w:jc w:val="both"/>
        <w:rPr>
          <w:sz w:val="22"/>
          <w:lang w:val="es-AR"/>
        </w:rPr>
      </w:pPr>
      <w:r w:rsidRPr="00A024E5">
        <w:rPr>
          <w:sz w:val="22"/>
          <w:lang w:val="es-AR"/>
        </w:rPr>
        <w:t>La calidad del hormigón empleado en la prolongación del pilote será como mínimo igual a la del pilote original a prolongar.</w:t>
      </w:r>
    </w:p>
    <w:p w:rsidR="00A024E5" w:rsidRPr="00A024E5" w:rsidRDefault="00A024E5" w:rsidP="003663C1">
      <w:pPr>
        <w:spacing w:before="120"/>
        <w:jc w:val="both"/>
        <w:rPr>
          <w:sz w:val="22"/>
          <w:lang w:val="es-AR"/>
        </w:rPr>
      </w:pPr>
      <w:r w:rsidRPr="00A024E5">
        <w:rPr>
          <w:sz w:val="22"/>
          <w:lang w:val="es-AR"/>
        </w:rPr>
        <w:t xml:space="preserve">Otros métodos de prolongación deberán ser previamente aprobados por el </w:t>
      </w:r>
      <w:r w:rsidR="005D604B">
        <w:rPr>
          <w:sz w:val="22"/>
          <w:lang w:val="es-AR"/>
        </w:rPr>
        <w:t>ENTE CONTRATANTE</w:t>
      </w:r>
      <w:r w:rsidRPr="00A024E5">
        <w:rPr>
          <w:sz w:val="22"/>
          <w:lang w:val="es-AR"/>
        </w:rPr>
        <w:t>.</w:t>
      </w:r>
    </w:p>
    <w:p w:rsidR="00A024E5" w:rsidRPr="003F1689" w:rsidRDefault="00A024E5" w:rsidP="00B46855">
      <w:pPr>
        <w:pStyle w:val="TITULO5"/>
      </w:pPr>
    </w:p>
    <w:p w:rsidR="00A024E5" w:rsidRPr="003F1689" w:rsidRDefault="00A024E5" w:rsidP="00755E41">
      <w:pPr>
        <w:pStyle w:val="TITULO6"/>
      </w:pPr>
      <w:r w:rsidRPr="003F1689">
        <w:t>6.5.3. Pilotes “In situ”</w:t>
      </w:r>
    </w:p>
    <w:p w:rsidR="00A024E5" w:rsidRPr="003F1689" w:rsidRDefault="00A024E5" w:rsidP="00755E41">
      <w:pPr>
        <w:pStyle w:val="TITULO6"/>
      </w:pPr>
      <w:r w:rsidRPr="003F1689">
        <w:lastRenderedPageBreak/>
        <w:t>6.5.3.1 Generalidades</w:t>
      </w:r>
    </w:p>
    <w:p w:rsidR="00A024E5" w:rsidRPr="00A024E5" w:rsidRDefault="00A024E5" w:rsidP="00220E37">
      <w:pPr>
        <w:jc w:val="both"/>
        <w:rPr>
          <w:sz w:val="22"/>
          <w:lang w:val="es-AR"/>
        </w:rPr>
      </w:pPr>
      <w:r w:rsidRPr="00A024E5">
        <w:rPr>
          <w:sz w:val="22"/>
          <w:lang w:val="es-AR"/>
        </w:rPr>
        <w:t>Para todo lo que no esté previsto en la presente especificación es de aplicación la norma DIN 4014, partes 1 y 2</w:t>
      </w:r>
    </w:p>
    <w:p w:rsidR="00A024E5" w:rsidRPr="00A024E5" w:rsidRDefault="00A024E5" w:rsidP="003663C1">
      <w:pPr>
        <w:spacing w:before="120"/>
        <w:jc w:val="both"/>
        <w:rPr>
          <w:sz w:val="22"/>
          <w:lang w:val="es-AR"/>
        </w:rPr>
      </w:pPr>
      <w:r w:rsidRPr="00A024E5">
        <w:rPr>
          <w:sz w:val="22"/>
          <w:lang w:val="es-AR"/>
        </w:rPr>
        <w:t xml:space="preserve">Los pilotes “in situ” podrán ser con camisa, tipo perdida o recuperable y perforada en seco o con ayuda de lodos </w:t>
      </w:r>
      <w:proofErr w:type="spellStart"/>
      <w:r w:rsidRPr="00A024E5">
        <w:rPr>
          <w:sz w:val="22"/>
          <w:lang w:val="es-AR"/>
        </w:rPr>
        <w:t>bentoniticos</w:t>
      </w:r>
      <w:proofErr w:type="spellEnd"/>
      <w:r w:rsidRPr="00A024E5">
        <w:rPr>
          <w:sz w:val="22"/>
          <w:lang w:val="es-AR"/>
        </w:rPr>
        <w:t>.</w:t>
      </w:r>
    </w:p>
    <w:p w:rsidR="00A024E5" w:rsidRPr="00A024E5" w:rsidRDefault="00A024E5" w:rsidP="003663C1">
      <w:pPr>
        <w:spacing w:before="120"/>
        <w:jc w:val="both"/>
        <w:rPr>
          <w:sz w:val="22"/>
          <w:lang w:val="es-AR"/>
        </w:rPr>
      </w:pPr>
      <w:r w:rsidRPr="00A024E5">
        <w:rPr>
          <w:sz w:val="22"/>
          <w:lang w:val="es-AR"/>
        </w:rPr>
        <w:t>Si el hormigonado se efectúa sin presencia de agua</w:t>
      </w:r>
      <w:r w:rsidRPr="00A024E5">
        <w:rPr>
          <w:sz w:val="22"/>
          <w:vertAlign w:val="subscript"/>
          <w:lang w:val="es-AR"/>
        </w:rPr>
        <w:t xml:space="preserve">, </w:t>
      </w:r>
      <w:r w:rsidRPr="00A024E5">
        <w:rPr>
          <w:sz w:val="22"/>
          <w:lang w:val="es-AR"/>
        </w:rPr>
        <w:t xml:space="preserve">el hormigón será colocado con tolva y </w:t>
      </w:r>
      <w:proofErr w:type="spellStart"/>
      <w:r w:rsidRPr="00A024E5">
        <w:rPr>
          <w:sz w:val="22"/>
          <w:lang w:val="es-AR"/>
        </w:rPr>
        <w:t>cañeria</w:t>
      </w:r>
      <w:proofErr w:type="spellEnd"/>
      <w:r w:rsidRPr="00A024E5">
        <w:rPr>
          <w:sz w:val="22"/>
          <w:lang w:val="es-AR"/>
        </w:rPr>
        <w:t xml:space="preserve">, asegurándose que la caída libre del hormigón sea inferior al metro. El </w:t>
      </w:r>
      <w:r w:rsidR="005D604B">
        <w:rPr>
          <w:sz w:val="22"/>
          <w:lang w:val="es-AR"/>
        </w:rPr>
        <w:t>CONTRATISTA PPP</w:t>
      </w:r>
      <w:r w:rsidRPr="00A024E5">
        <w:rPr>
          <w:sz w:val="22"/>
          <w:lang w:val="es-AR"/>
        </w:rPr>
        <w:t xml:space="preserve"> deberá proponer el sistema de compactación que garantice la compacidad del hormigón (este párrafo no es de aplicación en pilotes tipo FRANKI).</w:t>
      </w:r>
    </w:p>
    <w:p w:rsidR="00A024E5" w:rsidRPr="00A024E5" w:rsidRDefault="00A024E5" w:rsidP="003663C1">
      <w:pPr>
        <w:spacing w:before="120"/>
        <w:jc w:val="both"/>
        <w:rPr>
          <w:sz w:val="22"/>
          <w:lang w:val="es-AR"/>
        </w:rPr>
      </w:pPr>
      <w:r w:rsidRPr="00A024E5">
        <w:rPr>
          <w:sz w:val="22"/>
          <w:lang w:val="es-AR"/>
        </w:rPr>
        <w:t>Si en cambio el hormigonado se realiza bajo agua, el método a utilizar deberá garantizar que, en todo momento, la punta de cañer</w:t>
      </w:r>
      <w:r w:rsidR="00AB3A48">
        <w:rPr>
          <w:sz w:val="22"/>
          <w:lang w:val="es-AR"/>
        </w:rPr>
        <w:t>í</w:t>
      </w:r>
      <w:r w:rsidRPr="00A024E5">
        <w:rPr>
          <w:sz w:val="22"/>
          <w:lang w:val="es-AR"/>
        </w:rPr>
        <w:t xml:space="preserve">a penetre 2 m dentro del hormigón. Al asomar el hormigón deberá continuarse con el agregado de material hasta que a juicio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aparezca hormigón libre de contaminación.</w:t>
      </w:r>
    </w:p>
    <w:p w:rsidR="00A024E5" w:rsidRPr="00A024E5" w:rsidRDefault="00A024E5" w:rsidP="003663C1">
      <w:pPr>
        <w:spacing w:before="120"/>
        <w:jc w:val="both"/>
        <w:rPr>
          <w:sz w:val="22"/>
          <w:lang w:val="es-AR"/>
        </w:rPr>
      </w:pPr>
      <w:r w:rsidRPr="00A024E5">
        <w:rPr>
          <w:sz w:val="22"/>
          <w:lang w:val="es-AR"/>
        </w:rPr>
        <w:t>Esta especificación será complementada por las especificaciones propias del sistema de pilotaje que efectivamente se utilice.</w:t>
      </w:r>
    </w:p>
    <w:p w:rsidR="00A024E5" w:rsidRPr="00A024E5" w:rsidRDefault="00A024E5" w:rsidP="003663C1">
      <w:pPr>
        <w:spacing w:before="120"/>
        <w:jc w:val="both"/>
        <w:rPr>
          <w:sz w:val="22"/>
          <w:lang w:val="es-AR"/>
        </w:rPr>
      </w:pPr>
      <w:r w:rsidRPr="00A024E5">
        <w:rPr>
          <w:sz w:val="22"/>
          <w:lang w:val="es-AR"/>
        </w:rPr>
        <w:t xml:space="preserve">El </w:t>
      </w:r>
      <w:r w:rsidR="005D604B">
        <w:rPr>
          <w:sz w:val="22"/>
          <w:lang w:val="es-AR"/>
        </w:rPr>
        <w:t>CONTRATISTA PPP</w:t>
      </w:r>
      <w:r w:rsidRPr="00A024E5">
        <w:rPr>
          <w:sz w:val="22"/>
          <w:lang w:val="es-AR"/>
        </w:rPr>
        <w:t xml:space="preserve"> deberá detallar en su oferta la metodología de ejecución, el equipo comprometido para esta obra, especificando modelo, potencia y características principales que permitan identificarlo, aclarando si el equipo es propio o alquilado, en cuyo caso deberá presentar una nota del propietario comprometiendo su alquiler al momento de ejecutar los trabajos.</w:t>
      </w:r>
    </w:p>
    <w:p w:rsidR="00A024E5" w:rsidRPr="00A024E5" w:rsidRDefault="00A024E5" w:rsidP="003663C1">
      <w:pPr>
        <w:spacing w:before="120"/>
        <w:jc w:val="both"/>
        <w:rPr>
          <w:sz w:val="22"/>
          <w:lang w:val="es-AR"/>
        </w:rPr>
      </w:pPr>
      <w:r w:rsidRPr="00A024E5">
        <w:rPr>
          <w:sz w:val="22"/>
          <w:lang w:val="es-AR"/>
        </w:rPr>
        <w:t>Si el hormigón se coloca bajo mezclas de agua y bentonita deberá responder también a lo establecido en el artículo 6.6.5.7 del Reglamento SIREA R.A.2.1. Como agregado grueso deberá usarse preferentemente canto rodado; el tamaño máximo del agregado grueso verá de 26.5 milímetros.</w:t>
      </w:r>
    </w:p>
    <w:p w:rsidR="00A024E5" w:rsidRPr="00A024E5" w:rsidRDefault="00A024E5" w:rsidP="00B46855">
      <w:pPr>
        <w:jc w:val="both"/>
        <w:rPr>
          <w:sz w:val="22"/>
          <w:lang w:val="es-AR"/>
        </w:rPr>
      </w:pPr>
    </w:p>
    <w:p w:rsidR="00A024E5" w:rsidRPr="003F1689" w:rsidRDefault="00A024E5" w:rsidP="00755E41">
      <w:pPr>
        <w:pStyle w:val="TITULO6"/>
      </w:pPr>
      <w:r w:rsidRPr="003F1689">
        <w:t>6.5.3.2 Procedimiento  constructivo</w:t>
      </w:r>
    </w:p>
    <w:p w:rsidR="00A024E5" w:rsidRPr="00A024E5" w:rsidRDefault="00A024E5" w:rsidP="00220E37">
      <w:pPr>
        <w:jc w:val="both"/>
        <w:rPr>
          <w:sz w:val="22"/>
          <w:lang w:val="es-AR"/>
        </w:rPr>
      </w:pPr>
      <w:r w:rsidRPr="00A024E5">
        <w:rPr>
          <w:sz w:val="22"/>
          <w:lang w:val="es-AR"/>
        </w:rPr>
        <w:t>La presente especificación se complementará con las propias del sistema que efectivamente se utilice.</w:t>
      </w:r>
    </w:p>
    <w:p w:rsidR="00A024E5" w:rsidRPr="00A024E5" w:rsidRDefault="00A024E5" w:rsidP="003663C1">
      <w:pPr>
        <w:spacing w:before="120"/>
        <w:jc w:val="both"/>
        <w:rPr>
          <w:sz w:val="22"/>
          <w:lang w:val="es-AR"/>
        </w:rPr>
      </w:pPr>
      <w:r w:rsidRPr="00A024E5">
        <w:rPr>
          <w:sz w:val="22"/>
          <w:lang w:val="es-AR"/>
        </w:rPr>
        <w:t>El eje de la excavación deberá quedar dentro de un circulo de diámetro igual a un sexto (1/6) del diámetro del pilote y con centro en su eje teórico.</w:t>
      </w:r>
    </w:p>
    <w:p w:rsidR="00A024E5" w:rsidRPr="00A024E5" w:rsidRDefault="00A024E5" w:rsidP="003663C1">
      <w:pPr>
        <w:spacing w:before="120"/>
        <w:jc w:val="both"/>
        <w:rPr>
          <w:sz w:val="22"/>
          <w:lang w:val="es-AR"/>
        </w:rPr>
      </w:pPr>
      <w:r w:rsidRPr="00A024E5">
        <w:rPr>
          <w:sz w:val="22"/>
          <w:lang w:val="es-AR"/>
        </w:rPr>
        <w:t>Durante la excavación se harán permanentes verificaciones de la verticalidad del eje, cuya tolerancia en horizontal será igual a una centésima (0.01) de la profundidad de proyecto.</w:t>
      </w:r>
    </w:p>
    <w:p w:rsidR="00A024E5" w:rsidRPr="00A024E5" w:rsidRDefault="00A024E5" w:rsidP="003663C1">
      <w:pPr>
        <w:spacing w:before="120"/>
        <w:jc w:val="both"/>
        <w:rPr>
          <w:sz w:val="22"/>
          <w:lang w:val="es-AR"/>
        </w:rPr>
      </w:pPr>
      <w:r w:rsidRPr="00A024E5">
        <w:rPr>
          <w:sz w:val="22"/>
          <w:lang w:val="es-AR"/>
        </w:rPr>
        <w:t>En el caso de que el hormigonado se realice en presencia de agua, se deberá seguir el siguiente procedimiento:</w:t>
      </w:r>
    </w:p>
    <w:p w:rsidR="00A024E5" w:rsidRPr="00A024E5" w:rsidRDefault="00A024E5" w:rsidP="00BE6DFE">
      <w:pPr>
        <w:numPr>
          <w:ilvl w:val="0"/>
          <w:numId w:val="73"/>
        </w:numPr>
        <w:jc w:val="both"/>
        <w:rPr>
          <w:sz w:val="22"/>
          <w:lang w:val="es-AR"/>
        </w:rPr>
      </w:pPr>
      <w:r w:rsidRPr="00A024E5">
        <w:rPr>
          <w:sz w:val="22"/>
          <w:lang w:val="es-AR"/>
        </w:rPr>
        <w:t>Comienzo de la perforación y colocación de la camisa metálica perdida (si corresponde).</w:t>
      </w:r>
    </w:p>
    <w:p w:rsidR="00A024E5" w:rsidRPr="00A024E5" w:rsidRDefault="00A024E5" w:rsidP="00BE6DFE">
      <w:pPr>
        <w:numPr>
          <w:ilvl w:val="0"/>
          <w:numId w:val="73"/>
        </w:numPr>
        <w:jc w:val="both"/>
        <w:rPr>
          <w:sz w:val="22"/>
          <w:lang w:val="es-AR"/>
        </w:rPr>
      </w:pPr>
      <w:r w:rsidRPr="00A024E5">
        <w:rPr>
          <w:sz w:val="22"/>
          <w:lang w:val="es-AR"/>
        </w:rPr>
        <w:t>Continuación y finalización de la perforación hasta alcanzar la cota establecida, comprobando que las características del terreno a nivel de fundación responda a lo indicado en el estudio de suelos.</w:t>
      </w:r>
    </w:p>
    <w:p w:rsidR="00A024E5" w:rsidRPr="00A024E5" w:rsidRDefault="00A024E5" w:rsidP="003663C1">
      <w:pPr>
        <w:spacing w:before="120"/>
        <w:jc w:val="both"/>
        <w:rPr>
          <w:sz w:val="22"/>
          <w:lang w:val="es-AR"/>
        </w:rPr>
      </w:pPr>
      <w:r w:rsidRPr="00A024E5">
        <w:rPr>
          <w:sz w:val="22"/>
          <w:lang w:val="es-AR"/>
        </w:rPr>
        <w:t xml:space="preserve">La perforación se mantendrá llena de </w:t>
      </w:r>
      <w:r w:rsidR="000E0F48">
        <w:rPr>
          <w:sz w:val="22"/>
          <w:lang w:val="es-AR"/>
        </w:rPr>
        <w:t>lodo</w:t>
      </w:r>
      <w:r w:rsidRPr="00A024E5">
        <w:rPr>
          <w:sz w:val="22"/>
          <w:lang w:val="es-AR"/>
        </w:rPr>
        <w:t xml:space="preserve"> </w:t>
      </w:r>
      <w:proofErr w:type="spellStart"/>
      <w:r w:rsidRPr="00A024E5">
        <w:rPr>
          <w:sz w:val="22"/>
          <w:lang w:val="es-AR"/>
        </w:rPr>
        <w:t>bentonítico</w:t>
      </w:r>
      <w:proofErr w:type="spellEnd"/>
      <w:r w:rsidRPr="00A024E5">
        <w:rPr>
          <w:sz w:val="22"/>
          <w:lang w:val="es-AR"/>
        </w:rPr>
        <w:t>.</w:t>
      </w:r>
    </w:p>
    <w:p w:rsidR="00A024E5" w:rsidRPr="00A024E5" w:rsidRDefault="00A024E5" w:rsidP="003663C1">
      <w:pPr>
        <w:spacing w:before="120"/>
        <w:jc w:val="both"/>
        <w:rPr>
          <w:sz w:val="22"/>
          <w:lang w:val="es-AR"/>
        </w:rPr>
      </w:pPr>
      <w:r w:rsidRPr="00A024E5">
        <w:rPr>
          <w:sz w:val="22"/>
          <w:lang w:val="es-AR"/>
        </w:rPr>
        <w:t xml:space="preserve">El </w:t>
      </w:r>
      <w:r w:rsidR="000E0F48">
        <w:rPr>
          <w:sz w:val="22"/>
          <w:lang w:val="es-AR"/>
        </w:rPr>
        <w:t>lodo</w:t>
      </w:r>
      <w:r w:rsidRPr="00A024E5">
        <w:rPr>
          <w:sz w:val="22"/>
          <w:lang w:val="es-AR"/>
        </w:rPr>
        <w:t xml:space="preserve"> </w:t>
      </w:r>
      <w:proofErr w:type="spellStart"/>
      <w:r w:rsidRPr="00A024E5">
        <w:rPr>
          <w:sz w:val="22"/>
          <w:lang w:val="es-AR"/>
        </w:rPr>
        <w:t>bentonítico</w:t>
      </w:r>
      <w:proofErr w:type="spellEnd"/>
      <w:r w:rsidRPr="00A024E5">
        <w:rPr>
          <w:sz w:val="22"/>
          <w:lang w:val="es-AR"/>
        </w:rPr>
        <w:t xml:space="preserve"> consistirá esencialmente en una suspensión coloidal de bentonita pulverizada en agua. La suspensión deberá ser estable, no presentando decantación aún al cabo de un período prolongado de reposo. Deberá poseer propiedades tixotrópicas, y la densidad será la necesaria para mantener estables las paredes de la perforación.</w:t>
      </w:r>
    </w:p>
    <w:p w:rsidR="00A024E5" w:rsidRPr="00A024E5" w:rsidRDefault="00A024E5" w:rsidP="003663C1">
      <w:pPr>
        <w:spacing w:before="120"/>
        <w:jc w:val="both"/>
        <w:rPr>
          <w:sz w:val="22"/>
          <w:lang w:val="es-AR"/>
        </w:rPr>
      </w:pPr>
      <w:r w:rsidRPr="00A024E5">
        <w:rPr>
          <w:sz w:val="22"/>
          <w:lang w:val="es-AR"/>
        </w:rPr>
        <w:lastRenderedPageBreak/>
        <w:t xml:space="preserve">El </w:t>
      </w:r>
      <w:r w:rsidR="000E0F48">
        <w:rPr>
          <w:sz w:val="22"/>
          <w:lang w:val="es-AR"/>
        </w:rPr>
        <w:t>lodo</w:t>
      </w:r>
      <w:r w:rsidRPr="00A024E5">
        <w:rPr>
          <w:sz w:val="22"/>
          <w:lang w:val="es-AR"/>
        </w:rPr>
        <w:t xml:space="preserve"> será preparado en mezcladoras especiales que aseguren una buena dispersión de la bentonita. Se dispondrá asimismo de piletas cuya función será mantener disponible un adecuado volumen de fango y permitir su maduración. El envío del </w:t>
      </w:r>
      <w:r w:rsidR="000E0F48">
        <w:rPr>
          <w:sz w:val="22"/>
          <w:lang w:val="es-AR"/>
        </w:rPr>
        <w:t>lodo</w:t>
      </w:r>
      <w:r w:rsidRPr="00A024E5">
        <w:rPr>
          <w:sz w:val="22"/>
          <w:lang w:val="es-AR"/>
        </w:rPr>
        <w:t xml:space="preserve"> de la pileta a la perforación se efectuará con bombas o por gravedad.</w:t>
      </w:r>
    </w:p>
    <w:p w:rsidR="00A024E5" w:rsidRPr="00A024E5" w:rsidRDefault="00A024E5" w:rsidP="003663C1">
      <w:pPr>
        <w:spacing w:before="120"/>
        <w:jc w:val="both"/>
        <w:rPr>
          <w:sz w:val="22"/>
          <w:lang w:val="es-AR"/>
        </w:rPr>
      </w:pPr>
      <w:r w:rsidRPr="00A024E5">
        <w:rPr>
          <w:sz w:val="22"/>
          <w:lang w:val="es-AR"/>
        </w:rPr>
        <w:t xml:space="preserve">La viscosidad del </w:t>
      </w:r>
      <w:r w:rsidR="000E0F48">
        <w:rPr>
          <w:sz w:val="22"/>
          <w:lang w:val="es-AR"/>
        </w:rPr>
        <w:t>lodo</w:t>
      </w:r>
      <w:r w:rsidRPr="00A024E5">
        <w:rPr>
          <w:sz w:val="22"/>
          <w:lang w:val="es-AR"/>
        </w:rPr>
        <w:t xml:space="preserve"> será tal que evite el depósito de partículas de terreno en el fondo de la excavación. En obra se deberá contar con un viscosímetro o Cono de </w:t>
      </w:r>
      <w:proofErr w:type="spellStart"/>
      <w:r w:rsidRPr="00A024E5">
        <w:rPr>
          <w:sz w:val="22"/>
          <w:lang w:val="es-AR"/>
        </w:rPr>
        <w:t>Marsh</w:t>
      </w:r>
      <w:proofErr w:type="spellEnd"/>
      <w:r w:rsidRPr="00A024E5">
        <w:rPr>
          <w:sz w:val="22"/>
          <w:lang w:val="es-AR"/>
        </w:rPr>
        <w:t>. Deberá verificarse que el tiempo “</w:t>
      </w:r>
      <w:proofErr w:type="spellStart"/>
      <w:r w:rsidRPr="00A024E5">
        <w:rPr>
          <w:sz w:val="22"/>
          <w:lang w:val="es-AR"/>
        </w:rPr>
        <w:t>Marsh</w:t>
      </w:r>
      <w:proofErr w:type="spellEnd"/>
      <w:r w:rsidRPr="00A024E5">
        <w:rPr>
          <w:sz w:val="22"/>
          <w:lang w:val="es-AR"/>
        </w:rPr>
        <w:t xml:space="preserve">” sea mantenido entre 38 y 46 segundos. En caso que disminuyera deberá aumentarse el porcentaje de bentonita durante la fabricación del </w:t>
      </w:r>
      <w:r w:rsidR="000E0F48">
        <w:rPr>
          <w:sz w:val="22"/>
          <w:lang w:val="es-AR"/>
        </w:rPr>
        <w:t>lodo</w:t>
      </w:r>
      <w:r w:rsidRPr="00A024E5">
        <w:rPr>
          <w:sz w:val="22"/>
          <w:lang w:val="es-AR"/>
        </w:rPr>
        <w:t xml:space="preserve"> del 5% al 7% hasta un máximo del 10%</w:t>
      </w:r>
    </w:p>
    <w:p w:rsidR="00A024E5" w:rsidRPr="00A024E5" w:rsidRDefault="00A024E5" w:rsidP="00A024E5">
      <w:pPr>
        <w:ind w:left="284"/>
        <w:jc w:val="both"/>
        <w:rPr>
          <w:sz w:val="22"/>
          <w:lang w:val="es-AR"/>
        </w:rPr>
      </w:pPr>
    </w:p>
    <w:p w:rsidR="00A024E5" w:rsidRPr="003F1689" w:rsidRDefault="00A024E5" w:rsidP="00AB3A48">
      <w:pPr>
        <w:numPr>
          <w:ilvl w:val="0"/>
          <w:numId w:val="73"/>
        </w:numPr>
        <w:spacing w:after="120"/>
        <w:jc w:val="both"/>
        <w:rPr>
          <w:sz w:val="22"/>
        </w:rPr>
      </w:pPr>
      <w:proofErr w:type="spellStart"/>
      <w:r w:rsidRPr="003F1689">
        <w:rPr>
          <w:sz w:val="22"/>
        </w:rPr>
        <w:t>Colocación</w:t>
      </w:r>
      <w:proofErr w:type="spellEnd"/>
      <w:r w:rsidRPr="003F1689">
        <w:rPr>
          <w:sz w:val="22"/>
        </w:rPr>
        <w:t xml:space="preserve"> de la </w:t>
      </w:r>
      <w:proofErr w:type="spellStart"/>
      <w:r w:rsidRPr="003F1689">
        <w:rPr>
          <w:sz w:val="22"/>
        </w:rPr>
        <w:t>armadura</w:t>
      </w:r>
      <w:proofErr w:type="spellEnd"/>
    </w:p>
    <w:p w:rsidR="00A024E5" w:rsidRPr="00A024E5" w:rsidRDefault="00A024E5" w:rsidP="00A024E5">
      <w:pPr>
        <w:jc w:val="both"/>
        <w:rPr>
          <w:sz w:val="22"/>
          <w:lang w:val="es-AR"/>
        </w:rPr>
      </w:pPr>
      <w:r w:rsidRPr="00A024E5">
        <w:rPr>
          <w:sz w:val="22"/>
          <w:lang w:val="es-AR"/>
        </w:rPr>
        <w:t xml:space="preserve">Se colocarán en tramos de 12 m, realizándose la unión </w:t>
      </w:r>
      <w:r w:rsidR="000E0F48">
        <w:rPr>
          <w:sz w:val="22"/>
          <w:lang w:val="es-AR"/>
        </w:rPr>
        <w:t xml:space="preserve">in situ </w:t>
      </w:r>
      <w:r w:rsidRPr="00A024E5">
        <w:rPr>
          <w:sz w:val="22"/>
          <w:lang w:val="es-AR"/>
        </w:rPr>
        <w:t xml:space="preserve">entre tramos mediante </w:t>
      </w:r>
      <w:r w:rsidR="000E0F48">
        <w:rPr>
          <w:sz w:val="22"/>
          <w:lang w:val="es-AR"/>
        </w:rPr>
        <w:t>yuxtaposición y atada</w:t>
      </w:r>
      <w:r w:rsidRPr="00A024E5">
        <w:rPr>
          <w:sz w:val="22"/>
          <w:lang w:val="es-AR"/>
        </w:rPr>
        <w:t>. La jaula de armaduras será centrada dentro de la perforación por medio de espaciadores de concreto atados a la misma que aseguren un recubrimiento mínimo de 5 cm.</w:t>
      </w:r>
    </w:p>
    <w:p w:rsidR="00A024E5" w:rsidRDefault="00A024E5" w:rsidP="00AB3A48">
      <w:pPr>
        <w:spacing w:after="120"/>
        <w:jc w:val="both"/>
        <w:rPr>
          <w:sz w:val="22"/>
          <w:lang w:val="es-AR"/>
        </w:rPr>
      </w:pPr>
      <w:r w:rsidRPr="00A024E5">
        <w:rPr>
          <w:sz w:val="22"/>
          <w:lang w:val="es-AR"/>
        </w:rPr>
        <w:t>La armadura quedará suspendida a no menos de 20 cm. del fondo.</w:t>
      </w:r>
    </w:p>
    <w:p w:rsidR="00342B64" w:rsidRPr="00A024E5" w:rsidRDefault="00342B64" w:rsidP="00A024E5">
      <w:pPr>
        <w:jc w:val="both"/>
        <w:rPr>
          <w:sz w:val="22"/>
          <w:lang w:val="es-AR"/>
        </w:rPr>
      </w:pPr>
      <w:r>
        <w:rPr>
          <w:sz w:val="22"/>
          <w:lang w:val="es-AR"/>
        </w:rPr>
        <w:t xml:space="preserve">Se colocarán los tubos necesarios para el posterior ensayo de integridad Cross </w:t>
      </w:r>
      <w:proofErr w:type="spellStart"/>
      <w:r>
        <w:rPr>
          <w:sz w:val="22"/>
          <w:lang w:val="es-AR"/>
        </w:rPr>
        <w:t>Hole</w:t>
      </w:r>
      <w:proofErr w:type="spellEnd"/>
      <w:r>
        <w:rPr>
          <w:sz w:val="22"/>
          <w:lang w:val="es-AR"/>
        </w:rPr>
        <w:t>.</w:t>
      </w:r>
    </w:p>
    <w:p w:rsidR="00A024E5" w:rsidRPr="00A024E5" w:rsidRDefault="00A024E5" w:rsidP="00AB3A48">
      <w:pPr>
        <w:jc w:val="both"/>
        <w:rPr>
          <w:sz w:val="22"/>
          <w:lang w:val="es-AR"/>
        </w:rPr>
      </w:pPr>
    </w:p>
    <w:p w:rsidR="00A024E5" w:rsidRPr="00A024E5" w:rsidRDefault="00A024E5" w:rsidP="00AB3A48">
      <w:pPr>
        <w:spacing w:after="120"/>
        <w:jc w:val="both"/>
        <w:rPr>
          <w:sz w:val="22"/>
          <w:lang w:val="es-AR"/>
        </w:rPr>
      </w:pPr>
      <w:r w:rsidRPr="00A024E5">
        <w:rPr>
          <w:sz w:val="22"/>
          <w:lang w:val="es-AR"/>
        </w:rPr>
        <w:t>d) Colocación de la tubería y hormigonado</w:t>
      </w:r>
    </w:p>
    <w:p w:rsidR="00A024E5" w:rsidRPr="00A024E5" w:rsidRDefault="00A024E5" w:rsidP="00AB3A48">
      <w:pPr>
        <w:spacing w:after="120"/>
        <w:jc w:val="both"/>
        <w:rPr>
          <w:sz w:val="22"/>
          <w:lang w:val="es-AR"/>
        </w:rPr>
      </w:pPr>
      <w:r w:rsidRPr="00A024E5">
        <w:rPr>
          <w:sz w:val="22"/>
          <w:lang w:val="es-AR"/>
        </w:rPr>
        <w:t xml:space="preserve">La tolva será estanca y de capacidad suficiente como para permitir que la corriente de hormigón sea continua. El hormigón será conducido por gravedad al lugar de su colocación, mediante un conducto vertical </w:t>
      </w:r>
      <w:proofErr w:type="spellStart"/>
      <w:r w:rsidRPr="00A024E5">
        <w:rPr>
          <w:sz w:val="22"/>
          <w:lang w:val="es-AR"/>
        </w:rPr>
        <w:t>rec</w:t>
      </w:r>
      <w:r w:rsidR="000E0F48">
        <w:rPr>
          <w:sz w:val="22"/>
          <w:lang w:val="es-AR"/>
        </w:rPr>
        <w:t>yuxtaposici</w:t>
      </w:r>
      <w:r w:rsidRPr="00A024E5">
        <w:rPr>
          <w:sz w:val="22"/>
          <w:lang w:val="es-AR"/>
        </w:rPr>
        <w:t>to</w:t>
      </w:r>
      <w:proofErr w:type="spellEnd"/>
      <w:r w:rsidRPr="00A024E5">
        <w:rPr>
          <w:sz w:val="22"/>
          <w:lang w:val="es-AR"/>
        </w:rPr>
        <w:t>, metálico, cilíndrico, de diámetro mínimo igual a 25 cm. Dicho conducto estará constituido por secciones unidas, roscadas y estancas. Los medios empleados para sostenerlo verticalmente deberán permitir el libre movimiento del conducto sobre cualquier punto de la superficie que ocupará el hormigón. Asimismo. Estos medios deberán permitir subir y bajar el conducto cuando resulte necesario para iniciar el descenso del hormigón, o para retardar o detener el escurrimiento de la vena.</w:t>
      </w:r>
    </w:p>
    <w:p w:rsidR="00A024E5" w:rsidRPr="00A024E5" w:rsidRDefault="00A024E5" w:rsidP="00AB3A48">
      <w:pPr>
        <w:spacing w:after="120"/>
        <w:jc w:val="both"/>
        <w:rPr>
          <w:sz w:val="22"/>
          <w:lang w:val="es-AR"/>
        </w:rPr>
      </w:pPr>
      <w:r w:rsidRPr="00A024E5">
        <w:rPr>
          <w:sz w:val="22"/>
          <w:lang w:val="es-AR"/>
        </w:rPr>
        <w:t>Antes de iniciar las operaciones de colocación del hormigón, el extremo de descarga de la tolva deberá encontrarse cerrado en forma tal de impedir totalmente el ingreso de agua a su interior.</w:t>
      </w:r>
    </w:p>
    <w:p w:rsidR="00A024E5" w:rsidRPr="00A024E5" w:rsidRDefault="00A024E5" w:rsidP="00AB3A48">
      <w:pPr>
        <w:spacing w:after="120"/>
        <w:jc w:val="both"/>
        <w:rPr>
          <w:sz w:val="22"/>
          <w:lang w:val="es-AR"/>
        </w:rPr>
      </w:pPr>
      <w:r w:rsidRPr="00A024E5">
        <w:rPr>
          <w:sz w:val="22"/>
          <w:lang w:val="es-AR"/>
        </w:rPr>
        <w:t>Esta última condición deberá cumplirse en todo momento de la operación. Al efecto, el conducto será mantenido constantemente lleno de hormigón hasta la parte inferior de la tolva. Además, una vez iniciada la descarga, el extremo inferior del conducto se mantendrá constantemente sumergido en el hormigón recién colocado.</w:t>
      </w:r>
    </w:p>
    <w:p w:rsidR="00A024E5" w:rsidRPr="00A024E5" w:rsidRDefault="00A024E5" w:rsidP="00AB3A48">
      <w:pPr>
        <w:spacing w:after="120"/>
        <w:jc w:val="both"/>
        <w:rPr>
          <w:sz w:val="22"/>
          <w:lang w:val="es-AR"/>
        </w:rPr>
      </w:pPr>
      <w:r w:rsidRPr="00A024E5">
        <w:rPr>
          <w:sz w:val="22"/>
          <w:lang w:val="es-AR"/>
        </w:rPr>
        <w:t>Una vez llena de hormigón la tolva, se procederá a abrir la válvula o quitar el tapón que obtura el extremo de descarga, evitando así el contacto del lodo con el hormigón</w:t>
      </w:r>
      <w:r w:rsidRPr="00A024E5">
        <w:rPr>
          <w:sz w:val="22"/>
          <w:vertAlign w:val="subscript"/>
          <w:lang w:val="es-AR"/>
        </w:rPr>
        <w:t xml:space="preserve">, </w:t>
      </w:r>
      <w:r w:rsidRPr="00A024E5">
        <w:rPr>
          <w:sz w:val="22"/>
          <w:lang w:val="es-AR"/>
        </w:rPr>
        <w:t>y se inducirá el movimiento de la vena de hormigón levantando suavemente el conducto y su extremo de descarga. Desde entonces, éste será mantenido siempre sumergido en el hormigón fresco (aproximadamente 2 m). Cuando al mismo tiempo se empleen varias tolvas con tuberías verticales, todas ellas deberán alimentarse con hormigón simultánea y uniformemente.</w:t>
      </w:r>
    </w:p>
    <w:p w:rsidR="00A024E5" w:rsidRPr="00A024E5" w:rsidRDefault="00A024E5" w:rsidP="00AB3A48">
      <w:pPr>
        <w:spacing w:after="120"/>
        <w:jc w:val="both"/>
        <w:rPr>
          <w:sz w:val="22"/>
          <w:lang w:val="es-AR"/>
        </w:rPr>
      </w:pPr>
      <w:r w:rsidRPr="00A024E5">
        <w:rPr>
          <w:sz w:val="22"/>
          <w:lang w:val="es-AR"/>
        </w:rPr>
        <w:t>La operación se conducirá en forma continua y sin interrupciones hasta terminar la colocación del hormigón.</w:t>
      </w:r>
    </w:p>
    <w:p w:rsidR="00A024E5" w:rsidRPr="00A024E5" w:rsidRDefault="00A024E5" w:rsidP="00AB3A48">
      <w:pPr>
        <w:spacing w:after="120"/>
        <w:jc w:val="both"/>
        <w:rPr>
          <w:sz w:val="22"/>
          <w:lang w:val="es-AR"/>
        </w:rPr>
      </w:pPr>
      <w:r w:rsidRPr="00A024E5">
        <w:rPr>
          <w:sz w:val="22"/>
          <w:lang w:val="es-AR"/>
        </w:rPr>
        <w:t>Durante el hormigonado deberá sondearse periódicamente para constatar el avance del hormigón en la perforación. Esta operación deberá efectuarse obligatoriamente antes de retirar tramos del conducto de hormigón.</w:t>
      </w:r>
    </w:p>
    <w:p w:rsidR="00A024E5" w:rsidRPr="00A024E5" w:rsidRDefault="00A024E5" w:rsidP="00AB3A48">
      <w:pPr>
        <w:spacing w:after="120"/>
        <w:jc w:val="both"/>
        <w:rPr>
          <w:sz w:val="22"/>
          <w:lang w:val="es-AR"/>
        </w:rPr>
      </w:pPr>
      <w:r w:rsidRPr="00A024E5">
        <w:rPr>
          <w:sz w:val="22"/>
          <w:lang w:val="es-AR"/>
        </w:rPr>
        <w:lastRenderedPageBreak/>
        <w:t>Si por cualquier motivo, durante el hormigonado del pilote el extremo inferior del conducto de descarga llegara a quedar fuera del hormigón o con penetración inferior a 1,50 m dentro del mismo</w:t>
      </w:r>
      <w:r w:rsidRPr="00A024E5">
        <w:rPr>
          <w:sz w:val="22"/>
          <w:vertAlign w:val="subscript"/>
          <w:lang w:val="es-AR"/>
        </w:rPr>
        <w:t xml:space="preserve">, </w:t>
      </w:r>
      <w:r w:rsidRPr="00A024E5">
        <w:rPr>
          <w:sz w:val="22"/>
          <w:lang w:val="es-AR"/>
        </w:rPr>
        <w:t>se dará el pilote por rechazado.</w:t>
      </w:r>
    </w:p>
    <w:p w:rsidR="00A024E5" w:rsidRPr="00A024E5" w:rsidRDefault="00A024E5" w:rsidP="00AB3A48">
      <w:pPr>
        <w:spacing w:after="120"/>
        <w:jc w:val="both"/>
        <w:rPr>
          <w:sz w:val="22"/>
          <w:lang w:val="es-AR"/>
        </w:rPr>
      </w:pPr>
      <w:r w:rsidRPr="00A024E5">
        <w:rPr>
          <w:sz w:val="22"/>
          <w:lang w:val="es-AR"/>
        </w:rPr>
        <w:t xml:space="preserve">Serán por cuenta del </w:t>
      </w:r>
      <w:r w:rsidR="005D604B">
        <w:rPr>
          <w:sz w:val="22"/>
          <w:lang w:val="es-AR"/>
        </w:rPr>
        <w:t>CONTRATISTA PPP</w:t>
      </w:r>
      <w:r w:rsidRPr="00A024E5">
        <w:rPr>
          <w:sz w:val="22"/>
          <w:lang w:val="es-AR"/>
        </w:rPr>
        <w:t xml:space="preserve"> todos los gastos inherentes al reemplazo del pilote rechazado, incluyendo el cálculo de su ubicación y las reformas a ejecutar en el cabezal y vigas de </w:t>
      </w:r>
      <w:proofErr w:type="spellStart"/>
      <w:r w:rsidRPr="00A024E5">
        <w:rPr>
          <w:sz w:val="22"/>
          <w:lang w:val="es-AR"/>
        </w:rPr>
        <w:t>arriostramiento</w:t>
      </w:r>
      <w:proofErr w:type="spellEnd"/>
      <w:r w:rsidRPr="00A024E5">
        <w:rPr>
          <w:sz w:val="22"/>
          <w:lang w:val="es-AR"/>
        </w:rPr>
        <w:t xml:space="preserve">, lo que deberá ser aprobado por el </w:t>
      </w:r>
      <w:r w:rsidR="005D604B">
        <w:rPr>
          <w:sz w:val="22"/>
          <w:lang w:val="es-AR"/>
        </w:rPr>
        <w:t>ENTE CONTRATANTE</w:t>
      </w:r>
      <w:r w:rsidRPr="00A024E5">
        <w:rPr>
          <w:sz w:val="22"/>
          <w:lang w:val="es-AR"/>
        </w:rPr>
        <w:t>.</w:t>
      </w:r>
    </w:p>
    <w:p w:rsidR="00A024E5" w:rsidRPr="00A024E5" w:rsidRDefault="00A024E5" w:rsidP="00AB3A48">
      <w:pPr>
        <w:spacing w:after="120"/>
        <w:jc w:val="both"/>
        <w:rPr>
          <w:sz w:val="22"/>
          <w:lang w:val="es-AR"/>
        </w:rPr>
      </w:pPr>
      <w:r w:rsidRPr="00A024E5">
        <w:rPr>
          <w:sz w:val="22"/>
          <w:lang w:val="es-AR"/>
        </w:rPr>
        <w:t>Se deberá llevar permanentemente el control del volumen de hormigón colocado con el fin de comparar el volumen teórico de la excavación con el volumen real del hormigón colocado. Esto permitirá detectar cualquier anomalía en el perfil de la excavación.</w:t>
      </w:r>
    </w:p>
    <w:p w:rsidR="00A024E5" w:rsidRPr="00A024E5" w:rsidRDefault="00A024E5" w:rsidP="00AB3A48">
      <w:pPr>
        <w:spacing w:after="120"/>
        <w:jc w:val="both"/>
        <w:rPr>
          <w:sz w:val="22"/>
          <w:lang w:val="es-AR"/>
        </w:rPr>
      </w:pPr>
      <w:r w:rsidRPr="00A024E5">
        <w:rPr>
          <w:sz w:val="22"/>
          <w:lang w:val="es-AR"/>
        </w:rPr>
        <w:t>Al finalizar el colado, el hormigón de la parte superior (que estuvo en contacto con la bentonita) deberá ser descartado hasta encontrar hormigón libre de impurezas. Para ello, se dejará escurrir el hormigón por la parte superior de la camisa (o una “ventana” realizada a nivel inferior del cabezal, para evitar el desmoche) hasta que la parte contaminada haya sido desalojada totalmente del pilote.</w:t>
      </w:r>
    </w:p>
    <w:p w:rsidR="00A024E5" w:rsidRPr="00A024E5" w:rsidRDefault="00A024E5" w:rsidP="00AB3A48">
      <w:pPr>
        <w:spacing w:after="120"/>
        <w:jc w:val="both"/>
        <w:rPr>
          <w:sz w:val="22"/>
          <w:lang w:val="es-AR"/>
        </w:rPr>
      </w:pPr>
      <w:r w:rsidRPr="00A024E5">
        <w:rPr>
          <w:sz w:val="22"/>
          <w:lang w:val="es-AR"/>
        </w:rPr>
        <w:t xml:space="preserve">La temperatura mínima del hormigón en el momento de colocación será mayor que 4ºC y la máxima de 35 </w:t>
      </w:r>
      <w:r w:rsidRPr="00A024E5">
        <w:rPr>
          <w:sz w:val="22"/>
          <w:vertAlign w:val="superscript"/>
          <w:lang w:val="es-AR"/>
        </w:rPr>
        <w:t>0</w:t>
      </w:r>
      <w:r w:rsidRPr="00A024E5">
        <w:rPr>
          <w:sz w:val="22"/>
          <w:lang w:val="es-AR"/>
        </w:rPr>
        <w:t xml:space="preserve">C. Preferentemente, la temperatura del </w:t>
      </w:r>
      <w:r w:rsidR="000E0F48">
        <w:rPr>
          <w:sz w:val="22"/>
          <w:lang w:val="es-AR"/>
        </w:rPr>
        <w:t>lodo</w:t>
      </w:r>
      <w:r w:rsidRPr="00A024E5">
        <w:rPr>
          <w:sz w:val="22"/>
          <w:lang w:val="es-AR"/>
        </w:rPr>
        <w:t xml:space="preserve"> </w:t>
      </w:r>
      <w:proofErr w:type="spellStart"/>
      <w:r w:rsidRPr="00A024E5">
        <w:rPr>
          <w:sz w:val="22"/>
          <w:lang w:val="es-AR"/>
        </w:rPr>
        <w:t>bentonítico</w:t>
      </w:r>
      <w:proofErr w:type="spellEnd"/>
      <w:r w:rsidRPr="00A024E5">
        <w:rPr>
          <w:sz w:val="22"/>
          <w:lang w:val="es-AR"/>
        </w:rPr>
        <w:t xml:space="preserve"> será mayor de 5ºC y menor que 20 </w:t>
      </w:r>
      <w:r w:rsidRPr="00A024E5">
        <w:rPr>
          <w:sz w:val="22"/>
          <w:vertAlign w:val="superscript"/>
          <w:lang w:val="es-AR"/>
        </w:rPr>
        <w:t>0</w:t>
      </w:r>
      <w:r w:rsidRPr="00A024E5">
        <w:rPr>
          <w:sz w:val="22"/>
          <w:lang w:val="es-AR"/>
        </w:rPr>
        <w:t>C en el momento de hormigonado.</w:t>
      </w:r>
    </w:p>
    <w:p w:rsidR="00A024E5" w:rsidRDefault="00A024E5" w:rsidP="00AB3A48">
      <w:pPr>
        <w:spacing w:after="120"/>
        <w:jc w:val="both"/>
        <w:rPr>
          <w:sz w:val="22"/>
          <w:lang w:val="es-AR"/>
        </w:rPr>
      </w:pPr>
      <w:r w:rsidRPr="00A024E5">
        <w:rPr>
          <w:sz w:val="22"/>
          <w:lang w:val="es-AR"/>
        </w:rPr>
        <w:t xml:space="preserve">Durante las operaciones de hormigonado el </w:t>
      </w:r>
      <w:r w:rsidR="005D604B">
        <w:rPr>
          <w:sz w:val="22"/>
          <w:lang w:val="es-AR"/>
        </w:rPr>
        <w:t>CONTRATISTA PPP</w:t>
      </w:r>
      <w:r w:rsidRPr="00A024E5">
        <w:rPr>
          <w:sz w:val="22"/>
          <w:lang w:val="es-AR"/>
        </w:rPr>
        <w:t xml:space="preserve"> mantendrá un control permanente, mediante personal especializado, de todas las etapas de estos trabajos y, especialmente, de las características del hormigón, estanqueidad de la tubería, etc.</w:t>
      </w:r>
    </w:p>
    <w:p w:rsidR="00A024E5" w:rsidRPr="003F1689" w:rsidRDefault="00A024E5" w:rsidP="00755E41">
      <w:pPr>
        <w:pStyle w:val="TITULO6"/>
      </w:pPr>
      <w:r w:rsidRPr="003F1689">
        <w:t>6.5.4 Fundaciones directas hormigonadas “In Situ”</w:t>
      </w:r>
    </w:p>
    <w:p w:rsidR="00A024E5" w:rsidRPr="00A024E5" w:rsidRDefault="00A024E5" w:rsidP="00220E37">
      <w:pPr>
        <w:jc w:val="both"/>
        <w:rPr>
          <w:sz w:val="22"/>
          <w:lang w:val="es-AR"/>
        </w:rPr>
      </w:pPr>
      <w:r w:rsidRPr="00A024E5">
        <w:rPr>
          <w:sz w:val="22"/>
          <w:lang w:val="es-AR"/>
        </w:rPr>
        <w:t>Las “puntas de diamante” que se indican en los planos, se construirán simultáneamente con la fundación y serán del mismo hormigón estructural. La superficie exterior se alisará a fratás de modo de definir un plano inclinado, sin oquedades, que no permita la acumulación de agua.</w:t>
      </w:r>
    </w:p>
    <w:p w:rsidR="00A024E5" w:rsidRPr="00A024E5" w:rsidRDefault="00A024E5" w:rsidP="003663C1">
      <w:pPr>
        <w:spacing w:before="120"/>
        <w:jc w:val="both"/>
        <w:rPr>
          <w:sz w:val="22"/>
          <w:lang w:val="es-AR"/>
        </w:rPr>
      </w:pPr>
      <w:r w:rsidRPr="00A024E5">
        <w:rPr>
          <w:sz w:val="22"/>
          <w:lang w:val="es-AR"/>
        </w:rPr>
        <w:t>Cuando exista presencia de agua en la excavación. Su nivel deberá deprimirse por bombeo por debajo de la cota de fundación durante toda la operación de hormigonado y, una vez terminada ésta, durante CUATRO (4) horas (terreno no agresivo), VEINTICUATRO (24) horas (terreno de agresividad débil) o SETENTA Y DOS (72) horas (terreno de agresividad fuerte y muy fuerte), como mínimo.</w:t>
      </w:r>
    </w:p>
    <w:p w:rsidR="00A024E5" w:rsidRPr="00A024E5" w:rsidRDefault="00A024E5" w:rsidP="00AB3A48">
      <w:pPr>
        <w:spacing w:before="120" w:after="120"/>
        <w:jc w:val="both"/>
        <w:rPr>
          <w:sz w:val="22"/>
          <w:lang w:val="es-AR"/>
        </w:rPr>
      </w:pPr>
      <w:r w:rsidRPr="00A024E5">
        <w:rPr>
          <w:sz w:val="22"/>
          <w:lang w:val="es-AR"/>
        </w:rPr>
        <w:t xml:space="preserve">Las operaciones de relleno y compactación empezarán no antes de los TRES (3) días de haber finalizado el hormigonado ni después de los SIETE (7) días. Si no llegara a cumplirse este último plazo,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podrá suspender las tareas de hormigonado hasta que el </w:t>
      </w:r>
      <w:r w:rsidR="005D604B">
        <w:rPr>
          <w:sz w:val="22"/>
          <w:lang w:val="es-AR"/>
        </w:rPr>
        <w:t>CONTRATISTA PPP</w:t>
      </w:r>
      <w:r w:rsidRPr="00A024E5">
        <w:rPr>
          <w:sz w:val="22"/>
          <w:lang w:val="es-AR"/>
        </w:rPr>
        <w:t xml:space="preserve"> alcance el ritmo adecuado en las tareas de relleno y compactación. La eventual suspensión de las tareas de hormigonado por este motivo no dará lugar a reclamo alguno por indemnizaciones o aumentos de plazo. No se autorizará el armado de estructuras sobre fundaciones donde no se hayan aprobado los rellenos compactados de las excavaciones</w:t>
      </w:r>
    </w:p>
    <w:p w:rsidR="00A024E5" w:rsidRPr="003F1689" w:rsidRDefault="00A024E5" w:rsidP="00755E41">
      <w:pPr>
        <w:pStyle w:val="TITULO6"/>
      </w:pPr>
      <w:r w:rsidRPr="003F1689">
        <w:t xml:space="preserve">6.5.5 Fabricación e Instalación de Elementos </w:t>
      </w:r>
      <w:proofErr w:type="spellStart"/>
      <w:r w:rsidRPr="003F1689">
        <w:t>Premoldeados</w:t>
      </w:r>
      <w:proofErr w:type="spellEnd"/>
    </w:p>
    <w:p w:rsidR="00A024E5" w:rsidRPr="003F1689" w:rsidRDefault="00A024E5" w:rsidP="00755E41">
      <w:pPr>
        <w:pStyle w:val="TITULO6"/>
      </w:pPr>
      <w:r w:rsidRPr="003F1689">
        <w:t>6.5.5.1 Generalidades</w:t>
      </w:r>
    </w:p>
    <w:p w:rsidR="00A024E5" w:rsidRPr="00A024E5" w:rsidRDefault="00A024E5" w:rsidP="00AB3A48">
      <w:pPr>
        <w:spacing w:after="120"/>
        <w:jc w:val="both"/>
        <w:rPr>
          <w:sz w:val="22"/>
          <w:lang w:val="es-AR"/>
        </w:rPr>
      </w:pPr>
      <w:r w:rsidRPr="00A024E5">
        <w:rPr>
          <w:sz w:val="22"/>
          <w:lang w:val="es-AR"/>
        </w:rPr>
        <w:t xml:space="preserve">La presente especificación cubre la fabricación e implantación de elementos </w:t>
      </w:r>
      <w:proofErr w:type="spellStart"/>
      <w:r w:rsidRPr="00A024E5">
        <w:rPr>
          <w:sz w:val="22"/>
          <w:lang w:val="es-AR"/>
        </w:rPr>
        <w:t>premoldeados</w:t>
      </w:r>
      <w:proofErr w:type="spellEnd"/>
      <w:r w:rsidRPr="00A024E5">
        <w:rPr>
          <w:sz w:val="22"/>
          <w:lang w:val="es-AR"/>
        </w:rPr>
        <w:t xml:space="preserve"> para anclaje de riendas y base de mástil para estructuras arriendadas.</w:t>
      </w:r>
    </w:p>
    <w:p w:rsidR="00A024E5" w:rsidRPr="003F1689" w:rsidRDefault="00A024E5" w:rsidP="00755E41">
      <w:pPr>
        <w:pStyle w:val="TITULO6"/>
      </w:pPr>
      <w:r w:rsidRPr="003F1689">
        <w:t xml:space="preserve">6.5.5.2 Fabricación de Elementos </w:t>
      </w:r>
      <w:proofErr w:type="spellStart"/>
      <w:r w:rsidRPr="003F1689">
        <w:t>Premoldeados</w:t>
      </w:r>
      <w:proofErr w:type="spellEnd"/>
    </w:p>
    <w:p w:rsidR="00A024E5" w:rsidRPr="00A024E5" w:rsidRDefault="00A024E5" w:rsidP="003663C1">
      <w:pPr>
        <w:jc w:val="both"/>
        <w:rPr>
          <w:sz w:val="22"/>
          <w:lang w:val="es-AR"/>
        </w:rPr>
      </w:pPr>
      <w:r w:rsidRPr="00A024E5">
        <w:rPr>
          <w:sz w:val="22"/>
          <w:lang w:val="es-AR"/>
        </w:rPr>
        <w:lastRenderedPageBreak/>
        <w:t>El hormigón a utilizar tendrá una resistencia característica de 21 MN/m2 y el acero para la armadura será del tipo ADN=420 MN/m2, según la norma IRAM—IAS—U 500—528. El tamaño máximo del agregado grueso será de 26,5 milímetros.</w:t>
      </w:r>
    </w:p>
    <w:p w:rsidR="00A024E5" w:rsidRPr="00A024E5" w:rsidRDefault="00A024E5" w:rsidP="003663C1">
      <w:pPr>
        <w:spacing w:before="120"/>
        <w:jc w:val="both"/>
        <w:rPr>
          <w:sz w:val="22"/>
          <w:lang w:val="es-AR"/>
        </w:rPr>
      </w:pPr>
      <w:r w:rsidRPr="00A024E5">
        <w:rPr>
          <w:sz w:val="22"/>
          <w:lang w:val="es-AR"/>
        </w:rPr>
        <w:t>El resto de los materiales deberá cumplir con lo especificado en el Capítulo 6 del SIREA R.A.2.1. La mezcla y colocación del hormigón se hará de acuerdo con lo establecido en el Capítulo 9, Apartado 10.5, y Capítulo 11 de la citada norma.</w:t>
      </w:r>
    </w:p>
    <w:p w:rsidR="00336AF7" w:rsidRDefault="00336AF7" w:rsidP="003663C1">
      <w:pPr>
        <w:spacing w:before="120"/>
        <w:jc w:val="both"/>
        <w:rPr>
          <w:sz w:val="22"/>
          <w:lang w:val="es-AR"/>
        </w:rPr>
      </w:pPr>
      <w:r>
        <w:rPr>
          <w:sz w:val="22"/>
          <w:lang w:val="es-AR"/>
        </w:rPr>
        <w:t>Las placas de anclajes deberán elaborarse con un sector de barra inmerso en el macizo de hormigón durante el hormigonado. Deberá estar provisto de tuerca y arandela cuadrada en su extremo, de dimensiones suficientes para soportar el tiro y repartir la carga en el macizo.</w:t>
      </w:r>
    </w:p>
    <w:p w:rsidR="00A024E5" w:rsidRPr="00A024E5" w:rsidRDefault="00336AF7" w:rsidP="003663C1">
      <w:pPr>
        <w:spacing w:before="120"/>
        <w:jc w:val="both"/>
        <w:rPr>
          <w:sz w:val="22"/>
          <w:lang w:val="es-AR"/>
        </w:rPr>
      </w:pPr>
      <w:r>
        <w:rPr>
          <w:sz w:val="22"/>
          <w:lang w:val="es-AR"/>
        </w:rPr>
        <w:t>A partir de este sector de barra se conectará el resto de la barra de anclaje mediante manguito de empalme hasta lograr la longitud necesaria de empotramiento en el suelo.</w:t>
      </w:r>
    </w:p>
    <w:p w:rsidR="00A024E5" w:rsidRPr="00A024E5" w:rsidRDefault="00A024E5" w:rsidP="003663C1">
      <w:pPr>
        <w:spacing w:before="120"/>
        <w:jc w:val="both"/>
        <w:rPr>
          <w:sz w:val="22"/>
          <w:lang w:val="es-AR"/>
        </w:rPr>
      </w:pPr>
      <w:r w:rsidRPr="00A024E5">
        <w:rPr>
          <w:sz w:val="22"/>
          <w:lang w:val="es-AR"/>
        </w:rPr>
        <w:t xml:space="preserve">El </w:t>
      </w:r>
      <w:r w:rsidR="005D604B">
        <w:rPr>
          <w:sz w:val="22"/>
          <w:lang w:val="es-AR"/>
        </w:rPr>
        <w:t>CONTRATISTA PPP</w:t>
      </w:r>
      <w:r w:rsidRPr="00A024E5">
        <w:rPr>
          <w:sz w:val="22"/>
          <w:lang w:val="es-AR"/>
        </w:rPr>
        <w:t xml:space="preserve"> elevará a la aprobación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los detalles para sujeción de los </w:t>
      </w:r>
      <w:proofErr w:type="spellStart"/>
      <w:r w:rsidRPr="00A024E5">
        <w:rPr>
          <w:sz w:val="22"/>
          <w:lang w:val="es-AR"/>
        </w:rPr>
        <w:t>premoldeados</w:t>
      </w:r>
      <w:proofErr w:type="spellEnd"/>
      <w:r w:rsidRPr="00A024E5">
        <w:rPr>
          <w:sz w:val="22"/>
          <w:lang w:val="es-AR"/>
        </w:rPr>
        <w:t xml:space="preserve"> durante las operaciones de traslado y montaje final, así como la verificación de los esfuerzos producidos en los </w:t>
      </w:r>
      <w:proofErr w:type="spellStart"/>
      <w:r w:rsidRPr="00A024E5">
        <w:rPr>
          <w:sz w:val="22"/>
          <w:lang w:val="es-AR"/>
        </w:rPr>
        <w:t>premoldeados</w:t>
      </w:r>
      <w:proofErr w:type="spellEnd"/>
      <w:r w:rsidRPr="00A024E5">
        <w:rPr>
          <w:sz w:val="22"/>
          <w:lang w:val="es-AR"/>
        </w:rPr>
        <w:t xml:space="preserve"> en las citadas operaciones.</w:t>
      </w:r>
    </w:p>
    <w:p w:rsidR="00A024E5" w:rsidRPr="0022403E" w:rsidRDefault="00A024E5" w:rsidP="003663C1">
      <w:pPr>
        <w:spacing w:before="120"/>
        <w:jc w:val="both"/>
        <w:rPr>
          <w:sz w:val="22"/>
          <w:lang w:val="es-AR"/>
        </w:rPr>
      </w:pPr>
      <w:r w:rsidRPr="00A024E5">
        <w:rPr>
          <w:sz w:val="22"/>
          <w:lang w:val="es-AR"/>
        </w:rPr>
        <w:t xml:space="preserve">Si se utilizan ganchos para </w:t>
      </w:r>
      <w:proofErr w:type="spellStart"/>
      <w:r w:rsidRPr="00A024E5">
        <w:rPr>
          <w:sz w:val="22"/>
          <w:lang w:val="es-AR"/>
        </w:rPr>
        <w:t>izaje</w:t>
      </w:r>
      <w:proofErr w:type="spellEnd"/>
      <w:r w:rsidRPr="00A024E5">
        <w:rPr>
          <w:sz w:val="22"/>
          <w:lang w:val="es-AR"/>
        </w:rPr>
        <w:t xml:space="preserve">. Éstos deberán quedar </w:t>
      </w:r>
      <w:r w:rsidRPr="0022403E">
        <w:rPr>
          <w:sz w:val="22"/>
          <w:lang w:val="es-AR"/>
        </w:rPr>
        <w:t>posteriormente embutidos en el hormigón, no permitiéndose que sobresalgan ni que se corten al ras de la superficie.</w:t>
      </w:r>
    </w:p>
    <w:p w:rsidR="00A024E5" w:rsidRPr="00A024E5" w:rsidRDefault="00A024E5" w:rsidP="003663C1">
      <w:pPr>
        <w:spacing w:before="120"/>
        <w:jc w:val="both"/>
        <w:rPr>
          <w:sz w:val="22"/>
          <w:lang w:val="es-AR"/>
        </w:rPr>
      </w:pPr>
      <w:r w:rsidRPr="0022403E">
        <w:rPr>
          <w:sz w:val="22"/>
          <w:lang w:val="es-AR"/>
        </w:rPr>
        <w:t xml:space="preserve">Deberá llevarse un registro diario de hormigonado en el que figuren los elementos </w:t>
      </w:r>
      <w:proofErr w:type="spellStart"/>
      <w:r w:rsidRPr="0022403E">
        <w:rPr>
          <w:sz w:val="22"/>
          <w:lang w:val="es-AR"/>
        </w:rPr>
        <w:t>premoldeados</w:t>
      </w:r>
      <w:proofErr w:type="spellEnd"/>
      <w:r w:rsidRPr="0022403E">
        <w:rPr>
          <w:sz w:val="22"/>
          <w:lang w:val="es-AR"/>
        </w:rPr>
        <w:t xml:space="preserve"> ejecutados, dosificación utilizada, asentamiento y probetas extraídas y fecha de colado. Esta última deberá quedar marcada en forma indeleble en el </w:t>
      </w:r>
      <w:proofErr w:type="spellStart"/>
      <w:r w:rsidRPr="0022403E">
        <w:rPr>
          <w:sz w:val="22"/>
          <w:lang w:val="es-AR"/>
        </w:rPr>
        <w:t>premoldeado</w:t>
      </w:r>
      <w:proofErr w:type="spellEnd"/>
      <w:r w:rsidRPr="0022403E">
        <w:rPr>
          <w:sz w:val="22"/>
          <w:lang w:val="es-AR"/>
        </w:rPr>
        <w:t xml:space="preserve">. Estos registros deberán contener el número de piquete al que está asignado, número éste que también se marcará en forma indeleble en el </w:t>
      </w:r>
      <w:proofErr w:type="spellStart"/>
      <w:r w:rsidRPr="0022403E">
        <w:rPr>
          <w:sz w:val="22"/>
          <w:lang w:val="es-AR"/>
        </w:rPr>
        <w:t>premoldeado</w:t>
      </w:r>
      <w:proofErr w:type="spellEnd"/>
      <w:r w:rsidRPr="0022403E">
        <w:rPr>
          <w:sz w:val="22"/>
          <w:lang w:val="es-AR"/>
        </w:rPr>
        <w:t>.</w:t>
      </w:r>
    </w:p>
    <w:p w:rsidR="00A024E5" w:rsidRPr="00A024E5" w:rsidRDefault="00A024E5" w:rsidP="00AB3A48">
      <w:pPr>
        <w:jc w:val="both"/>
        <w:rPr>
          <w:sz w:val="22"/>
          <w:lang w:val="es-AR"/>
        </w:rPr>
      </w:pPr>
    </w:p>
    <w:p w:rsidR="00A024E5" w:rsidRPr="003F1689" w:rsidRDefault="00A024E5" w:rsidP="00755E41">
      <w:pPr>
        <w:pStyle w:val="TITULO6"/>
      </w:pPr>
      <w:r w:rsidRPr="003F1689">
        <w:t xml:space="preserve">6.5.5.3 Montaje de Elementos </w:t>
      </w:r>
      <w:proofErr w:type="spellStart"/>
      <w:r w:rsidRPr="003F1689">
        <w:t>Premoldeados</w:t>
      </w:r>
      <w:proofErr w:type="spellEnd"/>
    </w:p>
    <w:p w:rsidR="00A024E5" w:rsidRPr="00A024E5" w:rsidRDefault="00A024E5" w:rsidP="00220E37">
      <w:pPr>
        <w:jc w:val="both"/>
        <w:rPr>
          <w:sz w:val="22"/>
          <w:lang w:val="es-AR"/>
        </w:rPr>
      </w:pPr>
      <w:r w:rsidRPr="00A024E5">
        <w:rPr>
          <w:sz w:val="22"/>
          <w:lang w:val="es-AR"/>
        </w:rPr>
        <w:t xml:space="preserve">Todos los </w:t>
      </w:r>
      <w:proofErr w:type="spellStart"/>
      <w:r w:rsidRPr="00A024E5">
        <w:rPr>
          <w:sz w:val="22"/>
          <w:lang w:val="es-AR"/>
        </w:rPr>
        <w:t>premoldeados</w:t>
      </w:r>
      <w:proofErr w:type="spellEnd"/>
      <w:r w:rsidRPr="00A024E5">
        <w:rPr>
          <w:sz w:val="22"/>
          <w:lang w:val="es-AR"/>
        </w:rPr>
        <w:t xml:space="preserve"> deberán ser implantados de acuerdo con las tolerancias del Apartado 6.2 de la presente especificación.</w:t>
      </w:r>
    </w:p>
    <w:p w:rsidR="00A024E5" w:rsidRPr="00A024E5" w:rsidRDefault="00A024E5" w:rsidP="0022403E">
      <w:pPr>
        <w:spacing w:before="120"/>
        <w:jc w:val="both"/>
        <w:rPr>
          <w:sz w:val="22"/>
          <w:lang w:val="es-AR"/>
        </w:rPr>
      </w:pPr>
      <w:r w:rsidRPr="00A024E5">
        <w:rPr>
          <w:sz w:val="22"/>
          <w:lang w:val="es-AR"/>
        </w:rPr>
        <w:t xml:space="preserve">El relleno y compactación de las excavaciones podrá ejecutarse inmediatamente después de ubicados los </w:t>
      </w:r>
      <w:proofErr w:type="spellStart"/>
      <w:r w:rsidRPr="00A024E5">
        <w:rPr>
          <w:sz w:val="22"/>
          <w:lang w:val="es-AR"/>
        </w:rPr>
        <w:t>premoldeados</w:t>
      </w:r>
      <w:proofErr w:type="spellEnd"/>
      <w:r w:rsidRPr="00A024E5">
        <w:rPr>
          <w:sz w:val="22"/>
          <w:lang w:val="es-AR"/>
        </w:rPr>
        <w:t xml:space="preserve"> y nunca después de los TRES (3) días. De no cumplirse esta última condición,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podrá ordenar la suspensión del montaje de fundacio</w:t>
      </w:r>
      <w:r w:rsidRPr="00A024E5">
        <w:rPr>
          <w:sz w:val="22"/>
          <w:lang w:val="es-AR"/>
        </w:rPr>
        <w:softHyphen/>
        <w:t xml:space="preserve">nes hasta que el </w:t>
      </w:r>
      <w:r w:rsidR="005D604B">
        <w:rPr>
          <w:sz w:val="22"/>
          <w:lang w:val="es-AR"/>
        </w:rPr>
        <w:t>CONTRATISTA PPP</w:t>
      </w:r>
      <w:r w:rsidRPr="00A024E5">
        <w:rPr>
          <w:sz w:val="22"/>
          <w:lang w:val="es-AR"/>
        </w:rPr>
        <w:t xml:space="preserve"> alcance el ritmo adecuado en las tareas de relleno y compactación. </w:t>
      </w:r>
    </w:p>
    <w:p w:rsidR="00A024E5" w:rsidRPr="00A024E5" w:rsidRDefault="00A024E5" w:rsidP="0022403E">
      <w:pPr>
        <w:spacing w:before="120"/>
        <w:jc w:val="both"/>
        <w:rPr>
          <w:sz w:val="22"/>
          <w:lang w:val="es-AR"/>
        </w:rPr>
      </w:pPr>
      <w:r w:rsidRPr="00A024E5">
        <w:rPr>
          <w:sz w:val="22"/>
          <w:lang w:val="es-AR"/>
        </w:rPr>
        <w:t>No se permitirá el armado de estructuras en fundaciones donde no se hayan aprobado los rellenos compactados de las excavaciones.</w:t>
      </w:r>
    </w:p>
    <w:p w:rsidR="00A024E5" w:rsidRPr="00A024E5" w:rsidRDefault="00A024E5" w:rsidP="0022403E">
      <w:pPr>
        <w:spacing w:before="120"/>
        <w:jc w:val="both"/>
        <w:rPr>
          <w:sz w:val="22"/>
          <w:lang w:val="es-AR"/>
        </w:rPr>
      </w:pPr>
      <w:r w:rsidRPr="00A024E5">
        <w:rPr>
          <w:sz w:val="22"/>
          <w:lang w:val="es-AR"/>
        </w:rPr>
        <w:t xml:space="preserve">Antes de iniciarse el relleno, deberán sellarse los huecos de los ganchos de </w:t>
      </w:r>
      <w:proofErr w:type="spellStart"/>
      <w:r w:rsidRPr="00A024E5">
        <w:rPr>
          <w:sz w:val="22"/>
          <w:lang w:val="es-AR"/>
        </w:rPr>
        <w:t>izaje</w:t>
      </w:r>
      <w:proofErr w:type="spellEnd"/>
      <w:r w:rsidRPr="00A024E5">
        <w:rPr>
          <w:sz w:val="22"/>
          <w:lang w:val="es-AR"/>
        </w:rPr>
        <w:t xml:space="preserve"> con un mortero aprobado por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22403E">
      <w:pPr>
        <w:spacing w:before="120"/>
        <w:jc w:val="both"/>
        <w:rPr>
          <w:sz w:val="22"/>
          <w:lang w:val="es-AR"/>
        </w:rPr>
      </w:pPr>
      <w:r w:rsidRPr="00A024E5">
        <w:rPr>
          <w:sz w:val="22"/>
          <w:lang w:val="es-AR"/>
        </w:rPr>
        <w:t xml:space="preserve">Si el medio donde se fuera a instalar el </w:t>
      </w:r>
      <w:proofErr w:type="spellStart"/>
      <w:r w:rsidRPr="00A024E5">
        <w:rPr>
          <w:sz w:val="22"/>
          <w:lang w:val="es-AR"/>
        </w:rPr>
        <w:t>premoldeado</w:t>
      </w:r>
      <w:proofErr w:type="spellEnd"/>
      <w:r w:rsidRPr="00A024E5">
        <w:rPr>
          <w:sz w:val="22"/>
          <w:lang w:val="es-AR"/>
        </w:rPr>
        <w:t xml:space="preserve"> fuera agresivo. Éste deberá tener una edad mínima de CUARENTA (40) días al momento de su instalación.</w:t>
      </w:r>
    </w:p>
    <w:p w:rsidR="00A024E5" w:rsidRPr="003F1689" w:rsidRDefault="00A024E5" w:rsidP="00B46855">
      <w:pPr>
        <w:pStyle w:val="TITULO5"/>
      </w:pPr>
    </w:p>
    <w:p w:rsidR="00A024E5" w:rsidRPr="003F1689" w:rsidRDefault="00A024E5" w:rsidP="00755E41">
      <w:pPr>
        <w:pStyle w:val="TITULO6"/>
      </w:pPr>
      <w:r w:rsidRPr="003F1689">
        <w:t>6.5.6 Anclajes de hormigón armado con Placa tipo TB</w:t>
      </w:r>
    </w:p>
    <w:p w:rsidR="00A024E5" w:rsidRPr="00A024E5" w:rsidRDefault="00A024E5" w:rsidP="00220E37">
      <w:pPr>
        <w:spacing w:before="120"/>
        <w:jc w:val="both"/>
        <w:rPr>
          <w:sz w:val="22"/>
          <w:lang w:val="es-AR"/>
        </w:rPr>
      </w:pPr>
      <w:r w:rsidRPr="00A024E5">
        <w:rPr>
          <w:sz w:val="22"/>
          <w:lang w:val="es-AR"/>
        </w:rPr>
        <w:t xml:space="preserve">Son de aplicación las especificaciones de los apartados 6.3 Excavación y Relleno y 6.5.5 Fabricación e Instalación de Elementos </w:t>
      </w:r>
      <w:proofErr w:type="spellStart"/>
      <w:r w:rsidRPr="00A024E5">
        <w:rPr>
          <w:sz w:val="22"/>
          <w:lang w:val="es-AR"/>
        </w:rPr>
        <w:t>Premoldeados</w:t>
      </w:r>
      <w:proofErr w:type="spellEnd"/>
      <w:r w:rsidRPr="00A024E5">
        <w:rPr>
          <w:sz w:val="22"/>
          <w:lang w:val="es-AR"/>
        </w:rPr>
        <w:t xml:space="preserve"> en tanto no modifiquen lo indicado expresamente en la presente Especificación.</w:t>
      </w:r>
    </w:p>
    <w:p w:rsidR="00A024E5" w:rsidRPr="00A024E5" w:rsidRDefault="00A024E5" w:rsidP="0022403E">
      <w:pPr>
        <w:spacing w:before="120"/>
        <w:jc w:val="both"/>
        <w:rPr>
          <w:sz w:val="22"/>
          <w:lang w:val="es-AR"/>
        </w:rPr>
      </w:pPr>
      <w:r w:rsidRPr="00A024E5">
        <w:rPr>
          <w:sz w:val="22"/>
          <w:lang w:val="es-AR"/>
        </w:rPr>
        <w:lastRenderedPageBreak/>
        <w:t>La instalación de barras de anclaje con su protección pasiva (si correspondiese) en la placa, se realizará antes de bajar el mismo.</w:t>
      </w:r>
    </w:p>
    <w:p w:rsidR="00A024E5" w:rsidRPr="00A024E5" w:rsidRDefault="00A024E5" w:rsidP="0022403E">
      <w:pPr>
        <w:spacing w:before="120"/>
        <w:jc w:val="both"/>
        <w:rPr>
          <w:sz w:val="22"/>
          <w:lang w:val="es-AR"/>
        </w:rPr>
      </w:pPr>
      <w:r w:rsidRPr="00A024E5">
        <w:rPr>
          <w:sz w:val="22"/>
          <w:lang w:val="es-AR"/>
        </w:rPr>
        <w:t xml:space="preserve">No se permitirá la aplicación de llaves de fuerza con mordaza o del tipo a cadena, a los efectos de lograr la </w:t>
      </w:r>
      <w:proofErr w:type="spellStart"/>
      <w:r w:rsidRPr="00A024E5">
        <w:rPr>
          <w:sz w:val="22"/>
          <w:lang w:val="es-AR"/>
        </w:rPr>
        <w:t>cupla</w:t>
      </w:r>
      <w:proofErr w:type="spellEnd"/>
      <w:r w:rsidRPr="00A024E5">
        <w:rPr>
          <w:sz w:val="22"/>
          <w:lang w:val="es-AR"/>
        </w:rPr>
        <w:t xml:space="preserve"> de enroscado. </w:t>
      </w:r>
    </w:p>
    <w:p w:rsidR="00A024E5" w:rsidRPr="00A024E5" w:rsidRDefault="00A024E5" w:rsidP="0022403E">
      <w:pPr>
        <w:spacing w:before="120"/>
        <w:jc w:val="both"/>
        <w:rPr>
          <w:sz w:val="22"/>
          <w:lang w:val="es-AR"/>
        </w:rPr>
      </w:pPr>
      <w:r w:rsidRPr="00A024E5">
        <w:rPr>
          <w:sz w:val="22"/>
          <w:lang w:val="es-AR"/>
        </w:rPr>
        <w:t xml:space="preserve">Aquellos daños que se produjesen durante la instalación tales como: </w:t>
      </w:r>
      <w:proofErr w:type="spellStart"/>
      <w:r w:rsidRPr="00A024E5">
        <w:rPr>
          <w:sz w:val="22"/>
          <w:lang w:val="es-AR"/>
        </w:rPr>
        <w:t>engranamiento</w:t>
      </w:r>
      <w:proofErr w:type="spellEnd"/>
      <w:r w:rsidRPr="00A024E5">
        <w:rPr>
          <w:sz w:val="22"/>
          <w:lang w:val="es-AR"/>
        </w:rPr>
        <w:t xml:space="preserve"> de las partes roscadas; doblado de la barra de anclaje; roturas del recubrimiento, o similares por su importancia, motivarán el rechazo de la fundación, debiendo el </w:t>
      </w:r>
      <w:r w:rsidR="005D604B">
        <w:rPr>
          <w:sz w:val="22"/>
          <w:lang w:val="es-AR"/>
        </w:rPr>
        <w:t>CONTRATISTA PPP</w:t>
      </w:r>
      <w:r w:rsidRPr="00A024E5">
        <w:rPr>
          <w:sz w:val="22"/>
          <w:lang w:val="es-AR"/>
        </w:rPr>
        <w:t xml:space="preserve"> reemplazar a su costo las partes dañadas a satisfacción de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w:t>
      </w:r>
    </w:p>
    <w:p w:rsidR="00A024E5" w:rsidRPr="00A024E5" w:rsidRDefault="00A024E5" w:rsidP="0022403E">
      <w:pPr>
        <w:spacing w:before="120"/>
        <w:jc w:val="both"/>
        <w:rPr>
          <w:sz w:val="22"/>
          <w:lang w:val="es-AR"/>
        </w:rPr>
      </w:pPr>
      <w:r w:rsidRPr="00A024E5">
        <w:rPr>
          <w:sz w:val="22"/>
          <w:lang w:val="es-AR"/>
        </w:rPr>
        <w:t>La zanja o perforación para la instalación de la barra de anclaje tendrá las dimensiones mínimas compatibles con su colocación.</w:t>
      </w:r>
    </w:p>
    <w:p w:rsidR="00A024E5" w:rsidRPr="00A024E5" w:rsidRDefault="00A024E5" w:rsidP="00AB3A48">
      <w:pPr>
        <w:spacing w:before="120" w:after="120"/>
        <w:jc w:val="both"/>
        <w:rPr>
          <w:sz w:val="22"/>
          <w:lang w:val="es-AR"/>
        </w:rPr>
      </w:pPr>
      <w:r w:rsidRPr="00A024E5">
        <w:rPr>
          <w:sz w:val="22"/>
          <w:lang w:val="es-AR"/>
        </w:rPr>
        <w:t xml:space="preserve">Cuando se produzcan derrumbes o desmoronamiento de las paredes de la excavación la </w:t>
      </w:r>
      <w:r w:rsidR="005D604B">
        <w:rPr>
          <w:sz w:val="22"/>
          <w:lang w:val="es-AR"/>
        </w:rPr>
        <w:t>INSPECCIÓN TÉCNICA</w:t>
      </w:r>
      <w:r w:rsidRPr="00A024E5">
        <w:rPr>
          <w:sz w:val="22"/>
          <w:lang w:val="es-AR"/>
        </w:rPr>
        <w:t xml:space="preserve"> del </w:t>
      </w:r>
      <w:r w:rsidR="005D604B">
        <w:rPr>
          <w:sz w:val="22"/>
          <w:lang w:val="es-AR"/>
        </w:rPr>
        <w:t>ENTE CONTRATANTE</w:t>
      </w:r>
      <w:r w:rsidRPr="00A024E5">
        <w:rPr>
          <w:sz w:val="22"/>
          <w:lang w:val="es-AR"/>
        </w:rPr>
        <w:t xml:space="preserve"> decidirá sobre la base de los siguientes criterios:</w:t>
      </w:r>
    </w:p>
    <w:p w:rsidR="00A024E5" w:rsidRPr="003F1689" w:rsidRDefault="00A024E5" w:rsidP="00BE6DFE">
      <w:pPr>
        <w:pStyle w:val="TxBrp0"/>
        <w:widowControl/>
        <w:numPr>
          <w:ilvl w:val="0"/>
          <w:numId w:val="74"/>
        </w:numPr>
        <w:tabs>
          <w:tab w:val="clear" w:pos="204"/>
          <w:tab w:val="clear" w:pos="1143"/>
          <w:tab w:val="num" w:pos="435"/>
        </w:tabs>
        <w:spacing w:line="240" w:lineRule="auto"/>
        <w:ind w:left="435"/>
        <w:rPr>
          <w:rFonts w:ascii="Arial" w:hAnsi="Arial"/>
          <w:snapToGrid/>
          <w:sz w:val="22"/>
        </w:rPr>
      </w:pPr>
      <w:r w:rsidRPr="003F1689">
        <w:rPr>
          <w:rFonts w:ascii="Arial" w:hAnsi="Arial"/>
          <w:snapToGrid/>
          <w:sz w:val="22"/>
        </w:rPr>
        <w:t>Si los desmoronamientos no afectan la zona de arrancamiento o son de pequeña magnitud, se procederá a la limpieza y relleno con el material correspondiente al nivel afectado (mortero de relleno o suelo cemento).</w:t>
      </w:r>
    </w:p>
    <w:p w:rsidR="00A024E5" w:rsidRPr="00A024E5" w:rsidRDefault="00A024E5" w:rsidP="00A024E5">
      <w:pPr>
        <w:jc w:val="both"/>
        <w:rPr>
          <w:sz w:val="22"/>
          <w:lang w:val="es-AR"/>
        </w:rPr>
      </w:pPr>
    </w:p>
    <w:p w:rsidR="00A024E5" w:rsidRPr="003F1689" w:rsidRDefault="00A024E5" w:rsidP="00BE6DFE">
      <w:pPr>
        <w:pStyle w:val="TxBrp0"/>
        <w:widowControl/>
        <w:numPr>
          <w:ilvl w:val="0"/>
          <w:numId w:val="74"/>
        </w:numPr>
        <w:tabs>
          <w:tab w:val="clear" w:pos="204"/>
          <w:tab w:val="clear" w:pos="1143"/>
          <w:tab w:val="num" w:pos="435"/>
        </w:tabs>
        <w:spacing w:line="240" w:lineRule="auto"/>
        <w:ind w:left="435"/>
        <w:rPr>
          <w:rFonts w:ascii="Arial" w:hAnsi="Arial"/>
          <w:snapToGrid/>
          <w:sz w:val="22"/>
        </w:rPr>
      </w:pPr>
      <w:r w:rsidRPr="003F1689">
        <w:rPr>
          <w:rFonts w:ascii="Arial" w:hAnsi="Arial"/>
          <w:snapToGrid/>
          <w:sz w:val="22"/>
        </w:rPr>
        <w:t xml:space="preserve">Si afectan la zona de arrancamiento o son de gran magnitud la </w:t>
      </w:r>
      <w:r w:rsidR="005D604B">
        <w:rPr>
          <w:rFonts w:ascii="Arial" w:hAnsi="Arial"/>
          <w:snapToGrid/>
          <w:sz w:val="22"/>
        </w:rPr>
        <w:t>INSPECCIÓN TÉCNICA</w:t>
      </w:r>
      <w:r w:rsidRPr="003F1689">
        <w:rPr>
          <w:rFonts w:ascii="Arial" w:hAnsi="Arial"/>
          <w:snapToGrid/>
          <w:sz w:val="22"/>
        </w:rPr>
        <w:t xml:space="preserve"> de Obra decidirá si es adecuado reparar siguiendo el procedimiento anterior o por otros medios.</w:t>
      </w:r>
    </w:p>
    <w:p w:rsidR="00A024E5" w:rsidRPr="00A024E5" w:rsidRDefault="00A024E5" w:rsidP="0022403E">
      <w:pPr>
        <w:spacing w:before="120"/>
        <w:jc w:val="both"/>
        <w:rPr>
          <w:snapToGrid w:val="0"/>
          <w:sz w:val="22"/>
          <w:lang w:val="es-AR"/>
        </w:rPr>
      </w:pPr>
      <w:r w:rsidRPr="00A024E5">
        <w:rPr>
          <w:sz w:val="22"/>
          <w:lang w:val="es-AR"/>
        </w:rPr>
        <w:t xml:space="preserve">Inmediatamente después de terminada la excavación y de efectuarse la limpieza del pozo, se bajará y posicionará la placa </w:t>
      </w:r>
      <w:proofErr w:type="spellStart"/>
      <w:r w:rsidRPr="00A024E5">
        <w:rPr>
          <w:sz w:val="22"/>
          <w:lang w:val="es-AR"/>
        </w:rPr>
        <w:t>premoldeada</w:t>
      </w:r>
      <w:proofErr w:type="spellEnd"/>
      <w:r w:rsidRPr="00A024E5">
        <w:rPr>
          <w:sz w:val="22"/>
          <w:lang w:val="es-AR"/>
        </w:rPr>
        <w:t xml:space="preserve"> con su correspondiente barra de anclaje continuándose con la </w:t>
      </w:r>
      <w:r w:rsidRPr="00A024E5">
        <w:rPr>
          <w:snapToGrid w:val="0"/>
          <w:sz w:val="22"/>
          <w:lang w:val="es-AR"/>
        </w:rPr>
        <w:t xml:space="preserve">colocación del </w:t>
      </w:r>
      <w:r w:rsidR="00CF0912">
        <w:rPr>
          <w:snapToGrid w:val="0"/>
          <w:sz w:val="22"/>
          <w:lang w:val="es-AR"/>
        </w:rPr>
        <w:t xml:space="preserve">suelo de relleno, de </w:t>
      </w:r>
      <w:r w:rsidRPr="00A024E5">
        <w:rPr>
          <w:snapToGrid w:val="0"/>
          <w:sz w:val="22"/>
          <w:lang w:val="es-AR"/>
        </w:rPr>
        <w:t>hormigón o mortero de relleno hasta alcanzar el nivel previsto en los planos, según el tramo que corresponda.</w:t>
      </w:r>
    </w:p>
    <w:p w:rsidR="00A024E5" w:rsidRPr="00A024E5" w:rsidRDefault="00A024E5" w:rsidP="0022403E">
      <w:pPr>
        <w:spacing w:before="120"/>
        <w:jc w:val="both"/>
        <w:rPr>
          <w:snapToGrid w:val="0"/>
          <w:sz w:val="22"/>
          <w:lang w:val="es-AR"/>
        </w:rPr>
      </w:pPr>
      <w:r w:rsidRPr="00A024E5">
        <w:rPr>
          <w:snapToGrid w:val="0"/>
          <w:sz w:val="22"/>
          <w:lang w:val="es-AR"/>
        </w:rPr>
        <w:t xml:space="preserve">A continuación se procederá al llenado de la excavación restante hasta 0,50 metros antes del nivel del terreno con suelo </w:t>
      </w:r>
      <w:proofErr w:type="spellStart"/>
      <w:r w:rsidR="00CF0912">
        <w:rPr>
          <w:snapToGrid w:val="0"/>
          <w:sz w:val="22"/>
          <w:lang w:val="es-AR"/>
        </w:rPr>
        <w:t>suelo</w:t>
      </w:r>
      <w:proofErr w:type="spellEnd"/>
      <w:r w:rsidR="00CF0912">
        <w:rPr>
          <w:snapToGrid w:val="0"/>
          <w:sz w:val="22"/>
          <w:lang w:val="es-AR"/>
        </w:rPr>
        <w:t xml:space="preserve"> de relleno seleccionado (de la excavación o </w:t>
      </w:r>
      <w:r w:rsidR="00F9086B">
        <w:rPr>
          <w:snapToGrid w:val="0"/>
          <w:sz w:val="22"/>
          <w:lang w:val="es-AR"/>
        </w:rPr>
        <w:t xml:space="preserve">transportado o con suelo cemento </w:t>
      </w:r>
      <w:proofErr w:type="spellStart"/>
      <w:r w:rsidRPr="00A024E5">
        <w:rPr>
          <w:snapToGrid w:val="0"/>
          <w:sz w:val="22"/>
          <w:lang w:val="es-AR"/>
        </w:rPr>
        <w:t>cemento</w:t>
      </w:r>
      <w:proofErr w:type="spellEnd"/>
      <w:r w:rsidRPr="00A024E5">
        <w:rPr>
          <w:snapToGrid w:val="0"/>
          <w:sz w:val="22"/>
          <w:lang w:val="es-AR"/>
        </w:rPr>
        <w:t xml:space="preserve"> vertido</w:t>
      </w:r>
      <w:r w:rsidR="00F9086B">
        <w:rPr>
          <w:snapToGrid w:val="0"/>
          <w:sz w:val="22"/>
          <w:lang w:val="es-AR"/>
        </w:rPr>
        <w:t>)</w:t>
      </w:r>
      <w:r w:rsidRPr="00A024E5">
        <w:rPr>
          <w:snapToGrid w:val="0"/>
          <w:sz w:val="22"/>
          <w:lang w:val="es-AR"/>
        </w:rPr>
        <w:t xml:space="preserve">. </w:t>
      </w:r>
      <w:r w:rsidR="00CF0912">
        <w:rPr>
          <w:snapToGrid w:val="0"/>
          <w:sz w:val="22"/>
          <w:lang w:val="es-AR"/>
        </w:rPr>
        <w:t>La parte superior se rellenará c</w:t>
      </w:r>
      <w:r w:rsidRPr="00A024E5">
        <w:rPr>
          <w:snapToGrid w:val="0"/>
          <w:sz w:val="22"/>
          <w:lang w:val="es-AR"/>
        </w:rPr>
        <w:t xml:space="preserve">on suelo natural circundante, preferentemente proveniente del estrato superficial, rematándose con un </w:t>
      </w:r>
      <w:proofErr w:type="spellStart"/>
      <w:r w:rsidRPr="00A024E5">
        <w:rPr>
          <w:snapToGrid w:val="0"/>
          <w:sz w:val="22"/>
          <w:lang w:val="es-AR"/>
        </w:rPr>
        <w:t>abovedamiento</w:t>
      </w:r>
      <w:proofErr w:type="spellEnd"/>
      <w:r w:rsidRPr="00A024E5">
        <w:rPr>
          <w:snapToGrid w:val="0"/>
          <w:sz w:val="22"/>
          <w:lang w:val="es-AR"/>
        </w:rPr>
        <w:t xml:space="preserve"> del terreno de aproximadamente 0.10 m. de flecha sobre el nivel del terreno natural o plataforma de montaje.</w:t>
      </w:r>
    </w:p>
    <w:p w:rsidR="00A024E5" w:rsidRPr="00A024E5" w:rsidRDefault="00F9086B" w:rsidP="0022403E">
      <w:pPr>
        <w:spacing w:before="120"/>
        <w:jc w:val="both"/>
        <w:rPr>
          <w:snapToGrid w:val="0"/>
          <w:sz w:val="22"/>
          <w:lang w:val="es-AR"/>
        </w:rPr>
      </w:pPr>
      <w:r>
        <w:rPr>
          <w:snapToGrid w:val="0"/>
          <w:sz w:val="22"/>
          <w:lang w:val="es-AR"/>
        </w:rPr>
        <w:t>En los tramos previstos, e</w:t>
      </w:r>
      <w:r w:rsidR="00A024E5" w:rsidRPr="00A024E5">
        <w:rPr>
          <w:snapToGrid w:val="0"/>
          <w:sz w:val="22"/>
          <w:lang w:val="es-AR"/>
        </w:rPr>
        <w:t>l mortero de relleno a emplearse será del tipo cemento — arena (1:6) y relación a/c 0.5.</w:t>
      </w:r>
    </w:p>
    <w:p w:rsidR="00A024E5" w:rsidRPr="00A024E5" w:rsidRDefault="00A024E5" w:rsidP="0022403E">
      <w:pPr>
        <w:spacing w:before="120"/>
        <w:jc w:val="both"/>
        <w:rPr>
          <w:snapToGrid w:val="0"/>
          <w:sz w:val="22"/>
          <w:lang w:val="es-AR"/>
        </w:rPr>
      </w:pPr>
      <w:r w:rsidRPr="00A024E5">
        <w:rPr>
          <w:snapToGrid w:val="0"/>
          <w:sz w:val="22"/>
          <w:lang w:val="es-AR"/>
        </w:rPr>
        <w:t>El hormigón de relleno a emplearse será del tipo H—17 con las características exigidas para los hormigones enterrados sometidos a ataque fuerte, ver 6.4.2 de la presente especificación.</w:t>
      </w:r>
    </w:p>
    <w:p w:rsidR="00A024E5" w:rsidRPr="00A024E5" w:rsidRDefault="00A024E5" w:rsidP="00AB3A48">
      <w:pPr>
        <w:spacing w:before="120" w:after="120"/>
        <w:jc w:val="both"/>
        <w:rPr>
          <w:snapToGrid w:val="0"/>
          <w:sz w:val="22"/>
          <w:lang w:val="es-AR"/>
        </w:rPr>
      </w:pPr>
      <w:r w:rsidRPr="00A024E5">
        <w:rPr>
          <w:snapToGrid w:val="0"/>
          <w:sz w:val="22"/>
          <w:lang w:val="es-AR"/>
        </w:rPr>
        <w:t>El suelo cemento vertido tendrá un mínimo de 5% de cemento en relación al peso del suelo seco, y será obtenido por mezclado mecánico de modo de lograr una mezcla homogénea. La mezcla tendrá una consistencia fluida que permita el llenado de la excavación, sin la necesidad de compactación mecánica, solo por varillado especialmente en los perímetros de contacto.</w:t>
      </w:r>
    </w:p>
    <w:p w:rsidR="00A024E5" w:rsidRPr="003F1689" w:rsidRDefault="00A024E5" w:rsidP="00755E41">
      <w:pPr>
        <w:pStyle w:val="TITULO6"/>
      </w:pPr>
      <w:r w:rsidRPr="003F1689">
        <w:t>6.5.7 Anclajes en Roca</w:t>
      </w:r>
    </w:p>
    <w:p w:rsidR="00A024E5" w:rsidRPr="003F1689" w:rsidRDefault="00A024E5" w:rsidP="00755E41">
      <w:pPr>
        <w:pStyle w:val="TITULO6"/>
      </w:pPr>
      <w:r w:rsidRPr="003F1689">
        <w:t>6.5.7.1 Alcance</w:t>
      </w:r>
    </w:p>
    <w:p w:rsidR="00A024E5" w:rsidRPr="003F1689" w:rsidRDefault="00A024E5" w:rsidP="00220E37">
      <w:pPr>
        <w:pStyle w:val="NormalArial"/>
      </w:pPr>
      <w:r w:rsidRPr="003F1689">
        <w:t xml:space="preserve">Este Apartado describe los requisitos y exigencias para la ejecución de anclajes en roca de fundaciones directas de torres </w:t>
      </w:r>
      <w:proofErr w:type="spellStart"/>
      <w:r w:rsidRPr="003F1689">
        <w:t>autosoportadas</w:t>
      </w:r>
      <w:proofErr w:type="spellEnd"/>
      <w:r w:rsidRPr="003F1689">
        <w:t xml:space="preserve"> utilizando barras de acero ancladas mediante lechadas de cemento.</w:t>
      </w:r>
    </w:p>
    <w:p w:rsidR="00A024E5" w:rsidRPr="00A024E5" w:rsidRDefault="00A024E5" w:rsidP="00AB3A48">
      <w:pPr>
        <w:jc w:val="both"/>
        <w:rPr>
          <w:snapToGrid w:val="0"/>
          <w:sz w:val="22"/>
          <w:lang w:val="es-AR"/>
        </w:rPr>
      </w:pPr>
    </w:p>
    <w:p w:rsidR="00A024E5" w:rsidRPr="003F1689" w:rsidRDefault="00A024E5" w:rsidP="00755E41">
      <w:pPr>
        <w:pStyle w:val="TITULO6"/>
      </w:pPr>
      <w:r w:rsidRPr="003F1689">
        <w:t>6.5.7.2 Instalación del Anclaje</w:t>
      </w:r>
    </w:p>
    <w:p w:rsidR="00A024E5" w:rsidRPr="00A024E5" w:rsidRDefault="00A024E5" w:rsidP="00220E37">
      <w:pPr>
        <w:jc w:val="both"/>
        <w:rPr>
          <w:snapToGrid w:val="0"/>
          <w:sz w:val="22"/>
          <w:lang w:val="es-AR"/>
        </w:rPr>
      </w:pPr>
      <w:r w:rsidRPr="00A024E5">
        <w:rPr>
          <w:snapToGrid w:val="0"/>
          <w:sz w:val="22"/>
          <w:lang w:val="es-AR"/>
        </w:rPr>
        <w:t>Para la realización de los anclajes inyectados en roca se emplearán las barras de acero especificadas en el Anexo VIII Sección VIII f</w:t>
      </w:r>
      <w:r w:rsidR="00AB3A48">
        <w:rPr>
          <w:snapToGrid w:val="0"/>
          <w:sz w:val="22"/>
          <w:lang w:val="es-AR"/>
        </w:rPr>
        <w:t>2</w:t>
      </w:r>
      <w:r w:rsidRPr="00A024E5">
        <w:rPr>
          <w:snapToGrid w:val="0"/>
          <w:sz w:val="22"/>
          <w:lang w:val="es-AR"/>
        </w:rPr>
        <w:t xml:space="preserve"> "Especificación técnica para la provisión de barras de anclaje”.</w:t>
      </w:r>
    </w:p>
    <w:p w:rsidR="00A024E5" w:rsidRPr="00A024E5" w:rsidRDefault="00A024E5" w:rsidP="00AB3A48">
      <w:pPr>
        <w:spacing w:before="120" w:after="120"/>
        <w:jc w:val="both"/>
        <w:rPr>
          <w:snapToGrid w:val="0"/>
          <w:sz w:val="22"/>
          <w:lang w:val="es-AR"/>
        </w:rPr>
      </w:pPr>
      <w:r w:rsidRPr="00A024E5">
        <w:rPr>
          <w:snapToGrid w:val="0"/>
          <w:sz w:val="22"/>
          <w:lang w:val="es-AR"/>
        </w:rPr>
        <w:t>Para la instalación de estos anclajes se seguirán las siguientes etapas</w:t>
      </w:r>
      <w:r w:rsidR="00AB3A48">
        <w:rPr>
          <w:snapToGrid w:val="0"/>
          <w:sz w:val="22"/>
          <w:lang w:val="es-AR"/>
        </w:rPr>
        <w:t>:</w:t>
      </w:r>
    </w:p>
    <w:p w:rsidR="00A024E5" w:rsidRPr="00AB3A48" w:rsidRDefault="00A024E5" w:rsidP="00BE6DFE">
      <w:pPr>
        <w:numPr>
          <w:ilvl w:val="0"/>
          <w:numId w:val="75"/>
        </w:numPr>
        <w:tabs>
          <w:tab w:val="clear" w:pos="360"/>
          <w:tab w:val="num" w:pos="426"/>
        </w:tabs>
        <w:jc w:val="both"/>
        <w:rPr>
          <w:snapToGrid w:val="0"/>
          <w:sz w:val="22"/>
          <w:lang w:val="es-ES"/>
        </w:rPr>
      </w:pPr>
      <w:r w:rsidRPr="00AB3A48">
        <w:rPr>
          <w:snapToGrid w:val="0"/>
          <w:sz w:val="22"/>
          <w:lang w:val="es-ES"/>
        </w:rPr>
        <w:t>Se efectuará el replanteo.</w:t>
      </w:r>
    </w:p>
    <w:p w:rsidR="00A024E5" w:rsidRPr="00A024E5" w:rsidRDefault="00A024E5" w:rsidP="00BE6DFE">
      <w:pPr>
        <w:numPr>
          <w:ilvl w:val="0"/>
          <w:numId w:val="75"/>
        </w:numPr>
        <w:tabs>
          <w:tab w:val="clear" w:pos="360"/>
          <w:tab w:val="num" w:pos="426"/>
        </w:tabs>
        <w:ind w:left="426" w:hanging="426"/>
        <w:jc w:val="both"/>
        <w:rPr>
          <w:snapToGrid w:val="0"/>
          <w:sz w:val="22"/>
          <w:lang w:val="es-AR"/>
        </w:rPr>
      </w:pPr>
      <w:r w:rsidRPr="00A024E5">
        <w:rPr>
          <w:snapToGrid w:val="0"/>
          <w:sz w:val="22"/>
          <w:lang w:val="es-AR"/>
        </w:rPr>
        <w:t xml:space="preserve">Se harán perforaciones en la roca de diámetro 90 mm, en las ubicaciones replanteadas y con la profundidad necesaria según los planos correspondientes, o la que fuera requerida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w:t>
      </w:r>
    </w:p>
    <w:p w:rsidR="00A024E5" w:rsidRPr="00A024E5" w:rsidRDefault="00A024E5" w:rsidP="00A024E5">
      <w:pPr>
        <w:tabs>
          <w:tab w:val="left" w:pos="426"/>
        </w:tabs>
        <w:ind w:left="426"/>
        <w:jc w:val="both"/>
        <w:rPr>
          <w:snapToGrid w:val="0"/>
          <w:sz w:val="22"/>
          <w:lang w:val="es-AR"/>
        </w:rPr>
      </w:pPr>
      <w:r w:rsidRPr="00A024E5">
        <w:rPr>
          <w:snapToGrid w:val="0"/>
          <w:sz w:val="22"/>
          <w:lang w:val="es-AR"/>
        </w:rPr>
        <w:t>Inmediatamente después de la terminación de la perforación se colocarán tapas para impedir la entrada de materiales extraños.</w:t>
      </w:r>
    </w:p>
    <w:p w:rsidR="00A024E5" w:rsidRPr="00A024E5" w:rsidRDefault="00A024E5" w:rsidP="00BE6DFE">
      <w:pPr>
        <w:numPr>
          <w:ilvl w:val="0"/>
          <w:numId w:val="75"/>
        </w:numPr>
        <w:jc w:val="both"/>
        <w:rPr>
          <w:snapToGrid w:val="0"/>
          <w:sz w:val="22"/>
          <w:lang w:val="es-AR"/>
        </w:rPr>
      </w:pPr>
      <w:r w:rsidRPr="00A024E5">
        <w:rPr>
          <w:snapToGrid w:val="0"/>
          <w:sz w:val="22"/>
          <w:lang w:val="es-AR"/>
        </w:rPr>
        <w:t>Se lavará cada perforación cuidadosamente usando chorros de agua y aire, hasta que salga el agua de lavado clara y sin fragmentos de roca.</w:t>
      </w:r>
    </w:p>
    <w:p w:rsidR="00A024E5" w:rsidRPr="00A024E5" w:rsidRDefault="00A024E5" w:rsidP="00BE6DFE">
      <w:pPr>
        <w:numPr>
          <w:ilvl w:val="0"/>
          <w:numId w:val="75"/>
        </w:numPr>
        <w:jc w:val="both"/>
        <w:rPr>
          <w:snapToGrid w:val="0"/>
          <w:sz w:val="22"/>
          <w:lang w:val="es-AR"/>
        </w:rPr>
      </w:pPr>
      <w:r w:rsidRPr="00A024E5">
        <w:rPr>
          <w:snapToGrid w:val="0"/>
          <w:sz w:val="22"/>
          <w:lang w:val="es-AR"/>
        </w:rPr>
        <w:t>Se llenará la perforación con la mezcla, desde el fondo, por medio de un recipiente colocado a 3 metros de altura desde el nivel de la boca, con un tubo.</w:t>
      </w:r>
    </w:p>
    <w:p w:rsidR="00A024E5" w:rsidRPr="00A024E5" w:rsidRDefault="00A024E5" w:rsidP="00AB3A48">
      <w:pPr>
        <w:spacing w:before="120"/>
        <w:ind w:left="426"/>
        <w:jc w:val="both"/>
        <w:rPr>
          <w:snapToGrid w:val="0"/>
          <w:sz w:val="22"/>
          <w:lang w:val="es-AR"/>
        </w:rPr>
      </w:pPr>
      <w:r w:rsidRPr="00A024E5">
        <w:rPr>
          <w:snapToGrid w:val="0"/>
          <w:sz w:val="22"/>
          <w:lang w:val="es-AR"/>
        </w:rPr>
        <w:t xml:space="preserve">La mezcla básica a utilizar tendrá el siguiente </w:t>
      </w:r>
      <w:proofErr w:type="spellStart"/>
      <w:r w:rsidRPr="00A024E5">
        <w:rPr>
          <w:snapToGrid w:val="0"/>
          <w:sz w:val="22"/>
          <w:lang w:val="es-AR"/>
        </w:rPr>
        <w:t>dosaje</w:t>
      </w:r>
      <w:proofErr w:type="spellEnd"/>
      <w:r w:rsidRPr="00A024E5">
        <w:rPr>
          <w:snapToGrid w:val="0"/>
          <w:sz w:val="22"/>
          <w:lang w:val="es-AR"/>
        </w:rPr>
        <w:t xml:space="preserve"> y características:</w:t>
      </w:r>
    </w:p>
    <w:p w:rsidR="00A024E5" w:rsidRPr="00AB3A48" w:rsidRDefault="00A024E5" w:rsidP="00BE6DFE">
      <w:pPr>
        <w:numPr>
          <w:ilvl w:val="0"/>
          <w:numId w:val="86"/>
        </w:numPr>
        <w:jc w:val="both"/>
        <w:rPr>
          <w:snapToGrid w:val="0"/>
          <w:sz w:val="22"/>
          <w:lang w:val="es-AR"/>
        </w:rPr>
      </w:pPr>
      <w:r w:rsidRPr="00274B48">
        <w:rPr>
          <w:snapToGrid w:val="0"/>
          <w:sz w:val="22"/>
        </w:rPr>
        <w:t xml:space="preserve">100 kg de </w:t>
      </w:r>
      <w:r w:rsidRPr="00AB3A48">
        <w:rPr>
          <w:snapToGrid w:val="0"/>
          <w:sz w:val="22"/>
          <w:lang w:val="es-AR"/>
        </w:rPr>
        <w:t>cemento (</w:t>
      </w:r>
      <w:proofErr w:type="spellStart"/>
      <w:r w:rsidRPr="00AB3A48">
        <w:rPr>
          <w:snapToGrid w:val="0"/>
          <w:sz w:val="22"/>
          <w:lang w:val="es-AR"/>
        </w:rPr>
        <w:t>puzolánico</w:t>
      </w:r>
      <w:proofErr w:type="spellEnd"/>
      <w:r w:rsidRPr="00AB3A48">
        <w:rPr>
          <w:snapToGrid w:val="0"/>
          <w:sz w:val="22"/>
          <w:lang w:val="es-AR"/>
        </w:rPr>
        <w:t>)</w:t>
      </w:r>
    </w:p>
    <w:p w:rsidR="00A024E5" w:rsidRPr="00AB3A48" w:rsidRDefault="00A024E5" w:rsidP="00BE6DFE">
      <w:pPr>
        <w:numPr>
          <w:ilvl w:val="0"/>
          <w:numId w:val="86"/>
        </w:numPr>
        <w:jc w:val="both"/>
        <w:rPr>
          <w:snapToGrid w:val="0"/>
          <w:sz w:val="22"/>
          <w:lang w:val="es-AR"/>
        </w:rPr>
      </w:pPr>
      <w:r w:rsidRPr="00AB3A48">
        <w:rPr>
          <w:snapToGrid w:val="0"/>
          <w:sz w:val="22"/>
          <w:lang w:val="es-AR"/>
        </w:rPr>
        <w:t>1 kg de silicato de sodio</w:t>
      </w:r>
    </w:p>
    <w:p w:rsidR="00A024E5" w:rsidRPr="00AB3A48" w:rsidRDefault="00A024E5" w:rsidP="00AB3A48">
      <w:pPr>
        <w:numPr>
          <w:ilvl w:val="0"/>
          <w:numId w:val="86"/>
        </w:numPr>
        <w:spacing w:after="120"/>
        <w:jc w:val="both"/>
        <w:rPr>
          <w:snapToGrid w:val="0"/>
          <w:sz w:val="22"/>
          <w:lang w:val="es-AR"/>
        </w:rPr>
      </w:pPr>
      <w:r w:rsidRPr="00AB3A48">
        <w:rPr>
          <w:snapToGrid w:val="0"/>
          <w:sz w:val="22"/>
          <w:lang w:val="es-AR"/>
        </w:rPr>
        <w:t>60 litros de agua</w:t>
      </w:r>
    </w:p>
    <w:p w:rsidR="00A024E5" w:rsidRPr="00A024E5" w:rsidRDefault="00A024E5" w:rsidP="00AB3A48">
      <w:pPr>
        <w:spacing w:after="120"/>
        <w:ind w:left="708"/>
        <w:jc w:val="both"/>
        <w:rPr>
          <w:snapToGrid w:val="0"/>
          <w:sz w:val="22"/>
          <w:lang w:val="es-AR"/>
        </w:rPr>
      </w:pPr>
      <w:r w:rsidRPr="00A024E5">
        <w:rPr>
          <w:snapToGrid w:val="0"/>
          <w:sz w:val="22"/>
          <w:lang w:val="es-AR"/>
        </w:rPr>
        <w:t xml:space="preserve">Viscosidad de la mezcla, medida en el cono de </w:t>
      </w:r>
      <w:proofErr w:type="spellStart"/>
      <w:r w:rsidRPr="00A024E5">
        <w:rPr>
          <w:snapToGrid w:val="0"/>
          <w:sz w:val="22"/>
          <w:lang w:val="es-AR"/>
        </w:rPr>
        <w:t>Marsh</w:t>
      </w:r>
      <w:proofErr w:type="spellEnd"/>
      <w:r w:rsidRPr="00A024E5">
        <w:rPr>
          <w:snapToGrid w:val="0"/>
          <w:sz w:val="22"/>
          <w:lang w:val="es-AR"/>
        </w:rPr>
        <w:t xml:space="preserve"> con pico de 5 milímetros, comprendida entre 70 y 100 segundos</w:t>
      </w:r>
    </w:p>
    <w:p w:rsidR="00A024E5" w:rsidRPr="00A024E5" w:rsidRDefault="00A024E5" w:rsidP="00AB3A48">
      <w:pPr>
        <w:spacing w:after="120"/>
        <w:ind w:left="708"/>
        <w:jc w:val="both"/>
        <w:rPr>
          <w:snapToGrid w:val="0"/>
          <w:sz w:val="22"/>
          <w:lang w:val="es-AR"/>
        </w:rPr>
      </w:pPr>
      <w:r w:rsidRPr="00A024E5">
        <w:rPr>
          <w:snapToGrid w:val="0"/>
          <w:sz w:val="22"/>
          <w:lang w:val="es-AR"/>
        </w:rPr>
        <w:t>Resistencia característica a compresión de la lechada 130 kg/ cm</w:t>
      </w:r>
      <w:r w:rsidRPr="00AB3A48">
        <w:rPr>
          <w:snapToGrid w:val="0"/>
          <w:sz w:val="22"/>
          <w:vertAlign w:val="superscript"/>
          <w:lang w:val="es-AR"/>
        </w:rPr>
        <w:t>2</w:t>
      </w:r>
    </w:p>
    <w:p w:rsidR="00A024E5" w:rsidRPr="00A024E5" w:rsidRDefault="00A024E5" w:rsidP="00AB3A48">
      <w:pPr>
        <w:numPr>
          <w:ilvl w:val="0"/>
          <w:numId w:val="75"/>
        </w:numPr>
        <w:spacing w:after="120"/>
        <w:jc w:val="both"/>
        <w:rPr>
          <w:snapToGrid w:val="0"/>
          <w:sz w:val="22"/>
          <w:lang w:val="es-AR"/>
        </w:rPr>
      </w:pPr>
      <w:r w:rsidRPr="00A024E5">
        <w:rPr>
          <w:snapToGrid w:val="0"/>
          <w:sz w:val="22"/>
          <w:lang w:val="es-AR"/>
        </w:rPr>
        <w:t>Inmediatamente después, se insertará cuidadosamente la barra de anclaje con sus respectivos dispositivos de centrado y de transmisión de carga, hasta la profundidad requerida.</w:t>
      </w:r>
    </w:p>
    <w:p w:rsidR="00A024E5" w:rsidRPr="00A024E5" w:rsidRDefault="00A024E5" w:rsidP="00AB3A48">
      <w:pPr>
        <w:spacing w:after="120"/>
        <w:ind w:left="360"/>
        <w:jc w:val="both"/>
        <w:rPr>
          <w:snapToGrid w:val="0"/>
          <w:sz w:val="22"/>
          <w:lang w:val="es-AR"/>
        </w:rPr>
      </w:pPr>
      <w:r w:rsidRPr="00A024E5">
        <w:rPr>
          <w:snapToGrid w:val="0"/>
          <w:sz w:val="22"/>
          <w:lang w:val="es-AR"/>
        </w:rPr>
        <w:t>También se podrá aplicar el siguiente procedimiento: Inserción de la barra, previamente al llenado, con sus respectivos dispositivos de centrado y transmisión de carga, conjuntamente con el tubo para la inyección de la mezcla. El llenado se efectúa con la barra instalada. Terminado el llenado, se retira el tubo.</w:t>
      </w:r>
    </w:p>
    <w:p w:rsidR="00A024E5" w:rsidRPr="00A024E5" w:rsidRDefault="00A024E5" w:rsidP="00BE6DFE">
      <w:pPr>
        <w:numPr>
          <w:ilvl w:val="0"/>
          <w:numId w:val="75"/>
        </w:numPr>
        <w:jc w:val="both"/>
        <w:rPr>
          <w:snapToGrid w:val="0"/>
          <w:sz w:val="22"/>
          <w:lang w:val="es-AR"/>
        </w:rPr>
      </w:pPr>
      <w:r w:rsidRPr="00A024E5">
        <w:rPr>
          <w:snapToGrid w:val="0"/>
          <w:sz w:val="22"/>
          <w:lang w:val="es-AR"/>
        </w:rPr>
        <w:t>Una vez concluidos los trabajos se deberá dejar limpia de mezcla la parte saliente de la barra de anclaje.</w:t>
      </w:r>
    </w:p>
    <w:p w:rsidR="00A024E5" w:rsidRPr="00A024E5" w:rsidRDefault="00A024E5" w:rsidP="0022403E">
      <w:pPr>
        <w:spacing w:before="120"/>
        <w:jc w:val="both"/>
        <w:rPr>
          <w:snapToGrid w:val="0"/>
          <w:sz w:val="22"/>
          <w:lang w:val="es-AR"/>
        </w:rPr>
      </w:pPr>
      <w:r w:rsidRPr="00A024E5">
        <w:rPr>
          <w:snapToGrid w:val="0"/>
          <w:sz w:val="22"/>
          <w:lang w:val="es-AR"/>
        </w:rPr>
        <w:t xml:space="preserve">La metodología y equipo a utilizar deberán ser propuestos por el </w:t>
      </w:r>
      <w:r w:rsidR="005D604B">
        <w:rPr>
          <w:snapToGrid w:val="0"/>
          <w:sz w:val="22"/>
          <w:lang w:val="es-AR"/>
        </w:rPr>
        <w:t>CONTRATISTA PPP</w:t>
      </w:r>
      <w:r w:rsidRPr="00A024E5">
        <w:rPr>
          <w:snapToGrid w:val="0"/>
          <w:sz w:val="22"/>
          <w:lang w:val="es-AR"/>
        </w:rPr>
        <w:t xml:space="preserve"> para su aprobación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w:t>
      </w:r>
    </w:p>
    <w:p w:rsidR="00A024E5" w:rsidRPr="00A024E5" w:rsidRDefault="00A024E5" w:rsidP="00A024E5">
      <w:pPr>
        <w:jc w:val="both"/>
        <w:rPr>
          <w:snapToGrid w:val="0"/>
          <w:sz w:val="22"/>
          <w:lang w:val="es-AR"/>
        </w:rPr>
      </w:pPr>
    </w:p>
    <w:p w:rsidR="00A024E5" w:rsidRPr="003F1689" w:rsidRDefault="00A024E5" w:rsidP="00755E41">
      <w:pPr>
        <w:pStyle w:val="TITULO6"/>
      </w:pPr>
      <w:r w:rsidRPr="003F1689">
        <w:t>6.5.7.3  Equipos y Medios para la ejecución de los anclajes</w:t>
      </w:r>
    </w:p>
    <w:p w:rsidR="00A024E5" w:rsidRPr="00A024E5" w:rsidRDefault="00A024E5" w:rsidP="00220E37">
      <w:pPr>
        <w:jc w:val="both"/>
        <w:rPr>
          <w:snapToGrid w:val="0"/>
          <w:sz w:val="22"/>
          <w:lang w:val="es-AR"/>
        </w:rPr>
      </w:pPr>
      <w:r w:rsidRPr="00A024E5">
        <w:rPr>
          <w:snapToGrid w:val="0"/>
          <w:sz w:val="22"/>
          <w:lang w:val="es-AR"/>
        </w:rPr>
        <w:t xml:space="preserve">El </w:t>
      </w:r>
      <w:r w:rsidR="005D604B">
        <w:rPr>
          <w:snapToGrid w:val="0"/>
          <w:sz w:val="22"/>
          <w:lang w:val="es-AR"/>
        </w:rPr>
        <w:t>CONTRATISTA PPP</w:t>
      </w:r>
      <w:r w:rsidRPr="00A024E5">
        <w:rPr>
          <w:snapToGrid w:val="0"/>
          <w:sz w:val="22"/>
          <w:lang w:val="es-AR"/>
        </w:rPr>
        <w:t xml:space="preserve"> proveerá, manipulará y operará, todo el equipo, materiales y medios requeridos para la ejecución de los trabajos de anclajes en roca.</w:t>
      </w:r>
    </w:p>
    <w:p w:rsidR="00A024E5" w:rsidRPr="00A024E5" w:rsidRDefault="00A024E5" w:rsidP="0022403E">
      <w:pPr>
        <w:spacing w:before="120"/>
        <w:jc w:val="both"/>
        <w:rPr>
          <w:snapToGrid w:val="0"/>
          <w:sz w:val="22"/>
          <w:lang w:val="es-AR"/>
        </w:rPr>
      </w:pPr>
      <w:r w:rsidRPr="00A024E5">
        <w:rPr>
          <w:snapToGrid w:val="0"/>
          <w:sz w:val="22"/>
          <w:lang w:val="es-AR"/>
        </w:rPr>
        <w:t xml:space="preserve">Los elementos que a juicio de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 xml:space="preserve"> no cumplieran con los requisitos de esta especificación, serán reemplazados por el </w:t>
      </w:r>
      <w:r w:rsidR="005D604B">
        <w:rPr>
          <w:snapToGrid w:val="0"/>
          <w:sz w:val="22"/>
          <w:lang w:val="es-AR"/>
        </w:rPr>
        <w:t>CONTRATISTA PPP</w:t>
      </w:r>
      <w:r w:rsidRPr="00A024E5">
        <w:rPr>
          <w:snapToGrid w:val="0"/>
          <w:sz w:val="22"/>
          <w:lang w:val="es-AR"/>
        </w:rPr>
        <w:t xml:space="preserve"> a su propio cargo y sin demora.</w:t>
      </w:r>
    </w:p>
    <w:p w:rsidR="00A024E5" w:rsidRPr="00A024E5" w:rsidRDefault="00A024E5" w:rsidP="0022403E">
      <w:pPr>
        <w:spacing w:before="120"/>
        <w:jc w:val="both"/>
        <w:rPr>
          <w:snapToGrid w:val="0"/>
          <w:sz w:val="22"/>
          <w:lang w:val="es-AR"/>
        </w:rPr>
      </w:pPr>
      <w:r w:rsidRPr="00A024E5">
        <w:rPr>
          <w:snapToGrid w:val="0"/>
          <w:sz w:val="22"/>
          <w:lang w:val="es-AR"/>
        </w:rPr>
        <w:t>La preparación de la lechada se realizará mediante mezclado mecánico, utilizando para tal fin un mezclador—agitador con eje vertical con una capacidad mínima de 50 litros.</w:t>
      </w:r>
    </w:p>
    <w:p w:rsidR="00A024E5" w:rsidRPr="00A024E5" w:rsidRDefault="00A024E5" w:rsidP="0022403E">
      <w:pPr>
        <w:spacing w:before="120"/>
        <w:jc w:val="both"/>
        <w:rPr>
          <w:snapToGrid w:val="0"/>
          <w:sz w:val="22"/>
          <w:lang w:val="es-AR"/>
        </w:rPr>
      </w:pPr>
      <w:r w:rsidRPr="00A024E5">
        <w:rPr>
          <w:snapToGrid w:val="0"/>
          <w:sz w:val="22"/>
          <w:lang w:val="es-AR"/>
        </w:rPr>
        <w:lastRenderedPageBreak/>
        <w:t>Los agitadores deberán agitar la mezcla sin que ésta presente ningún signo de exudación de agua en su superficie para cualquier tipo de mezcla utilizada.</w:t>
      </w:r>
    </w:p>
    <w:p w:rsidR="00A024E5" w:rsidRPr="00A024E5" w:rsidRDefault="00A024E5" w:rsidP="0022403E">
      <w:pPr>
        <w:spacing w:before="120"/>
        <w:jc w:val="both"/>
        <w:rPr>
          <w:snapToGrid w:val="0"/>
          <w:sz w:val="22"/>
          <w:lang w:val="es-AR"/>
        </w:rPr>
      </w:pPr>
      <w:r w:rsidRPr="00A024E5">
        <w:rPr>
          <w:snapToGrid w:val="0"/>
          <w:sz w:val="22"/>
          <w:lang w:val="es-AR"/>
        </w:rPr>
        <w:t>Toda el agua a utilizar para las mezclas provendrá de recipientes tarados y fijos, vinculados al mezclador por una cañería fija.</w:t>
      </w:r>
    </w:p>
    <w:p w:rsidR="00A024E5" w:rsidRPr="00A024E5" w:rsidRDefault="00A024E5" w:rsidP="00AB3A48">
      <w:pPr>
        <w:jc w:val="both"/>
        <w:rPr>
          <w:snapToGrid w:val="0"/>
          <w:sz w:val="22"/>
          <w:lang w:val="es-AR"/>
        </w:rPr>
      </w:pPr>
    </w:p>
    <w:p w:rsidR="00A024E5" w:rsidRPr="003F1689" w:rsidRDefault="00A024E5" w:rsidP="00755E41">
      <w:pPr>
        <w:pStyle w:val="TITULO6"/>
      </w:pPr>
      <w:r w:rsidRPr="003F1689">
        <w:t>6.5.7.4 Control de las lechadas para anclajes</w:t>
      </w:r>
    </w:p>
    <w:p w:rsidR="00A024E5" w:rsidRPr="00A024E5" w:rsidRDefault="00A024E5" w:rsidP="00A024E5">
      <w:pPr>
        <w:jc w:val="both"/>
        <w:rPr>
          <w:snapToGrid w:val="0"/>
          <w:sz w:val="22"/>
          <w:lang w:val="es-AR"/>
        </w:rPr>
      </w:pPr>
      <w:r w:rsidRPr="00A024E5">
        <w:rPr>
          <w:snapToGrid w:val="0"/>
          <w:sz w:val="22"/>
          <w:lang w:val="es-AR"/>
        </w:rPr>
        <w:t xml:space="preserve">Antes de comenzar con los trabajos el </w:t>
      </w:r>
      <w:r w:rsidR="005D604B">
        <w:rPr>
          <w:snapToGrid w:val="0"/>
          <w:sz w:val="22"/>
          <w:lang w:val="es-AR"/>
        </w:rPr>
        <w:t>CONTRATISTA PPP</w:t>
      </w:r>
      <w:r w:rsidRPr="00A024E5">
        <w:rPr>
          <w:snapToGrid w:val="0"/>
          <w:sz w:val="22"/>
          <w:lang w:val="es-AR"/>
        </w:rPr>
        <w:t xml:space="preserve"> realizará ensayos de verificación y ajustes del </w:t>
      </w:r>
      <w:proofErr w:type="spellStart"/>
      <w:r w:rsidRPr="00A024E5">
        <w:rPr>
          <w:snapToGrid w:val="0"/>
          <w:sz w:val="22"/>
          <w:lang w:val="es-AR"/>
        </w:rPr>
        <w:t>dosaje</w:t>
      </w:r>
      <w:proofErr w:type="spellEnd"/>
      <w:r w:rsidRPr="00A024E5">
        <w:rPr>
          <w:snapToGrid w:val="0"/>
          <w:sz w:val="22"/>
          <w:lang w:val="es-AR"/>
        </w:rPr>
        <w:t xml:space="preserve"> de la mezcla básica a realizar, los cuales deberán ser supervisados y aprobados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 usando los mismos equipos y materiales que se emplearán en las obras.</w:t>
      </w:r>
    </w:p>
    <w:p w:rsidR="00A024E5" w:rsidRPr="00A024E5" w:rsidRDefault="00A024E5" w:rsidP="00A024E5">
      <w:pPr>
        <w:jc w:val="both"/>
        <w:rPr>
          <w:snapToGrid w:val="0"/>
          <w:sz w:val="22"/>
          <w:lang w:val="es-AR"/>
        </w:rPr>
      </w:pPr>
    </w:p>
    <w:p w:rsidR="00A024E5" w:rsidRPr="003F1689" w:rsidRDefault="00A024E5" w:rsidP="00755E41">
      <w:pPr>
        <w:pStyle w:val="TITULO6"/>
      </w:pPr>
      <w:r w:rsidRPr="003F1689">
        <w:t>6.5.7.5 Registro de los anclajes</w:t>
      </w:r>
    </w:p>
    <w:p w:rsidR="00A024E5" w:rsidRPr="00A024E5" w:rsidRDefault="00A024E5" w:rsidP="00AB3A48">
      <w:pPr>
        <w:spacing w:after="120"/>
        <w:jc w:val="both"/>
        <w:rPr>
          <w:snapToGrid w:val="0"/>
          <w:sz w:val="22"/>
          <w:lang w:val="es-AR"/>
        </w:rPr>
      </w:pPr>
      <w:r w:rsidRPr="00A024E5">
        <w:rPr>
          <w:snapToGrid w:val="0"/>
          <w:sz w:val="22"/>
          <w:lang w:val="es-AR"/>
        </w:rPr>
        <w:t xml:space="preserve">El </w:t>
      </w:r>
      <w:r w:rsidR="005D604B">
        <w:rPr>
          <w:snapToGrid w:val="0"/>
          <w:sz w:val="22"/>
          <w:lang w:val="es-AR"/>
        </w:rPr>
        <w:t>CONTRATISTA PPP</w:t>
      </w:r>
      <w:r w:rsidRPr="00A024E5">
        <w:rPr>
          <w:snapToGrid w:val="0"/>
          <w:sz w:val="22"/>
          <w:lang w:val="es-AR"/>
        </w:rPr>
        <w:t xml:space="preserve"> deberá presentar a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 cada vez que se ejecute un anclaje en roca, una planilla de registro, la que deberá contener la siguiente información, sin ser esto limitativo:</w:t>
      </w:r>
    </w:p>
    <w:p w:rsidR="00A024E5" w:rsidRPr="00A024E5" w:rsidRDefault="00A024E5" w:rsidP="00BE6DFE">
      <w:pPr>
        <w:numPr>
          <w:ilvl w:val="0"/>
          <w:numId w:val="67"/>
        </w:numPr>
        <w:jc w:val="both"/>
        <w:rPr>
          <w:snapToGrid w:val="0"/>
          <w:sz w:val="22"/>
          <w:lang w:val="es-AR"/>
        </w:rPr>
      </w:pPr>
      <w:r w:rsidRPr="00A024E5">
        <w:rPr>
          <w:snapToGrid w:val="0"/>
          <w:sz w:val="22"/>
          <w:lang w:val="es-AR"/>
        </w:rPr>
        <w:t xml:space="preserve"> Número de orden de planilla.</w:t>
      </w:r>
    </w:p>
    <w:p w:rsidR="00A024E5" w:rsidRPr="00A024E5" w:rsidRDefault="00A024E5" w:rsidP="00BE6DFE">
      <w:pPr>
        <w:numPr>
          <w:ilvl w:val="0"/>
          <w:numId w:val="68"/>
        </w:numPr>
        <w:jc w:val="both"/>
        <w:rPr>
          <w:snapToGrid w:val="0"/>
          <w:sz w:val="22"/>
          <w:lang w:val="es-AR"/>
        </w:rPr>
      </w:pPr>
      <w:r w:rsidRPr="00A024E5">
        <w:rPr>
          <w:snapToGrid w:val="0"/>
          <w:sz w:val="22"/>
          <w:lang w:val="es-AR"/>
        </w:rPr>
        <w:t xml:space="preserve"> Piquete, tipo de torre y progresiva.</w:t>
      </w:r>
    </w:p>
    <w:p w:rsidR="00A024E5" w:rsidRPr="00A024E5" w:rsidRDefault="00A024E5" w:rsidP="00A024E5">
      <w:pPr>
        <w:ind w:left="426" w:hanging="426"/>
        <w:jc w:val="both"/>
        <w:rPr>
          <w:snapToGrid w:val="0"/>
          <w:sz w:val="22"/>
          <w:lang w:val="es-AR"/>
        </w:rPr>
      </w:pPr>
      <w:r w:rsidRPr="003F1689">
        <w:rPr>
          <w:snapToGrid w:val="0"/>
          <w:sz w:val="22"/>
        </w:rPr>
        <w:sym w:font="Symbol" w:char="F0B7"/>
      </w:r>
      <w:r w:rsidRPr="00A024E5">
        <w:rPr>
          <w:snapToGrid w:val="0"/>
          <w:sz w:val="22"/>
          <w:lang w:val="es-AR"/>
        </w:rPr>
        <w:tab/>
        <w:t>Ubicación de la perforación inyectada. Profundidad de la perforación.</w:t>
      </w:r>
    </w:p>
    <w:p w:rsidR="00A024E5" w:rsidRPr="00A024E5" w:rsidRDefault="00A024E5" w:rsidP="00A024E5">
      <w:pPr>
        <w:ind w:left="426" w:hanging="426"/>
        <w:jc w:val="both"/>
        <w:rPr>
          <w:snapToGrid w:val="0"/>
          <w:sz w:val="22"/>
          <w:lang w:val="es-AR"/>
        </w:rPr>
      </w:pPr>
      <w:r w:rsidRPr="003F1689">
        <w:rPr>
          <w:snapToGrid w:val="0"/>
          <w:sz w:val="22"/>
        </w:rPr>
        <w:sym w:font="Symbol" w:char="F0B7"/>
      </w:r>
      <w:r w:rsidRPr="00A024E5">
        <w:rPr>
          <w:snapToGrid w:val="0"/>
          <w:sz w:val="22"/>
          <w:lang w:val="es-AR"/>
        </w:rPr>
        <w:tab/>
        <w:t>Fecha de vertido.</w:t>
      </w:r>
    </w:p>
    <w:p w:rsidR="00A024E5" w:rsidRPr="003F1689" w:rsidRDefault="00A024E5" w:rsidP="00BE6DFE">
      <w:pPr>
        <w:numPr>
          <w:ilvl w:val="0"/>
          <w:numId w:val="69"/>
        </w:numPr>
        <w:jc w:val="both"/>
        <w:rPr>
          <w:snapToGrid w:val="0"/>
          <w:sz w:val="22"/>
        </w:rPr>
      </w:pPr>
      <w:r w:rsidRPr="00A024E5">
        <w:rPr>
          <w:snapToGrid w:val="0"/>
          <w:sz w:val="22"/>
          <w:lang w:val="es-AR"/>
        </w:rPr>
        <w:t xml:space="preserve"> </w:t>
      </w:r>
      <w:proofErr w:type="spellStart"/>
      <w:r w:rsidRPr="003F1689">
        <w:rPr>
          <w:snapToGrid w:val="0"/>
          <w:sz w:val="22"/>
        </w:rPr>
        <w:t>Tipo</w:t>
      </w:r>
      <w:proofErr w:type="spellEnd"/>
      <w:r w:rsidRPr="003F1689">
        <w:rPr>
          <w:snapToGrid w:val="0"/>
          <w:sz w:val="22"/>
        </w:rPr>
        <w:t xml:space="preserve"> de </w:t>
      </w:r>
      <w:proofErr w:type="spellStart"/>
      <w:r w:rsidRPr="003F1689">
        <w:rPr>
          <w:snapToGrid w:val="0"/>
          <w:sz w:val="22"/>
        </w:rPr>
        <w:t>mezcla</w:t>
      </w:r>
      <w:proofErr w:type="spellEnd"/>
      <w:r w:rsidRPr="003F1689">
        <w:rPr>
          <w:snapToGrid w:val="0"/>
          <w:sz w:val="22"/>
        </w:rPr>
        <w:t>.</w:t>
      </w:r>
    </w:p>
    <w:p w:rsidR="00A024E5" w:rsidRPr="003F1689" w:rsidRDefault="00A024E5" w:rsidP="00BE6DFE">
      <w:pPr>
        <w:numPr>
          <w:ilvl w:val="0"/>
          <w:numId w:val="70"/>
        </w:numPr>
        <w:jc w:val="both"/>
        <w:rPr>
          <w:snapToGrid w:val="0"/>
          <w:sz w:val="22"/>
        </w:rPr>
      </w:pPr>
      <w:r w:rsidRPr="003F1689">
        <w:rPr>
          <w:snapToGrid w:val="0"/>
          <w:sz w:val="22"/>
        </w:rPr>
        <w:t xml:space="preserve"> </w:t>
      </w:r>
      <w:proofErr w:type="spellStart"/>
      <w:r w:rsidRPr="003F1689">
        <w:rPr>
          <w:snapToGrid w:val="0"/>
          <w:sz w:val="22"/>
        </w:rPr>
        <w:t>Cantidad</w:t>
      </w:r>
      <w:proofErr w:type="spellEnd"/>
      <w:r w:rsidRPr="003F1689">
        <w:rPr>
          <w:snapToGrid w:val="0"/>
          <w:sz w:val="22"/>
        </w:rPr>
        <w:t xml:space="preserve"> de </w:t>
      </w:r>
      <w:proofErr w:type="spellStart"/>
      <w:r w:rsidRPr="003F1689">
        <w:rPr>
          <w:snapToGrid w:val="0"/>
          <w:sz w:val="22"/>
        </w:rPr>
        <w:t>mezcla</w:t>
      </w:r>
      <w:proofErr w:type="spellEnd"/>
      <w:r w:rsidRPr="003F1689">
        <w:rPr>
          <w:snapToGrid w:val="0"/>
          <w:sz w:val="22"/>
        </w:rPr>
        <w:t xml:space="preserve"> </w:t>
      </w:r>
      <w:proofErr w:type="spellStart"/>
      <w:r w:rsidRPr="003F1689">
        <w:rPr>
          <w:snapToGrid w:val="0"/>
          <w:sz w:val="22"/>
        </w:rPr>
        <w:t>vertida</w:t>
      </w:r>
      <w:proofErr w:type="spellEnd"/>
      <w:r w:rsidRPr="003F1689">
        <w:rPr>
          <w:snapToGrid w:val="0"/>
          <w:sz w:val="22"/>
        </w:rPr>
        <w:t>.</w:t>
      </w:r>
    </w:p>
    <w:p w:rsidR="00A024E5" w:rsidRPr="00A024E5" w:rsidRDefault="00A024E5" w:rsidP="00BE6DFE">
      <w:pPr>
        <w:numPr>
          <w:ilvl w:val="0"/>
          <w:numId w:val="71"/>
        </w:numPr>
        <w:tabs>
          <w:tab w:val="clear" w:pos="360"/>
          <w:tab w:val="num" w:pos="426"/>
        </w:tabs>
        <w:ind w:left="426" w:hanging="426"/>
        <w:jc w:val="both"/>
        <w:rPr>
          <w:snapToGrid w:val="0"/>
          <w:sz w:val="22"/>
          <w:lang w:val="es-AR"/>
        </w:rPr>
      </w:pPr>
      <w:r w:rsidRPr="00A024E5">
        <w:rPr>
          <w:snapToGrid w:val="0"/>
          <w:sz w:val="22"/>
          <w:lang w:val="es-AR"/>
        </w:rPr>
        <w:t xml:space="preserve"> Resultado de las mediciones de las propiedades de la mezcla (densidad, viscosidad,    sedimentación, cohesión, etc.) si se hubiesen efectuado.</w:t>
      </w:r>
    </w:p>
    <w:p w:rsidR="00A024E5" w:rsidRPr="00AB3A48" w:rsidRDefault="00A024E5" w:rsidP="00AB3A48">
      <w:pPr>
        <w:numPr>
          <w:ilvl w:val="0"/>
          <w:numId w:val="72"/>
        </w:numPr>
        <w:spacing w:after="120"/>
        <w:jc w:val="both"/>
        <w:rPr>
          <w:snapToGrid w:val="0"/>
          <w:sz w:val="22"/>
          <w:lang w:val="es-AR"/>
        </w:rPr>
      </w:pPr>
      <w:r w:rsidRPr="00A024E5">
        <w:rPr>
          <w:snapToGrid w:val="0"/>
          <w:sz w:val="22"/>
          <w:lang w:val="es-AR"/>
        </w:rPr>
        <w:t xml:space="preserve"> Número de probetas extraídas en condiciones de ensayo. </w:t>
      </w:r>
      <w:r w:rsidRPr="0022403E">
        <w:rPr>
          <w:snapToGrid w:val="0"/>
          <w:sz w:val="22"/>
          <w:lang w:val="es-AR"/>
        </w:rPr>
        <w:t>Observaciones.</w:t>
      </w:r>
    </w:p>
    <w:p w:rsidR="00A024E5" w:rsidRPr="003F1689" w:rsidRDefault="00A024E5" w:rsidP="006C042D">
      <w:pPr>
        <w:pStyle w:val="TITULO4"/>
      </w:pPr>
      <w:r w:rsidRPr="003F1689">
        <w:rPr>
          <w:snapToGrid w:val="0"/>
        </w:rPr>
        <w:t xml:space="preserve">6.5.8  Anclajes inyectados </w:t>
      </w:r>
      <w:proofErr w:type="spellStart"/>
      <w:r w:rsidRPr="003F1689">
        <w:rPr>
          <w:snapToGrid w:val="0"/>
        </w:rPr>
        <w:t>autoperforantes</w:t>
      </w:r>
      <w:proofErr w:type="spellEnd"/>
      <w:r w:rsidRPr="003F1689">
        <w:t xml:space="preserve"> </w:t>
      </w:r>
      <w:proofErr w:type="gramStart"/>
      <w:r w:rsidRPr="003F1689">
        <w:t>( A</w:t>
      </w:r>
      <w:proofErr w:type="gramEnd"/>
      <w:r w:rsidRPr="003F1689">
        <w:t xml:space="preserve"> I A )</w:t>
      </w:r>
    </w:p>
    <w:p w:rsidR="00A024E5" w:rsidRPr="003F1689" w:rsidRDefault="00A024E5" w:rsidP="00755E41">
      <w:pPr>
        <w:pStyle w:val="TITULO6"/>
      </w:pPr>
      <w:r w:rsidRPr="003F1689">
        <w:t>6.5.8.1 Alcance</w:t>
      </w:r>
    </w:p>
    <w:p w:rsidR="00A024E5" w:rsidRPr="00A024E5" w:rsidRDefault="00A024E5" w:rsidP="00D30707">
      <w:pPr>
        <w:jc w:val="both"/>
        <w:rPr>
          <w:snapToGrid w:val="0"/>
          <w:sz w:val="22"/>
          <w:lang w:val="es-AR"/>
        </w:rPr>
      </w:pPr>
      <w:r w:rsidRPr="00A024E5">
        <w:rPr>
          <w:snapToGrid w:val="0"/>
          <w:sz w:val="22"/>
          <w:lang w:val="es-AR"/>
        </w:rPr>
        <w:t xml:space="preserve">Se describen los requisitos y exigencias para la ejecución de anclajes inyectados </w:t>
      </w:r>
      <w:proofErr w:type="spellStart"/>
      <w:r w:rsidRPr="00A024E5">
        <w:rPr>
          <w:snapToGrid w:val="0"/>
          <w:sz w:val="22"/>
          <w:lang w:val="es-AR"/>
        </w:rPr>
        <w:t>autoperforantes</w:t>
      </w:r>
      <w:proofErr w:type="spellEnd"/>
      <w:r w:rsidRPr="00A024E5">
        <w:rPr>
          <w:snapToGrid w:val="0"/>
          <w:sz w:val="22"/>
          <w:lang w:val="es-AR"/>
        </w:rPr>
        <w:t xml:space="preserve"> para las riendas de estructuras de suspensión arriendadas, utilizando barras de acero hincadas por perforación a </w:t>
      </w:r>
      <w:proofErr w:type="spellStart"/>
      <w:r w:rsidRPr="00A024E5">
        <w:rPr>
          <w:snapToGrid w:val="0"/>
          <w:sz w:val="22"/>
          <w:lang w:val="es-AR"/>
        </w:rPr>
        <w:t>rotopercusión</w:t>
      </w:r>
      <w:proofErr w:type="spellEnd"/>
      <w:r w:rsidRPr="00A024E5">
        <w:rPr>
          <w:snapToGrid w:val="0"/>
          <w:sz w:val="22"/>
          <w:lang w:val="es-AR"/>
        </w:rPr>
        <w:t xml:space="preserve"> y empotradas las mismas en el terreno mediante lechadas de cemento inyectadas a presió</w:t>
      </w:r>
      <w:r w:rsidR="00F9086B">
        <w:rPr>
          <w:snapToGrid w:val="0"/>
          <w:sz w:val="22"/>
          <w:lang w:val="es-AR"/>
        </w:rPr>
        <w:t>n</w:t>
      </w:r>
      <w:r w:rsidRPr="00A024E5">
        <w:rPr>
          <w:snapToGrid w:val="0"/>
          <w:sz w:val="22"/>
          <w:lang w:val="es-AR"/>
        </w:rPr>
        <w:t xml:space="preserve"> </w:t>
      </w:r>
      <w:r w:rsidR="00F9086B" w:rsidRPr="00F9086B">
        <w:rPr>
          <w:snapToGrid w:val="0"/>
          <w:sz w:val="22"/>
          <w:lang w:val="es-AR"/>
        </w:rPr>
        <w:t>s</w:t>
      </w:r>
      <w:r w:rsidRPr="00F9086B">
        <w:rPr>
          <w:snapToGrid w:val="0"/>
          <w:sz w:val="22"/>
          <w:lang w:val="es-AR"/>
        </w:rPr>
        <w:t>imultáneamente</w:t>
      </w:r>
      <w:r w:rsidRPr="00A024E5">
        <w:rPr>
          <w:snapToGrid w:val="0"/>
          <w:sz w:val="22"/>
          <w:lang w:val="es-AR"/>
        </w:rPr>
        <w:t xml:space="preserve"> con el avance de la penetración.</w:t>
      </w:r>
    </w:p>
    <w:p w:rsidR="00A024E5" w:rsidRPr="00A024E5" w:rsidRDefault="00A024E5" w:rsidP="00A024E5">
      <w:pPr>
        <w:jc w:val="both"/>
        <w:rPr>
          <w:snapToGrid w:val="0"/>
          <w:sz w:val="22"/>
          <w:lang w:val="es-AR"/>
        </w:rPr>
      </w:pPr>
    </w:p>
    <w:p w:rsidR="00A024E5" w:rsidRPr="003F1689" w:rsidRDefault="00A024E5" w:rsidP="00755E41">
      <w:pPr>
        <w:pStyle w:val="TITULO6"/>
      </w:pPr>
      <w:r w:rsidRPr="003F1689">
        <w:t>6.5.8.2 Instalación del Anclaje</w:t>
      </w:r>
    </w:p>
    <w:p w:rsidR="00A024E5" w:rsidRPr="00A024E5" w:rsidRDefault="00A024E5" w:rsidP="00D30707">
      <w:pPr>
        <w:jc w:val="both"/>
        <w:rPr>
          <w:snapToGrid w:val="0"/>
          <w:sz w:val="22"/>
          <w:lang w:val="es-AR"/>
        </w:rPr>
      </w:pPr>
      <w:r w:rsidRPr="00A024E5">
        <w:rPr>
          <w:snapToGrid w:val="0"/>
          <w:sz w:val="22"/>
          <w:lang w:val="es-AR"/>
        </w:rPr>
        <w:t xml:space="preserve">Para la realización de los anclajes inyectados </w:t>
      </w:r>
      <w:proofErr w:type="spellStart"/>
      <w:r w:rsidRPr="00A024E5">
        <w:rPr>
          <w:snapToGrid w:val="0"/>
          <w:sz w:val="22"/>
          <w:lang w:val="es-AR"/>
        </w:rPr>
        <w:t>autoperforantes</w:t>
      </w:r>
      <w:proofErr w:type="spellEnd"/>
      <w:r w:rsidRPr="00A024E5">
        <w:rPr>
          <w:snapToGrid w:val="0"/>
          <w:sz w:val="22"/>
          <w:lang w:val="es-AR"/>
        </w:rPr>
        <w:t xml:space="preserve"> se emplearán las barras de acero especificadas en la Sección correspondiente.</w:t>
      </w:r>
    </w:p>
    <w:p w:rsidR="00A024E5" w:rsidRPr="00A024E5" w:rsidRDefault="00A024E5" w:rsidP="00A20658">
      <w:pPr>
        <w:spacing w:before="120" w:after="120"/>
        <w:jc w:val="both"/>
        <w:rPr>
          <w:snapToGrid w:val="0"/>
          <w:sz w:val="22"/>
          <w:lang w:val="es-AR"/>
        </w:rPr>
      </w:pPr>
      <w:r w:rsidRPr="00A024E5">
        <w:rPr>
          <w:snapToGrid w:val="0"/>
          <w:sz w:val="22"/>
          <w:lang w:val="es-AR"/>
        </w:rPr>
        <w:t>Para la instalación de estos anclajes se seguirán las siguientes etapas</w:t>
      </w:r>
    </w:p>
    <w:p w:rsidR="00A024E5" w:rsidRPr="00A20658" w:rsidRDefault="00A024E5" w:rsidP="00BE6DFE">
      <w:pPr>
        <w:numPr>
          <w:ilvl w:val="0"/>
          <w:numId w:val="85"/>
        </w:numPr>
        <w:jc w:val="both"/>
        <w:rPr>
          <w:snapToGrid w:val="0"/>
          <w:sz w:val="22"/>
          <w:lang w:val="es-ES"/>
        </w:rPr>
      </w:pPr>
      <w:r w:rsidRPr="00A20658">
        <w:rPr>
          <w:snapToGrid w:val="0"/>
          <w:sz w:val="22"/>
          <w:lang w:val="es-ES"/>
        </w:rPr>
        <w:t>Se efectuará el replanteo.</w:t>
      </w:r>
    </w:p>
    <w:p w:rsidR="00A024E5" w:rsidRPr="00A024E5" w:rsidRDefault="00A024E5" w:rsidP="00BE6DFE">
      <w:pPr>
        <w:numPr>
          <w:ilvl w:val="0"/>
          <w:numId w:val="85"/>
        </w:numPr>
        <w:jc w:val="both"/>
        <w:rPr>
          <w:snapToGrid w:val="0"/>
          <w:sz w:val="22"/>
          <w:lang w:val="es-AR"/>
        </w:rPr>
      </w:pPr>
      <w:r w:rsidRPr="00A024E5">
        <w:rPr>
          <w:snapToGrid w:val="0"/>
          <w:sz w:val="22"/>
          <w:lang w:val="es-AR"/>
        </w:rPr>
        <w:t xml:space="preserve">Se harán las </w:t>
      </w:r>
      <w:proofErr w:type="spellStart"/>
      <w:r w:rsidRPr="00A024E5">
        <w:rPr>
          <w:snapToGrid w:val="0"/>
          <w:sz w:val="22"/>
          <w:lang w:val="es-AR"/>
        </w:rPr>
        <w:t>autoperforaciones</w:t>
      </w:r>
      <w:proofErr w:type="spellEnd"/>
      <w:r w:rsidRPr="00A024E5">
        <w:rPr>
          <w:snapToGrid w:val="0"/>
          <w:sz w:val="22"/>
          <w:lang w:val="es-AR"/>
        </w:rPr>
        <w:t xml:space="preserve"> en el terreno con el diámetro que corresponda al diseño en las ubicaciones replanteadas y con la profundidad necesaria según los planos correspondientes, efectuados por el </w:t>
      </w:r>
      <w:r w:rsidR="005D604B">
        <w:rPr>
          <w:snapToGrid w:val="0"/>
          <w:sz w:val="22"/>
          <w:lang w:val="es-AR"/>
        </w:rPr>
        <w:t>CONTRATISTA PPP</w:t>
      </w:r>
      <w:r w:rsidRPr="00A024E5">
        <w:rPr>
          <w:snapToGrid w:val="0"/>
          <w:sz w:val="22"/>
          <w:lang w:val="es-AR"/>
        </w:rPr>
        <w:t xml:space="preserve"> y aprobados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w:t>
      </w:r>
    </w:p>
    <w:p w:rsidR="00A024E5" w:rsidRPr="00A024E5" w:rsidRDefault="00A024E5" w:rsidP="00BE6DFE">
      <w:pPr>
        <w:numPr>
          <w:ilvl w:val="0"/>
          <w:numId w:val="85"/>
        </w:numPr>
        <w:jc w:val="both"/>
        <w:rPr>
          <w:snapToGrid w:val="0"/>
          <w:sz w:val="22"/>
          <w:lang w:val="es-AR"/>
        </w:rPr>
      </w:pPr>
      <w:r w:rsidRPr="00A024E5">
        <w:rPr>
          <w:snapToGrid w:val="0"/>
          <w:sz w:val="22"/>
          <w:lang w:val="es-AR"/>
        </w:rPr>
        <w:t xml:space="preserve">La </w:t>
      </w:r>
      <w:proofErr w:type="spellStart"/>
      <w:r w:rsidRPr="00A024E5">
        <w:rPr>
          <w:snapToGrid w:val="0"/>
          <w:sz w:val="22"/>
          <w:lang w:val="es-AR"/>
        </w:rPr>
        <w:t>autoperforación</w:t>
      </w:r>
      <w:proofErr w:type="spellEnd"/>
      <w:r w:rsidRPr="00A024E5">
        <w:rPr>
          <w:snapToGrid w:val="0"/>
          <w:sz w:val="22"/>
          <w:lang w:val="es-AR"/>
        </w:rPr>
        <w:t xml:space="preserve"> se inyectará con mezcla, cuyo </w:t>
      </w:r>
      <w:proofErr w:type="spellStart"/>
      <w:r w:rsidRPr="00A024E5">
        <w:rPr>
          <w:snapToGrid w:val="0"/>
          <w:sz w:val="22"/>
          <w:lang w:val="es-AR"/>
        </w:rPr>
        <w:t>dosaje</w:t>
      </w:r>
      <w:proofErr w:type="spellEnd"/>
      <w:r w:rsidRPr="00A024E5">
        <w:rPr>
          <w:snapToGrid w:val="0"/>
          <w:sz w:val="22"/>
          <w:lang w:val="es-AR"/>
        </w:rPr>
        <w:t xml:space="preserve"> y características son:</w:t>
      </w:r>
    </w:p>
    <w:p w:rsidR="00A024E5" w:rsidRPr="00A024E5" w:rsidRDefault="00A024E5" w:rsidP="00A024E5">
      <w:pPr>
        <w:ind w:left="360"/>
        <w:jc w:val="both"/>
        <w:rPr>
          <w:snapToGrid w:val="0"/>
          <w:sz w:val="22"/>
          <w:lang w:val="es-AR"/>
        </w:rPr>
      </w:pPr>
      <w:r w:rsidRPr="00A024E5">
        <w:rPr>
          <w:snapToGrid w:val="0"/>
          <w:sz w:val="22"/>
          <w:lang w:val="es-AR"/>
        </w:rPr>
        <w:t xml:space="preserve">Cemento </w:t>
      </w:r>
      <w:proofErr w:type="spellStart"/>
      <w:r w:rsidRPr="00A024E5">
        <w:rPr>
          <w:snapToGrid w:val="0"/>
          <w:sz w:val="22"/>
          <w:lang w:val="es-AR"/>
        </w:rPr>
        <w:t>puzolánico</w:t>
      </w:r>
      <w:proofErr w:type="spellEnd"/>
      <w:r w:rsidRPr="00A024E5">
        <w:rPr>
          <w:snapToGrid w:val="0"/>
          <w:sz w:val="22"/>
          <w:lang w:val="es-AR"/>
        </w:rPr>
        <w:t xml:space="preserve"> de calidad normalizada, agua para mezclado, relación a/c entre 0.35 y 0.7, a determinar mediante ensayos de laboratorio, treinta (30) días antes de la iniciación de las tareas, con la aprobación del </w:t>
      </w:r>
      <w:r w:rsidR="005D604B">
        <w:rPr>
          <w:snapToGrid w:val="0"/>
          <w:sz w:val="22"/>
          <w:lang w:val="es-AR"/>
        </w:rPr>
        <w:t>ENTE CONTRATANTE</w:t>
      </w:r>
      <w:r w:rsidRPr="00A024E5">
        <w:rPr>
          <w:snapToGrid w:val="0"/>
          <w:sz w:val="22"/>
          <w:lang w:val="es-AR"/>
        </w:rPr>
        <w:t>.</w:t>
      </w:r>
    </w:p>
    <w:p w:rsidR="00A024E5" w:rsidRPr="00A024E5" w:rsidRDefault="00A024E5" w:rsidP="00A20658">
      <w:pPr>
        <w:spacing w:before="120" w:after="120"/>
        <w:jc w:val="both"/>
        <w:rPr>
          <w:snapToGrid w:val="0"/>
          <w:sz w:val="22"/>
          <w:lang w:val="es-AR"/>
        </w:rPr>
      </w:pPr>
      <w:r w:rsidRPr="00A024E5">
        <w:rPr>
          <w:snapToGrid w:val="0"/>
          <w:sz w:val="22"/>
          <w:lang w:val="es-AR"/>
        </w:rPr>
        <w:lastRenderedPageBreak/>
        <w:t xml:space="preserve">El uso de aditivos deberá ser anticipadamente aprobado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w:t>
      </w:r>
    </w:p>
    <w:p w:rsidR="00A024E5" w:rsidRPr="00A024E5" w:rsidRDefault="00A024E5" w:rsidP="00BE6DFE">
      <w:pPr>
        <w:numPr>
          <w:ilvl w:val="0"/>
          <w:numId w:val="85"/>
        </w:numPr>
        <w:jc w:val="both"/>
        <w:rPr>
          <w:snapToGrid w:val="0"/>
          <w:sz w:val="22"/>
          <w:lang w:val="es-AR"/>
        </w:rPr>
      </w:pPr>
      <w:r w:rsidRPr="00A024E5">
        <w:rPr>
          <w:snapToGrid w:val="0"/>
          <w:sz w:val="22"/>
          <w:lang w:val="es-AR"/>
        </w:rPr>
        <w:t>Una vez concluidos los trabajos se deberá dejar limpia de mezcla la parte saliente de la barra de anclaje, debidamente protegida para evitar golpes que la puedan dañar.</w:t>
      </w:r>
    </w:p>
    <w:p w:rsidR="00A024E5" w:rsidRPr="00A024E5" w:rsidRDefault="00A024E5" w:rsidP="0022403E">
      <w:pPr>
        <w:spacing w:before="120"/>
        <w:jc w:val="both"/>
        <w:rPr>
          <w:snapToGrid w:val="0"/>
          <w:sz w:val="22"/>
          <w:lang w:val="es-AR"/>
        </w:rPr>
      </w:pPr>
      <w:r w:rsidRPr="00A024E5">
        <w:rPr>
          <w:snapToGrid w:val="0"/>
          <w:sz w:val="22"/>
          <w:lang w:val="es-AR"/>
        </w:rPr>
        <w:t xml:space="preserve">La metodología y equipo a utilizar deberán ser propuestos por el </w:t>
      </w:r>
      <w:r w:rsidR="005D604B">
        <w:rPr>
          <w:snapToGrid w:val="0"/>
          <w:sz w:val="22"/>
          <w:lang w:val="es-AR"/>
        </w:rPr>
        <w:t>CONTRATISTA PPP</w:t>
      </w:r>
      <w:r w:rsidRPr="00A024E5">
        <w:rPr>
          <w:snapToGrid w:val="0"/>
          <w:sz w:val="22"/>
          <w:lang w:val="es-AR"/>
        </w:rPr>
        <w:t xml:space="preserve"> para su aprobación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w:t>
      </w:r>
    </w:p>
    <w:p w:rsidR="00A024E5" w:rsidRPr="00A024E5" w:rsidRDefault="00A024E5" w:rsidP="00A024E5">
      <w:pPr>
        <w:jc w:val="both"/>
        <w:rPr>
          <w:snapToGrid w:val="0"/>
          <w:sz w:val="22"/>
          <w:lang w:val="es-AR"/>
        </w:rPr>
      </w:pPr>
    </w:p>
    <w:p w:rsidR="00A024E5" w:rsidRPr="003F1689" w:rsidRDefault="00A024E5" w:rsidP="00755E41">
      <w:pPr>
        <w:pStyle w:val="TITULO6"/>
      </w:pPr>
      <w:r w:rsidRPr="003F1689">
        <w:t>6.5.8.3 Equipos y Medios para la ejecución de los anclajes</w:t>
      </w:r>
    </w:p>
    <w:p w:rsidR="00A024E5" w:rsidRPr="00A024E5" w:rsidRDefault="00A024E5" w:rsidP="00D30707">
      <w:pPr>
        <w:jc w:val="both"/>
        <w:rPr>
          <w:snapToGrid w:val="0"/>
          <w:sz w:val="22"/>
          <w:lang w:val="es-AR"/>
        </w:rPr>
      </w:pPr>
      <w:r w:rsidRPr="00A024E5">
        <w:rPr>
          <w:snapToGrid w:val="0"/>
          <w:sz w:val="22"/>
          <w:lang w:val="es-AR"/>
        </w:rPr>
        <w:t xml:space="preserve">El </w:t>
      </w:r>
      <w:r w:rsidR="005D604B">
        <w:rPr>
          <w:snapToGrid w:val="0"/>
          <w:sz w:val="22"/>
          <w:lang w:val="es-AR"/>
        </w:rPr>
        <w:t>CONTRATISTA PPP</w:t>
      </w:r>
      <w:r w:rsidRPr="00A024E5">
        <w:rPr>
          <w:snapToGrid w:val="0"/>
          <w:sz w:val="22"/>
          <w:lang w:val="es-AR"/>
        </w:rPr>
        <w:t xml:space="preserve"> proveerá, manipulará y operará, todo el equipo, materiales y medios requeridos para la ejecución de los trabajos.</w:t>
      </w:r>
    </w:p>
    <w:p w:rsidR="00A024E5" w:rsidRPr="00A024E5" w:rsidRDefault="00A024E5" w:rsidP="0022403E">
      <w:pPr>
        <w:spacing w:before="120"/>
        <w:jc w:val="both"/>
        <w:rPr>
          <w:snapToGrid w:val="0"/>
          <w:sz w:val="22"/>
          <w:lang w:val="es-AR"/>
        </w:rPr>
      </w:pPr>
      <w:r w:rsidRPr="00A024E5">
        <w:rPr>
          <w:snapToGrid w:val="0"/>
          <w:sz w:val="22"/>
          <w:lang w:val="es-AR"/>
        </w:rPr>
        <w:t xml:space="preserve">Los elementos que a juicio de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 xml:space="preserve"> no cumplieran con los requisitos de esta especificación, serán reemplazados por el </w:t>
      </w:r>
      <w:r w:rsidR="005D604B">
        <w:rPr>
          <w:snapToGrid w:val="0"/>
          <w:sz w:val="22"/>
          <w:lang w:val="es-AR"/>
        </w:rPr>
        <w:t>CONTRATISTA PPP</w:t>
      </w:r>
      <w:r w:rsidRPr="00A024E5">
        <w:rPr>
          <w:snapToGrid w:val="0"/>
          <w:sz w:val="22"/>
          <w:lang w:val="es-AR"/>
        </w:rPr>
        <w:t xml:space="preserve"> a su propio cargo y sin demora.</w:t>
      </w:r>
    </w:p>
    <w:p w:rsidR="00A024E5" w:rsidRPr="00A024E5" w:rsidRDefault="00A024E5" w:rsidP="0022403E">
      <w:pPr>
        <w:spacing w:before="120"/>
        <w:jc w:val="both"/>
        <w:rPr>
          <w:snapToGrid w:val="0"/>
          <w:sz w:val="22"/>
          <w:lang w:val="es-AR"/>
        </w:rPr>
      </w:pPr>
      <w:r w:rsidRPr="00A024E5">
        <w:rPr>
          <w:snapToGrid w:val="0"/>
          <w:sz w:val="22"/>
          <w:lang w:val="es-AR"/>
        </w:rPr>
        <w:t>La preparación de la lechada se realizará mediante mezclado mecánico, utilizando para tal fin un mezclador—agitador con eje vertical con una capacidad mínima de 50 litros.</w:t>
      </w:r>
    </w:p>
    <w:p w:rsidR="00A024E5" w:rsidRPr="00A024E5" w:rsidRDefault="00A024E5" w:rsidP="0022403E">
      <w:pPr>
        <w:spacing w:before="120"/>
        <w:jc w:val="both"/>
        <w:rPr>
          <w:snapToGrid w:val="0"/>
          <w:sz w:val="22"/>
          <w:lang w:val="es-AR"/>
        </w:rPr>
      </w:pPr>
      <w:r w:rsidRPr="00A024E5">
        <w:rPr>
          <w:snapToGrid w:val="0"/>
          <w:sz w:val="22"/>
          <w:lang w:val="es-AR"/>
        </w:rPr>
        <w:t>Los agitadores deberán agitar la mezcla sin que ésta presente ningún signo de exudación de agua en su superficie para cualquier tipo de mezcla utilizada.</w:t>
      </w:r>
    </w:p>
    <w:p w:rsidR="00A024E5" w:rsidRPr="00A024E5" w:rsidRDefault="00A024E5" w:rsidP="00A20658">
      <w:pPr>
        <w:spacing w:before="120" w:after="120"/>
        <w:jc w:val="both"/>
        <w:rPr>
          <w:snapToGrid w:val="0"/>
          <w:sz w:val="22"/>
          <w:lang w:val="es-AR"/>
        </w:rPr>
      </w:pPr>
      <w:r w:rsidRPr="00A024E5">
        <w:rPr>
          <w:snapToGrid w:val="0"/>
          <w:sz w:val="22"/>
          <w:lang w:val="es-AR"/>
        </w:rPr>
        <w:t>Toda el agua a utilizar para las mezclas provendrá de recipientes tarados y fijos, vinculados al mezclador por una cañería fija.</w:t>
      </w:r>
    </w:p>
    <w:p w:rsidR="00A024E5" w:rsidRPr="003F1689" w:rsidRDefault="00A024E5" w:rsidP="00755E41">
      <w:pPr>
        <w:pStyle w:val="TITULO6"/>
      </w:pPr>
      <w:r w:rsidRPr="003F1689">
        <w:t>6.5.8.4 Control de las lechadas para anclajes</w:t>
      </w:r>
    </w:p>
    <w:p w:rsidR="00A024E5" w:rsidRPr="00A024E5" w:rsidRDefault="00A024E5" w:rsidP="00A20658">
      <w:pPr>
        <w:spacing w:after="120"/>
        <w:jc w:val="both"/>
        <w:rPr>
          <w:snapToGrid w:val="0"/>
          <w:sz w:val="22"/>
          <w:lang w:val="es-AR"/>
        </w:rPr>
      </w:pPr>
      <w:r w:rsidRPr="00A024E5">
        <w:rPr>
          <w:snapToGrid w:val="0"/>
          <w:sz w:val="22"/>
          <w:lang w:val="es-AR"/>
        </w:rPr>
        <w:t xml:space="preserve">Antes de comenzar con los trabajos el </w:t>
      </w:r>
      <w:r w:rsidR="005D604B">
        <w:rPr>
          <w:snapToGrid w:val="0"/>
          <w:sz w:val="22"/>
          <w:lang w:val="es-AR"/>
        </w:rPr>
        <w:t>CONTRATISTA PPP</w:t>
      </w:r>
      <w:r w:rsidRPr="00A024E5">
        <w:rPr>
          <w:snapToGrid w:val="0"/>
          <w:sz w:val="22"/>
          <w:lang w:val="es-AR"/>
        </w:rPr>
        <w:t xml:space="preserve"> realizará ensayos de verificación y ajustes del </w:t>
      </w:r>
      <w:proofErr w:type="spellStart"/>
      <w:r w:rsidRPr="00A024E5">
        <w:rPr>
          <w:snapToGrid w:val="0"/>
          <w:sz w:val="22"/>
          <w:lang w:val="es-AR"/>
        </w:rPr>
        <w:t>dosaje</w:t>
      </w:r>
      <w:proofErr w:type="spellEnd"/>
      <w:r w:rsidRPr="00A024E5">
        <w:rPr>
          <w:snapToGrid w:val="0"/>
          <w:sz w:val="22"/>
          <w:lang w:val="es-AR"/>
        </w:rPr>
        <w:t xml:space="preserve"> de la mezcla básica a realizar, los cuales deberán ser supervisados y aprobados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 usando los mismos equipos y materiales que se emplearán en las obras.</w:t>
      </w:r>
    </w:p>
    <w:p w:rsidR="00A024E5" w:rsidRPr="003F1689" w:rsidRDefault="00A024E5" w:rsidP="00755E41">
      <w:pPr>
        <w:pStyle w:val="TITULO6"/>
      </w:pPr>
      <w:r w:rsidRPr="003F1689">
        <w:t>6.5.8.5 Registro de los anclajes</w:t>
      </w:r>
    </w:p>
    <w:p w:rsidR="00A024E5" w:rsidRPr="00A024E5" w:rsidRDefault="00A024E5" w:rsidP="00A20658">
      <w:pPr>
        <w:spacing w:after="120"/>
        <w:jc w:val="both"/>
        <w:rPr>
          <w:snapToGrid w:val="0"/>
          <w:sz w:val="22"/>
          <w:lang w:val="es-AR"/>
        </w:rPr>
      </w:pPr>
      <w:r w:rsidRPr="00A024E5">
        <w:rPr>
          <w:sz w:val="22"/>
          <w:lang w:val="es-AR"/>
        </w:rPr>
        <w:t xml:space="preserve">El </w:t>
      </w:r>
      <w:r w:rsidR="005D604B">
        <w:rPr>
          <w:sz w:val="22"/>
          <w:lang w:val="es-AR"/>
        </w:rPr>
        <w:t>CONTRATISTA PPP</w:t>
      </w:r>
      <w:r w:rsidRPr="00A024E5">
        <w:rPr>
          <w:sz w:val="22"/>
          <w:lang w:val="es-AR"/>
        </w:rPr>
        <w:t xml:space="preserve"> deberá presentar a la </w:t>
      </w:r>
      <w:r w:rsidR="005D604B">
        <w:rPr>
          <w:sz w:val="22"/>
          <w:lang w:val="es-AR"/>
        </w:rPr>
        <w:t>INSPECCIÓN TÉCNICA</w:t>
      </w:r>
      <w:r w:rsidRPr="00A024E5">
        <w:rPr>
          <w:sz w:val="22"/>
          <w:lang w:val="es-AR"/>
        </w:rPr>
        <w:t xml:space="preserve"> de Obra el Procedimiento y/o Instrucción de trabajo para el relevamiento de los datos de cada anclaje durante su instalación y su registro en formulario </w:t>
      </w:r>
      <w:r w:rsidRPr="00A024E5">
        <w:rPr>
          <w:snapToGrid w:val="0"/>
          <w:sz w:val="22"/>
          <w:lang w:val="es-AR"/>
        </w:rPr>
        <w:t>que deberá contener como mínimo la siguiente información, sin ser esto limitativo:</w:t>
      </w:r>
    </w:p>
    <w:p w:rsidR="00A024E5" w:rsidRPr="00A024E5" w:rsidRDefault="00A024E5" w:rsidP="00BE6DFE">
      <w:pPr>
        <w:numPr>
          <w:ilvl w:val="0"/>
          <w:numId w:val="67"/>
        </w:numPr>
        <w:jc w:val="both"/>
        <w:rPr>
          <w:snapToGrid w:val="0"/>
          <w:sz w:val="22"/>
          <w:lang w:val="es-AR"/>
        </w:rPr>
      </w:pPr>
      <w:r w:rsidRPr="00A024E5">
        <w:rPr>
          <w:snapToGrid w:val="0"/>
          <w:sz w:val="22"/>
          <w:lang w:val="es-AR"/>
        </w:rPr>
        <w:t xml:space="preserve"> Número de orden de planilla.</w:t>
      </w:r>
    </w:p>
    <w:p w:rsidR="00A024E5" w:rsidRPr="00A024E5" w:rsidRDefault="00A024E5" w:rsidP="00BE6DFE">
      <w:pPr>
        <w:numPr>
          <w:ilvl w:val="0"/>
          <w:numId w:val="68"/>
        </w:numPr>
        <w:jc w:val="both"/>
        <w:rPr>
          <w:snapToGrid w:val="0"/>
          <w:sz w:val="22"/>
          <w:lang w:val="es-AR"/>
        </w:rPr>
      </w:pPr>
      <w:r w:rsidRPr="00A024E5">
        <w:rPr>
          <w:snapToGrid w:val="0"/>
          <w:sz w:val="22"/>
          <w:lang w:val="es-AR"/>
        </w:rPr>
        <w:t xml:space="preserve"> Piquete, Tipo de torre y progresiva.</w:t>
      </w:r>
    </w:p>
    <w:p w:rsidR="00A024E5" w:rsidRPr="00A024E5" w:rsidRDefault="00A024E5" w:rsidP="00BE6DFE">
      <w:pPr>
        <w:numPr>
          <w:ilvl w:val="0"/>
          <w:numId w:val="68"/>
        </w:numPr>
        <w:jc w:val="both"/>
        <w:rPr>
          <w:snapToGrid w:val="0"/>
          <w:sz w:val="22"/>
          <w:lang w:val="es-AR"/>
        </w:rPr>
      </w:pPr>
      <w:r w:rsidRPr="00A024E5">
        <w:rPr>
          <w:snapToGrid w:val="0"/>
          <w:sz w:val="22"/>
          <w:lang w:val="es-AR"/>
        </w:rPr>
        <w:t>Tipo de anclaje y la longitud de la barra</w:t>
      </w:r>
    </w:p>
    <w:p w:rsidR="00A024E5" w:rsidRPr="00A024E5" w:rsidRDefault="00A024E5" w:rsidP="00A024E5">
      <w:pPr>
        <w:ind w:left="426" w:hanging="426"/>
        <w:jc w:val="both"/>
        <w:rPr>
          <w:snapToGrid w:val="0"/>
          <w:sz w:val="22"/>
          <w:lang w:val="es-AR"/>
        </w:rPr>
      </w:pPr>
      <w:r w:rsidRPr="003F1689">
        <w:rPr>
          <w:snapToGrid w:val="0"/>
          <w:sz w:val="22"/>
        </w:rPr>
        <w:sym w:font="Symbol" w:char="F0B7"/>
      </w:r>
      <w:r w:rsidRPr="00A024E5">
        <w:rPr>
          <w:snapToGrid w:val="0"/>
          <w:sz w:val="22"/>
          <w:lang w:val="es-AR"/>
        </w:rPr>
        <w:tab/>
        <w:t xml:space="preserve">Ubicación de la </w:t>
      </w:r>
      <w:proofErr w:type="spellStart"/>
      <w:r w:rsidRPr="00A024E5">
        <w:rPr>
          <w:snapToGrid w:val="0"/>
          <w:sz w:val="22"/>
          <w:lang w:val="es-AR"/>
        </w:rPr>
        <w:t>autoperforación</w:t>
      </w:r>
      <w:proofErr w:type="spellEnd"/>
      <w:r w:rsidRPr="00A024E5">
        <w:rPr>
          <w:snapToGrid w:val="0"/>
          <w:sz w:val="22"/>
          <w:lang w:val="es-AR"/>
        </w:rPr>
        <w:t xml:space="preserve"> inyectada. Profundidad de la perforación.</w:t>
      </w:r>
    </w:p>
    <w:p w:rsidR="00A024E5" w:rsidRPr="00A024E5" w:rsidRDefault="00A024E5" w:rsidP="00A024E5">
      <w:pPr>
        <w:ind w:left="426" w:hanging="426"/>
        <w:jc w:val="both"/>
        <w:rPr>
          <w:snapToGrid w:val="0"/>
          <w:sz w:val="22"/>
          <w:lang w:val="es-AR"/>
        </w:rPr>
      </w:pPr>
      <w:r w:rsidRPr="003F1689">
        <w:rPr>
          <w:snapToGrid w:val="0"/>
          <w:sz w:val="22"/>
        </w:rPr>
        <w:sym w:font="Symbol" w:char="F0B7"/>
      </w:r>
      <w:r w:rsidRPr="00A024E5">
        <w:rPr>
          <w:snapToGrid w:val="0"/>
          <w:sz w:val="22"/>
          <w:lang w:val="es-AR"/>
        </w:rPr>
        <w:tab/>
        <w:t>Fecha de instalación.</w:t>
      </w:r>
    </w:p>
    <w:p w:rsidR="00A024E5" w:rsidRPr="00A20658" w:rsidRDefault="00A024E5" w:rsidP="00BE6DFE">
      <w:pPr>
        <w:numPr>
          <w:ilvl w:val="0"/>
          <w:numId w:val="69"/>
        </w:numPr>
        <w:jc w:val="both"/>
        <w:rPr>
          <w:snapToGrid w:val="0"/>
          <w:sz w:val="22"/>
          <w:lang w:val="es-ES"/>
        </w:rPr>
      </w:pPr>
      <w:r w:rsidRPr="00A024E5">
        <w:rPr>
          <w:snapToGrid w:val="0"/>
          <w:sz w:val="22"/>
          <w:lang w:val="es-AR"/>
        </w:rPr>
        <w:t xml:space="preserve"> </w:t>
      </w:r>
      <w:r w:rsidRPr="00A20658">
        <w:rPr>
          <w:snapToGrid w:val="0"/>
          <w:sz w:val="22"/>
          <w:lang w:val="es-ES"/>
        </w:rPr>
        <w:t>Tipo de mezcla.</w:t>
      </w:r>
    </w:p>
    <w:p w:rsidR="00A024E5" w:rsidRPr="00A20658" w:rsidRDefault="00A024E5" w:rsidP="00BE6DFE">
      <w:pPr>
        <w:numPr>
          <w:ilvl w:val="0"/>
          <w:numId w:val="70"/>
        </w:numPr>
        <w:jc w:val="both"/>
        <w:rPr>
          <w:snapToGrid w:val="0"/>
          <w:sz w:val="22"/>
          <w:lang w:val="es-ES"/>
        </w:rPr>
      </w:pPr>
      <w:r w:rsidRPr="00A20658">
        <w:rPr>
          <w:snapToGrid w:val="0"/>
          <w:sz w:val="22"/>
          <w:lang w:val="es-ES"/>
        </w:rPr>
        <w:t xml:space="preserve"> Cantidad de mezcla vertida.</w:t>
      </w:r>
    </w:p>
    <w:p w:rsidR="00A024E5" w:rsidRPr="00A024E5" w:rsidRDefault="00A024E5" w:rsidP="00BE6DFE">
      <w:pPr>
        <w:numPr>
          <w:ilvl w:val="0"/>
          <w:numId w:val="71"/>
        </w:numPr>
        <w:tabs>
          <w:tab w:val="clear" w:pos="360"/>
          <w:tab w:val="num" w:pos="426"/>
        </w:tabs>
        <w:ind w:left="426" w:hanging="426"/>
        <w:jc w:val="both"/>
        <w:rPr>
          <w:snapToGrid w:val="0"/>
          <w:sz w:val="22"/>
          <w:lang w:val="es-AR"/>
        </w:rPr>
      </w:pPr>
      <w:r w:rsidRPr="00A024E5">
        <w:rPr>
          <w:snapToGrid w:val="0"/>
          <w:sz w:val="22"/>
          <w:lang w:val="es-AR"/>
        </w:rPr>
        <w:t>Resultado de las mediciones de las propiedades de la mezcla (densidad, viscosidad, sedimentación, cohesión, etc.) si se hubiesen efectuado.</w:t>
      </w:r>
    </w:p>
    <w:p w:rsidR="00A024E5" w:rsidRPr="0022403E" w:rsidRDefault="00A024E5" w:rsidP="00A20658">
      <w:pPr>
        <w:numPr>
          <w:ilvl w:val="0"/>
          <w:numId w:val="72"/>
        </w:numPr>
        <w:spacing w:after="120"/>
        <w:jc w:val="both"/>
        <w:rPr>
          <w:snapToGrid w:val="0"/>
          <w:sz w:val="22"/>
          <w:lang w:val="es-AR"/>
        </w:rPr>
      </w:pPr>
      <w:r w:rsidRPr="00A024E5">
        <w:rPr>
          <w:snapToGrid w:val="0"/>
          <w:sz w:val="22"/>
          <w:lang w:val="es-AR"/>
        </w:rPr>
        <w:t xml:space="preserve"> Número de probetas extraídas en condiciones de ensayo. </w:t>
      </w:r>
      <w:r w:rsidRPr="0022403E">
        <w:rPr>
          <w:snapToGrid w:val="0"/>
          <w:sz w:val="22"/>
          <w:lang w:val="es-AR"/>
        </w:rPr>
        <w:t>Observaciones.</w:t>
      </w:r>
    </w:p>
    <w:p w:rsidR="00A024E5" w:rsidRPr="003F1689" w:rsidRDefault="00A024E5" w:rsidP="006C042D">
      <w:pPr>
        <w:pStyle w:val="TITULO4"/>
      </w:pPr>
      <w:r w:rsidRPr="003F1689">
        <w:t>7 ENSAYOS DE ANCLAJES AIA</w:t>
      </w:r>
    </w:p>
    <w:p w:rsidR="00A024E5" w:rsidRPr="003F1689" w:rsidRDefault="00A024E5" w:rsidP="00755E41">
      <w:pPr>
        <w:pStyle w:val="TITULO6"/>
      </w:pPr>
      <w:r w:rsidRPr="003F1689">
        <w:t>7.1  Generalidades</w:t>
      </w:r>
    </w:p>
    <w:p w:rsidR="00A024E5" w:rsidRPr="00A024E5" w:rsidRDefault="00A024E5" w:rsidP="00A20658">
      <w:pPr>
        <w:jc w:val="both"/>
        <w:rPr>
          <w:snapToGrid w:val="0"/>
          <w:sz w:val="22"/>
          <w:lang w:val="es-AR"/>
        </w:rPr>
      </w:pPr>
      <w:r w:rsidRPr="00A024E5">
        <w:rPr>
          <w:snapToGrid w:val="0"/>
          <w:sz w:val="22"/>
          <w:lang w:val="es-AR"/>
        </w:rPr>
        <w:lastRenderedPageBreak/>
        <w:t xml:space="preserve">El presente Apartado describe la ejecución de ensayos de tracción en escala natural de los anclajes, instalados por el </w:t>
      </w:r>
      <w:r w:rsidR="005D604B">
        <w:rPr>
          <w:snapToGrid w:val="0"/>
          <w:sz w:val="22"/>
          <w:lang w:val="es-AR"/>
        </w:rPr>
        <w:t>CONTRATISTA PPP</w:t>
      </w:r>
      <w:r w:rsidRPr="00A024E5">
        <w:rPr>
          <w:snapToGrid w:val="0"/>
          <w:sz w:val="22"/>
          <w:lang w:val="es-AR"/>
        </w:rPr>
        <w:t>, para las riendas de las torres de suspensión.</w:t>
      </w:r>
    </w:p>
    <w:p w:rsidR="00A024E5" w:rsidRPr="00A024E5" w:rsidRDefault="00A024E5" w:rsidP="00A20658">
      <w:pPr>
        <w:jc w:val="both"/>
        <w:rPr>
          <w:snapToGrid w:val="0"/>
          <w:sz w:val="22"/>
          <w:lang w:val="es-AR"/>
        </w:rPr>
      </w:pPr>
    </w:p>
    <w:p w:rsidR="00A024E5" w:rsidRPr="00A024E5" w:rsidRDefault="00A024E5" w:rsidP="00A024E5">
      <w:pPr>
        <w:jc w:val="both"/>
        <w:rPr>
          <w:snapToGrid w:val="0"/>
          <w:sz w:val="22"/>
          <w:lang w:val="es-AR"/>
        </w:rPr>
      </w:pPr>
      <w:r w:rsidRPr="00A024E5">
        <w:rPr>
          <w:snapToGrid w:val="0"/>
          <w:sz w:val="22"/>
          <w:lang w:val="es-AR"/>
        </w:rPr>
        <w:t>Estos ensayos, no destructivos, permitirán verificar el comportamiento de los anclajes ejecutados frente a las cargas de servicios previstas.</w:t>
      </w:r>
    </w:p>
    <w:p w:rsidR="00A024E5" w:rsidRPr="00A20658" w:rsidRDefault="00A20658" w:rsidP="00D30707">
      <w:pPr>
        <w:pStyle w:val="Textoindependiente"/>
        <w:spacing w:before="120"/>
        <w:rPr>
          <w:b w:val="0"/>
          <w:lang w:val="es-AR"/>
        </w:rPr>
      </w:pPr>
      <w:r w:rsidRPr="00A20658">
        <w:rPr>
          <w:b w:val="0"/>
          <w:lang w:val="es-AR"/>
        </w:rPr>
        <w:t>Para</w:t>
      </w:r>
      <w:r w:rsidR="00A024E5" w:rsidRPr="00A20658">
        <w:rPr>
          <w:b w:val="0"/>
          <w:lang w:val="es-AR"/>
        </w:rPr>
        <w:t xml:space="preserve"> estas tareas el </w:t>
      </w:r>
      <w:r w:rsidR="005D604B" w:rsidRPr="00A20658">
        <w:rPr>
          <w:b w:val="0"/>
          <w:lang w:val="es-AR"/>
        </w:rPr>
        <w:t>CONTRATISTA PPP</w:t>
      </w:r>
      <w:r w:rsidR="00A024E5" w:rsidRPr="00A20658">
        <w:rPr>
          <w:b w:val="0"/>
          <w:lang w:val="es-AR"/>
        </w:rPr>
        <w:t xml:space="preserve"> aplicará los Procedimientos y/o Instrucciones de Trabajo (PIT), que previamente hayan sido aprobados por el </w:t>
      </w:r>
      <w:r w:rsidR="005D604B" w:rsidRPr="00A20658">
        <w:rPr>
          <w:b w:val="0"/>
          <w:lang w:val="es-AR"/>
        </w:rPr>
        <w:t>ENTE CONTRATANTE</w:t>
      </w:r>
      <w:r>
        <w:rPr>
          <w:b w:val="0"/>
          <w:lang w:val="es-AR"/>
        </w:rPr>
        <w:t>.</w:t>
      </w:r>
    </w:p>
    <w:p w:rsidR="00A024E5" w:rsidRPr="00A024E5" w:rsidRDefault="00A024E5" w:rsidP="00D30707">
      <w:pPr>
        <w:spacing w:line="360" w:lineRule="auto"/>
        <w:jc w:val="both"/>
        <w:rPr>
          <w:snapToGrid w:val="0"/>
          <w:sz w:val="22"/>
          <w:lang w:val="es-AR"/>
        </w:rPr>
      </w:pPr>
    </w:p>
    <w:p w:rsidR="00A024E5" w:rsidRPr="003F1689" w:rsidRDefault="00A024E5" w:rsidP="006C042D">
      <w:pPr>
        <w:pStyle w:val="TITULO4"/>
      </w:pPr>
      <w:r w:rsidRPr="003F1689">
        <w:t>7.2  Metodología de Ensayos</w:t>
      </w:r>
    </w:p>
    <w:p w:rsidR="00A024E5" w:rsidRPr="00A024E5" w:rsidRDefault="00A024E5" w:rsidP="00220E37">
      <w:pPr>
        <w:jc w:val="both"/>
        <w:rPr>
          <w:snapToGrid w:val="0"/>
          <w:sz w:val="22"/>
          <w:lang w:val="es-AR"/>
        </w:rPr>
      </w:pPr>
      <w:r w:rsidRPr="00A024E5">
        <w:rPr>
          <w:snapToGrid w:val="0"/>
          <w:sz w:val="22"/>
          <w:lang w:val="es-AR"/>
        </w:rPr>
        <w:t xml:space="preserve">Las cargas de ensayo que se aplicarán a los anclajes serán del 120% de la Carga máxima de Trabajo, que resulten del cálculo, para cada tipo de estructura arriendada </w:t>
      </w:r>
    </w:p>
    <w:p w:rsidR="00A024E5" w:rsidRPr="00A024E5" w:rsidRDefault="00A024E5" w:rsidP="00A20658">
      <w:pPr>
        <w:spacing w:before="120" w:after="120"/>
        <w:jc w:val="both"/>
        <w:rPr>
          <w:snapToGrid w:val="0"/>
          <w:sz w:val="22"/>
          <w:lang w:val="es-AR"/>
        </w:rPr>
      </w:pPr>
      <w:r w:rsidRPr="00A024E5">
        <w:rPr>
          <w:snapToGrid w:val="0"/>
          <w:sz w:val="22"/>
          <w:lang w:val="es-AR"/>
        </w:rPr>
        <w:t xml:space="preserve">Estos ensayos se realizarán en un anclaje de cada piquete seleccionado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 xml:space="preserve"> y se ejecutarán de acuerdo a la siguiente metodología:</w:t>
      </w:r>
    </w:p>
    <w:p w:rsidR="00A024E5" w:rsidRPr="00A024E5" w:rsidRDefault="00A024E5" w:rsidP="00BE6DFE">
      <w:pPr>
        <w:numPr>
          <w:ilvl w:val="0"/>
          <w:numId w:val="76"/>
        </w:numPr>
        <w:jc w:val="both"/>
        <w:rPr>
          <w:snapToGrid w:val="0"/>
          <w:sz w:val="22"/>
          <w:lang w:val="es-AR"/>
        </w:rPr>
      </w:pPr>
      <w:r w:rsidRPr="00A024E5">
        <w:rPr>
          <w:snapToGrid w:val="0"/>
          <w:sz w:val="22"/>
          <w:lang w:val="es-AR"/>
        </w:rPr>
        <w:t>Se someterá al anclaje a una carga inicial del 10 % de la carga de ensayo.</w:t>
      </w:r>
    </w:p>
    <w:p w:rsidR="00A024E5" w:rsidRPr="00A024E5" w:rsidRDefault="00A024E5" w:rsidP="00BE6DFE">
      <w:pPr>
        <w:numPr>
          <w:ilvl w:val="0"/>
          <w:numId w:val="76"/>
        </w:numPr>
        <w:jc w:val="both"/>
        <w:rPr>
          <w:snapToGrid w:val="0"/>
          <w:sz w:val="22"/>
          <w:lang w:val="es-AR"/>
        </w:rPr>
      </w:pPr>
      <w:r w:rsidRPr="00A024E5">
        <w:rPr>
          <w:snapToGrid w:val="0"/>
          <w:sz w:val="22"/>
          <w:lang w:val="es-AR"/>
        </w:rPr>
        <w:t>Se someterá al anclaje a escalones de cargas progresivos de 20% de la carga máxima de ensayo. Cada uno de estos escalones se mantendrán hasta la estabilización del desplazamiento. Para la máxima carga de ensayo el desplazamiento del anclaje en la dirección del tiro no deberá superar los 15 milímetros.</w:t>
      </w:r>
    </w:p>
    <w:p w:rsidR="00A024E5" w:rsidRPr="00A024E5" w:rsidRDefault="00A024E5" w:rsidP="00A024E5">
      <w:pPr>
        <w:tabs>
          <w:tab w:val="left" w:pos="-2410"/>
          <w:tab w:val="num" w:pos="284"/>
        </w:tabs>
        <w:ind w:left="284"/>
        <w:jc w:val="both"/>
        <w:rPr>
          <w:snapToGrid w:val="0"/>
          <w:sz w:val="22"/>
          <w:lang w:val="es-AR"/>
        </w:rPr>
      </w:pPr>
      <w:r w:rsidRPr="00A024E5">
        <w:rPr>
          <w:snapToGrid w:val="0"/>
          <w:sz w:val="22"/>
          <w:lang w:val="es-AR"/>
        </w:rPr>
        <w:t>Una vez alcanzada la carga de ensayo y la estabilización del desplazamiento para dicha carga, se procederá a descargar el anclaje por escalones hasta una carga de 10% de la carga de ensayo; para esta carga el desplazamiento residual del anclaje no deberá superar el 60% del desplazamiento máximo alcanzado para la carga de ensayo.</w:t>
      </w:r>
    </w:p>
    <w:p w:rsidR="00A024E5" w:rsidRPr="00A024E5" w:rsidRDefault="00A024E5" w:rsidP="00A024E5">
      <w:pPr>
        <w:tabs>
          <w:tab w:val="left" w:pos="-2410"/>
          <w:tab w:val="num" w:pos="284"/>
        </w:tabs>
        <w:ind w:left="284"/>
        <w:jc w:val="both"/>
        <w:rPr>
          <w:snapToGrid w:val="0"/>
          <w:sz w:val="22"/>
          <w:lang w:val="es-AR"/>
        </w:rPr>
      </w:pPr>
      <w:r w:rsidRPr="00A024E5">
        <w:rPr>
          <w:snapToGrid w:val="0"/>
          <w:sz w:val="22"/>
          <w:lang w:val="es-AR"/>
        </w:rPr>
        <w:t>Cuando para la carga de ensayo se superen los desplazamientos máximos, se considerará que el anclaje está OBSERVADO.</w:t>
      </w:r>
    </w:p>
    <w:p w:rsidR="00A024E5" w:rsidRPr="00A024E5" w:rsidRDefault="00A024E5" w:rsidP="00D30707">
      <w:pPr>
        <w:tabs>
          <w:tab w:val="left" w:pos="-2410"/>
          <w:tab w:val="num" w:pos="284"/>
          <w:tab w:val="left" w:pos="3686"/>
        </w:tabs>
        <w:ind w:left="284"/>
        <w:jc w:val="both"/>
        <w:rPr>
          <w:snapToGrid w:val="0"/>
          <w:sz w:val="22"/>
          <w:lang w:val="es-AR"/>
        </w:rPr>
      </w:pPr>
      <w:r w:rsidRPr="00A024E5">
        <w:rPr>
          <w:snapToGrid w:val="0"/>
          <w:sz w:val="22"/>
          <w:lang w:val="es-AR"/>
        </w:rPr>
        <w:t>Desplazamiento máximo:</w:t>
      </w:r>
      <w:r w:rsidR="00D30707">
        <w:rPr>
          <w:snapToGrid w:val="0"/>
          <w:sz w:val="22"/>
          <w:lang w:val="es-AR"/>
        </w:rPr>
        <w:tab/>
      </w:r>
      <w:r w:rsidRPr="00A024E5">
        <w:rPr>
          <w:snapToGrid w:val="0"/>
          <w:sz w:val="22"/>
          <w:lang w:val="es-AR"/>
        </w:rPr>
        <w:t>15 milímetros</w:t>
      </w:r>
    </w:p>
    <w:p w:rsidR="00A024E5" w:rsidRPr="00A024E5" w:rsidRDefault="00A024E5" w:rsidP="00D30707">
      <w:pPr>
        <w:tabs>
          <w:tab w:val="left" w:pos="-2410"/>
          <w:tab w:val="num" w:pos="284"/>
        </w:tabs>
        <w:ind w:left="284"/>
        <w:jc w:val="both"/>
        <w:rPr>
          <w:snapToGrid w:val="0"/>
          <w:sz w:val="22"/>
          <w:lang w:val="es-AR"/>
        </w:rPr>
      </w:pPr>
      <w:r w:rsidRPr="00A024E5">
        <w:rPr>
          <w:snapToGrid w:val="0"/>
          <w:sz w:val="22"/>
          <w:lang w:val="es-AR"/>
        </w:rPr>
        <w:t>Desplazamiento máximo residual</w:t>
      </w:r>
      <w:r w:rsidR="00D30707">
        <w:rPr>
          <w:snapToGrid w:val="0"/>
          <w:sz w:val="22"/>
          <w:lang w:val="es-AR"/>
        </w:rPr>
        <w:t>:</w:t>
      </w:r>
      <w:r w:rsidRPr="00A024E5">
        <w:rPr>
          <w:snapToGrid w:val="0"/>
          <w:sz w:val="22"/>
          <w:lang w:val="es-AR"/>
        </w:rPr>
        <w:t xml:space="preserve"> 9 milímetros</w:t>
      </w:r>
    </w:p>
    <w:p w:rsidR="00A024E5" w:rsidRPr="00A024E5" w:rsidRDefault="00A024E5" w:rsidP="00BE6DFE">
      <w:pPr>
        <w:numPr>
          <w:ilvl w:val="0"/>
          <w:numId w:val="76"/>
        </w:numPr>
        <w:tabs>
          <w:tab w:val="left" w:pos="9072"/>
        </w:tabs>
        <w:jc w:val="both"/>
        <w:rPr>
          <w:snapToGrid w:val="0"/>
          <w:sz w:val="22"/>
          <w:lang w:val="es-AR"/>
        </w:rPr>
      </w:pPr>
      <w:r w:rsidRPr="00A024E5">
        <w:rPr>
          <w:snapToGrid w:val="0"/>
          <w:sz w:val="22"/>
          <w:lang w:val="es-AR"/>
        </w:rPr>
        <w:t xml:space="preserve">Se realizará 1 ensayo por cada piquete con torres arriendadas. El Inspector del </w:t>
      </w:r>
      <w:r w:rsidR="005D604B">
        <w:rPr>
          <w:snapToGrid w:val="0"/>
          <w:sz w:val="22"/>
          <w:lang w:val="es-AR"/>
        </w:rPr>
        <w:t>ENTE CONTRATANTE</w:t>
      </w:r>
      <w:r w:rsidRPr="00A024E5">
        <w:rPr>
          <w:snapToGrid w:val="0"/>
          <w:sz w:val="22"/>
          <w:lang w:val="es-AR"/>
        </w:rPr>
        <w:t xml:space="preserve"> determinará en todos los casos y a su sólo juicio, el anclaje en donde se ejecutará el ensayo.</w:t>
      </w:r>
    </w:p>
    <w:p w:rsidR="00A024E5" w:rsidRPr="00A024E5" w:rsidRDefault="00A024E5" w:rsidP="00BE6DFE">
      <w:pPr>
        <w:numPr>
          <w:ilvl w:val="0"/>
          <w:numId w:val="76"/>
        </w:numPr>
        <w:jc w:val="both"/>
        <w:rPr>
          <w:snapToGrid w:val="0"/>
          <w:sz w:val="22"/>
          <w:lang w:val="es-AR"/>
        </w:rPr>
      </w:pPr>
      <w:r w:rsidRPr="00A024E5">
        <w:rPr>
          <w:snapToGrid w:val="0"/>
          <w:sz w:val="22"/>
          <w:lang w:val="es-AR"/>
        </w:rPr>
        <w:t xml:space="preserve">En caso que el anclaje ensayado de acuerdo a los puntos precedentes no haya sido observado, se </w:t>
      </w:r>
      <w:proofErr w:type="spellStart"/>
      <w:r w:rsidRPr="00A024E5">
        <w:rPr>
          <w:snapToGrid w:val="0"/>
          <w:sz w:val="22"/>
          <w:lang w:val="es-AR"/>
        </w:rPr>
        <w:t>recepcionará</w:t>
      </w:r>
      <w:proofErr w:type="spellEnd"/>
      <w:r w:rsidRPr="00A024E5">
        <w:rPr>
          <w:snapToGrid w:val="0"/>
          <w:sz w:val="22"/>
          <w:lang w:val="es-AR"/>
        </w:rPr>
        <w:t xml:space="preserve"> el piquete representado por el anclaje ensayado.</w:t>
      </w:r>
    </w:p>
    <w:p w:rsidR="00A024E5" w:rsidRPr="00A024E5" w:rsidRDefault="00A024E5" w:rsidP="00BE6DFE">
      <w:pPr>
        <w:numPr>
          <w:ilvl w:val="0"/>
          <w:numId w:val="76"/>
        </w:numPr>
        <w:jc w:val="both"/>
        <w:rPr>
          <w:snapToGrid w:val="0"/>
          <w:sz w:val="22"/>
          <w:lang w:val="es-AR"/>
        </w:rPr>
      </w:pPr>
      <w:r w:rsidRPr="00A024E5">
        <w:rPr>
          <w:snapToGrid w:val="0"/>
          <w:sz w:val="22"/>
          <w:lang w:val="es-AR"/>
        </w:rPr>
        <w:t xml:space="preserve">En caso que el anclaje ensayado de acuerdo a los puntos precedentes haya sido observado, se procederá a ensayar los tres anclajes restantes del piquete en estudio. Si alguno de los nuevos ensayos fuese calificado como OBSERVADO se procederá a la construcción de cuatro nuevos anclajes en nuevas posiciones, determinadas de tal forma que no afecten el diseño general de la Línea. </w:t>
      </w:r>
    </w:p>
    <w:p w:rsidR="00A024E5" w:rsidRPr="00A024E5" w:rsidRDefault="00A024E5" w:rsidP="00BE6DFE">
      <w:pPr>
        <w:numPr>
          <w:ilvl w:val="0"/>
          <w:numId w:val="76"/>
        </w:numPr>
        <w:jc w:val="both"/>
        <w:rPr>
          <w:snapToGrid w:val="0"/>
          <w:sz w:val="22"/>
          <w:lang w:val="es-AR"/>
        </w:rPr>
      </w:pPr>
      <w:r w:rsidRPr="00A024E5">
        <w:rPr>
          <w:snapToGrid w:val="0"/>
          <w:sz w:val="22"/>
          <w:lang w:val="es-AR"/>
        </w:rPr>
        <w:t xml:space="preserve">El </w:t>
      </w:r>
      <w:r w:rsidR="005D604B">
        <w:rPr>
          <w:snapToGrid w:val="0"/>
          <w:sz w:val="22"/>
          <w:lang w:val="es-AR"/>
        </w:rPr>
        <w:t>ENTE CONTRATANTE</w:t>
      </w:r>
      <w:r w:rsidRPr="00A024E5">
        <w:rPr>
          <w:snapToGrid w:val="0"/>
          <w:sz w:val="22"/>
          <w:lang w:val="es-AR"/>
        </w:rPr>
        <w:t xml:space="preserve"> analizará el comportamiento de los anclajes calificados como OBSERVADOS y ordenara las medidas correctivas correspondientes.</w:t>
      </w:r>
    </w:p>
    <w:p w:rsidR="00A024E5" w:rsidRPr="00A024E5" w:rsidRDefault="00A024E5" w:rsidP="00A024E5">
      <w:pPr>
        <w:ind w:left="360"/>
        <w:jc w:val="both"/>
        <w:rPr>
          <w:snapToGrid w:val="0"/>
          <w:sz w:val="22"/>
          <w:lang w:val="es-AR"/>
        </w:rPr>
      </w:pPr>
      <w:r w:rsidRPr="00A024E5">
        <w:rPr>
          <w:snapToGrid w:val="0"/>
          <w:sz w:val="22"/>
          <w:lang w:val="es-AR"/>
        </w:rPr>
        <w:t xml:space="preserve">Si del resultado del estudio de las causas del comportamiento del anclaje calificado como OBSERVADO surge que las mismas son atribuibles a defectos de construcción o montaje (socavaciones por defectuosa depresión de </w:t>
      </w:r>
      <w:proofErr w:type="spellStart"/>
      <w:r w:rsidRPr="00A024E5">
        <w:rPr>
          <w:snapToGrid w:val="0"/>
          <w:sz w:val="22"/>
          <w:lang w:val="es-AR"/>
        </w:rPr>
        <w:t>napa</w:t>
      </w:r>
      <w:proofErr w:type="spellEnd"/>
      <w:r w:rsidRPr="00A024E5">
        <w:rPr>
          <w:snapToGrid w:val="0"/>
          <w:sz w:val="22"/>
          <w:lang w:val="es-AR"/>
        </w:rPr>
        <w:t xml:space="preserve"> freática, ajuste indebido de las barras de anclaje, etc.) los anclajes afectados serán removidos y reconstruidos a satisfacción del </w:t>
      </w:r>
      <w:r w:rsidR="005D604B">
        <w:rPr>
          <w:snapToGrid w:val="0"/>
          <w:sz w:val="22"/>
          <w:lang w:val="es-AR"/>
        </w:rPr>
        <w:t>ENTE CONTRATANTE</w:t>
      </w:r>
      <w:r w:rsidRPr="00A024E5">
        <w:rPr>
          <w:snapToGrid w:val="0"/>
          <w:sz w:val="22"/>
          <w:lang w:val="es-AR"/>
        </w:rPr>
        <w:t>.</w:t>
      </w:r>
    </w:p>
    <w:p w:rsidR="00A024E5" w:rsidRPr="00A024E5" w:rsidRDefault="00A024E5" w:rsidP="00BE6DFE">
      <w:pPr>
        <w:numPr>
          <w:ilvl w:val="0"/>
          <w:numId w:val="76"/>
        </w:numPr>
        <w:jc w:val="both"/>
        <w:rPr>
          <w:snapToGrid w:val="0"/>
          <w:sz w:val="22"/>
          <w:lang w:val="es-AR"/>
        </w:rPr>
      </w:pPr>
      <w:r w:rsidRPr="00A024E5">
        <w:rPr>
          <w:snapToGrid w:val="0"/>
          <w:sz w:val="22"/>
          <w:lang w:val="es-AR"/>
        </w:rPr>
        <w:t xml:space="preserve">Independientemente de los ensayos previamente indicados,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 xml:space="preserve"> podrá ordenar la ejecución de ensayos adicionales en hasta un 5 % de las posiciones totales de anclaje de la Línea, en lugares que a su solo juicio determine.</w:t>
      </w:r>
    </w:p>
    <w:p w:rsidR="00A024E5" w:rsidRPr="00A024E5" w:rsidRDefault="00A024E5" w:rsidP="00A20658">
      <w:pPr>
        <w:spacing w:after="120"/>
        <w:ind w:left="284"/>
        <w:jc w:val="both"/>
        <w:rPr>
          <w:snapToGrid w:val="0"/>
          <w:sz w:val="22"/>
          <w:lang w:val="es-AR"/>
        </w:rPr>
      </w:pPr>
      <w:r w:rsidRPr="00A024E5">
        <w:rPr>
          <w:snapToGrid w:val="0"/>
          <w:sz w:val="22"/>
          <w:lang w:val="es-AR"/>
        </w:rPr>
        <w:lastRenderedPageBreak/>
        <w:t>Los resultados de los ensayos de rutina deben consignarse en una planilla donde se detalle, como mínimo:</w:t>
      </w:r>
    </w:p>
    <w:p w:rsidR="00A024E5" w:rsidRPr="003F1689" w:rsidRDefault="00A024E5" w:rsidP="00BE6DFE">
      <w:pPr>
        <w:numPr>
          <w:ilvl w:val="0"/>
          <w:numId w:val="77"/>
        </w:numPr>
        <w:jc w:val="both"/>
        <w:rPr>
          <w:snapToGrid w:val="0"/>
          <w:sz w:val="22"/>
        </w:rPr>
      </w:pPr>
      <w:proofErr w:type="spellStart"/>
      <w:r w:rsidRPr="003F1689">
        <w:rPr>
          <w:snapToGrid w:val="0"/>
          <w:sz w:val="22"/>
        </w:rPr>
        <w:t>Línea</w:t>
      </w:r>
      <w:proofErr w:type="spellEnd"/>
    </w:p>
    <w:p w:rsidR="00A024E5" w:rsidRPr="00A024E5" w:rsidRDefault="00A024E5" w:rsidP="00BE6DFE">
      <w:pPr>
        <w:numPr>
          <w:ilvl w:val="0"/>
          <w:numId w:val="77"/>
        </w:numPr>
        <w:jc w:val="both"/>
        <w:rPr>
          <w:snapToGrid w:val="0"/>
          <w:sz w:val="22"/>
          <w:lang w:val="es-AR"/>
        </w:rPr>
      </w:pPr>
      <w:r w:rsidRPr="00A024E5">
        <w:rPr>
          <w:snapToGrid w:val="0"/>
          <w:sz w:val="22"/>
          <w:lang w:val="es-AR"/>
        </w:rPr>
        <w:t xml:space="preserve">Nº de piquete elegido por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w:t>
      </w:r>
    </w:p>
    <w:p w:rsidR="00A024E5" w:rsidRPr="00A024E5" w:rsidRDefault="00A024E5" w:rsidP="00BE6DFE">
      <w:pPr>
        <w:numPr>
          <w:ilvl w:val="0"/>
          <w:numId w:val="77"/>
        </w:numPr>
        <w:jc w:val="both"/>
        <w:rPr>
          <w:snapToGrid w:val="0"/>
          <w:sz w:val="22"/>
          <w:lang w:val="es-AR"/>
        </w:rPr>
      </w:pPr>
      <w:r w:rsidRPr="00A024E5">
        <w:rPr>
          <w:snapToGrid w:val="0"/>
          <w:sz w:val="22"/>
          <w:lang w:val="es-AR"/>
        </w:rPr>
        <w:t>Ubicación y Nº de anclaje ensayado en el piquete</w:t>
      </w:r>
    </w:p>
    <w:p w:rsidR="00A024E5" w:rsidRPr="00A024E5" w:rsidRDefault="00A024E5" w:rsidP="00BE6DFE">
      <w:pPr>
        <w:numPr>
          <w:ilvl w:val="0"/>
          <w:numId w:val="77"/>
        </w:numPr>
        <w:jc w:val="both"/>
        <w:rPr>
          <w:snapToGrid w:val="0"/>
          <w:sz w:val="22"/>
          <w:lang w:val="es-AR"/>
        </w:rPr>
      </w:pPr>
      <w:r w:rsidRPr="00A024E5">
        <w:rPr>
          <w:snapToGrid w:val="0"/>
          <w:sz w:val="22"/>
          <w:lang w:val="es-AR"/>
        </w:rPr>
        <w:t>Fecha de ejecución del ensayo.</w:t>
      </w:r>
    </w:p>
    <w:p w:rsidR="00A024E5" w:rsidRPr="00A024E5" w:rsidRDefault="00A024E5" w:rsidP="00BE6DFE">
      <w:pPr>
        <w:numPr>
          <w:ilvl w:val="0"/>
          <w:numId w:val="77"/>
        </w:numPr>
        <w:jc w:val="both"/>
        <w:rPr>
          <w:snapToGrid w:val="0"/>
          <w:sz w:val="22"/>
          <w:lang w:val="es-AR"/>
        </w:rPr>
      </w:pPr>
      <w:r w:rsidRPr="00A024E5">
        <w:rPr>
          <w:snapToGrid w:val="0"/>
          <w:sz w:val="22"/>
          <w:lang w:val="es-AR"/>
        </w:rPr>
        <w:t>Deformación máxima para carga de servicio, y deformación residual para carga de servicio.</w:t>
      </w:r>
    </w:p>
    <w:p w:rsidR="00A024E5" w:rsidRPr="00A024E5" w:rsidRDefault="00A024E5" w:rsidP="00BE6DFE">
      <w:pPr>
        <w:numPr>
          <w:ilvl w:val="0"/>
          <w:numId w:val="77"/>
        </w:numPr>
        <w:jc w:val="both"/>
        <w:rPr>
          <w:snapToGrid w:val="0"/>
          <w:sz w:val="22"/>
          <w:lang w:val="es-AR"/>
        </w:rPr>
      </w:pPr>
      <w:r w:rsidRPr="00A024E5">
        <w:rPr>
          <w:snapToGrid w:val="0"/>
          <w:sz w:val="22"/>
          <w:lang w:val="es-AR"/>
        </w:rPr>
        <w:t>Deformaciones al 20, 40, 60, 80, 100 y 120% de la carga máxima de trabajo.</w:t>
      </w:r>
    </w:p>
    <w:p w:rsidR="00A024E5" w:rsidRPr="00A024E5" w:rsidRDefault="00A024E5" w:rsidP="00A20658">
      <w:pPr>
        <w:numPr>
          <w:ilvl w:val="0"/>
          <w:numId w:val="77"/>
        </w:numPr>
        <w:spacing w:after="120"/>
        <w:jc w:val="both"/>
        <w:rPr>
          <w:snapToGrid w:val="0"/>
          <w:sz w:val="22"/>
          <w:lang w:val="es-AR"/>
        </w:rPr>
      </w:pPr>
      <w:r w:rsidRPr="00A024E5">
        <w:rPr>
          <w:snapToGrid w:val="0"/>
          <w:sz w:val="22"/>
          <w:lang w:val="es-AR"/>
        </w:rPr>
        <w:t xml:space="preserve">Firma e identificación del Representante Técnico y la </w:t>
      </w:r>
      <w:r w:rsidR="005D604B">
        <w:rPr>
          <w:snapToGrid w:val="0"/>
          <w:sz w:val="22"/>
          <w:lang w:val="es-AR"/>
        </w:rPr>
        <w:t>INSPECCIÓN TÉCNICA</w:t>
      </w:r>
      <w:r w:rsidRPr="00A024E5">
        <w:rPr>
          <w:snapToGrid w:val="0"/>
          <w:sz w:val="22"/>
          <w:lang w:val="es-AR"/>
        </w:rPr>
        <w:t xml:space="preserve"> del </w:t>
      </w:r>
      <w:r w:rsidR="005D604B">
        <w:rPr>
          <w:snapToGrid w:val="0"/>
          <w:sz w:val="22"/>
          <w:lang w:val="es-AR"/>
        </w:rPr>
        <w:t>ENTE CONTRATANTE</w:t>
      </w:r>
      <w:r w:rsidRPr="00A024E5">
        <w:rPr>
          <w:snapToGrid w:val="0"/>
          <w:sz w:val="22"/>
          <w:lang w:val="es-AR"/>
        </w:rPr>
        <w:t>.</w:t>
      </w:r>
    </w:p>
    <w:p w:rsidR="00A024E5" w:rsidRPr="003F1689" w:rsidRDefault="00A024E5" w:rsidP="00755E41">
      <w:pPr>
        <w:pStyle w:val="TITULO6"/>
      </w:pPr>
      <w:r w:rsidRPr="003F1689">
        <w:t>7.3 Equipo para Ensayos de Rutina</w:t>
      </w:r>
    </w:p>
    <w:p w:rsidR="00A024E5" w:rsidRPr="00D30707" w:rsidRDefault="00A024E5" w:rsidP="00A20658">
      <w:pPr>
        <w:spacing w:after="120"/>
        <w:jc w:val="both"/>
        <w:rPr>
          <w:snapToGrid w:val="0"/>
          <w:sz w:val="22"/>
          <w:lang w:val="es-AR"/>
        </w:rPr>
      </w:pPr>
      <w:r w:rsidRPr="00A024E5">
        <w:rPr>
          <w:snapToGrid w:val="0"/>
          <w:sz w:val="22"/>
          <w:lang w:val="es-AR"/>
        </w:rPr>
        <w:t xml:space="preserve">El </w:t>
      </w:r>
      <w:r w:rsidR="005D604B">
        <w:rPr>
          <w:snapToGrid w:val="0"/>
          <w:sz w:val="22"/>
          <w:lang w:val="es-AR"/>
        </w:rPr>
        <w:t>CONTRATISTA PPP</w:t>
      </w:r>
      <w:r w:rsidRPr="00A024E5">
        <w:rPr>
          <w:snapToGrid w:val="0"/>
          <w:sz w:val="22"/>
          <w:lang w:val="es-AR"/>
        </w:rPr>
        <w:t xml:space="preserve"> deberá disponer en obra de un equipo que le permita ejecutar, con holgura y rápidamente, los ensayos de rutina especificados. </w:t>
      </w:r>
      <w:r w:rsidRPr="00D30707">
        <w:rPr>
          <w:snapToGrid w:val="0"/>
          <w:sz w:val="22"/>
          <w:lang w:val="es-AR"/>
        </w:rPr>
        <w:t>El equipo para ensayo deberá satisfacer los siguientes requerimientos:</w:t>
      </w:r>
    </w:p>
    <w:p w:rsidR="00A024E5" w:rsidRPr="00A024E5" w:rsidRDefault="00A024E5" w:rsidP="00BE6DFE">
      <w:pPr>
        <w:numPr>
          <w:ilvl w:val="0"/>
          <w:numId w:val="78"/>
        </w:numPr>
        <w:jc w:val="both"/>
        <w:rPr>
          <w:snapToGrid w:val="0"/>
          <w:sz w:val="22"/>
          <w:lang w:val="es-AR"/>
        </w:rPr>
      </w:pPr>
      <w:r w:rsidRPr="00A024E5">
        <w:rPr>
          <w:snapToGrid w:val="0"/>
          <w:sz w:val="22"/>
          <w:lang w:val="es-AR"/>
        </w:rPr>
        <w:t>Tiro máximo de ensayo: 25% mayor al de la mayor carga de ensayo que se aplicará.</w:t>
      </w:r>
    </w:p>
    <w:p w:rsidR="00A024E5" w:rsidRPr="00A024E5" w:rsidRDefault="00A024E5" w:rsidP="00BE6DFE">
      <w:pPr>
        <w:numPr>
          <w:ilvl w:val="0"/>
          <w:numId w:val="78"/>
        </w:numPr>
        <w:jc w:val="both"/>
        <w:rPr>
          <w:snapToGrid w:val="0"/>
          <w:sz w:val="22"/>
          <w:lang w:val="es-AR"/>
        </w:rPr>
      </w:pPr>
      <w:r w:rsidRPr="00A024E5">
        <w:rPr>
          <w:snapToGrid w:val="0"/>
          <w:sz w:val="22"/>
          <w:lang w:val="es-AR"/>
        </w:rPr>
        <w:t>Aplicación de la carga en forma gradual con equipo de cilindro hidráulico alimentado por un equipo de bombeo capaz de mantener la carga constante, para la carga máxima del ensayo.</w:t>
      </w:r>
    </w:p>
    <w:p w:rsidR="00A024E5" w:rsidRPr="00A024E5" w:rsidRDefault="00A024E5" w:rsidP="00BE6DFE">
      <w:pPr>
        <w:numPr>
          <w:ilvl w:val="0"/>
          <w:numId w:val="78"/>
        </w:numPr>
        <w:jc w:val="both"/>
        <w:rPr>
          <w:snapToGrid w:val="0"/>
          <w:sz w:val="22"/>
          <w:lang w:val="es-AR"/>
        </w:rPr>
      </w:pPr>
      <w:r w:rsidRPr="00A024E5">
        <w:rPr>
          <w:snapToGrid w:val="0"/>
          <w:sz w:val="22"/>
          <w:lang w:val="es-AR"/>
        </w:rPr>
        <w:t>Manómetro con graduación mínima en tonelada, o celda de tracción con capacidad suficiente.</w:t>
      </w:r>
    </w:p>
    <w:p w:rsidR="00A024E5" w:rsidRPr="00D30707" w:rsidRDefault="00A024E5" w:rsidP="00BE6DFE">
      <w:pPr>
        <w:numPr>
          <w:ilvl w:val="0"/>
          <w:numId w:val="78"/>
        </w:numPr>
        <w:jc w:val="both"/>
        <w:rPr>
          <w:snapToGrid w:val="0"/>
          <w:sz w:val="22"/>
          <w:lang w:val="es-AR"/>
        </w:rPr>
      </w:pPr>
      <w:r w:rsidRPr="00D30707">
        <w:rPr>
          <w:snapToGrid w:val="0"/>
          <w:sz w:val="22"/>
          <w:lang w:val="es-AR"/>
        </w:rPr>
        <w:t>Carrera mínima del cilindro: 15 centímetros</w:t>
      </w:r>
    </w:p>
    <w:p w:rsidR="00A024E5" w:rsidRPr="00A024E5" w:rsidRDefault="00A024E5" w:rsidP="00BE6DFE">
      <w:pPr>
        <w:numPr>
          <w:ilvl w:val="0"/>
          <w:numId w:val="78"/>
        </w:numPr>
        <w:jc w:val="both"/>
        <w:rPr>
          <w:snapToGrid w:val="0"/>
          <w:sz w:val="22"/>
          <w:lang w:val="es-AR"/>
        </w:rPr>
      </w:pPr>
      <w:r w:rsidRPr="00A024E5">
        <w:rPr>
          <w:snapToGrid w:val="0"/>
          <w:sz w:val="22"/>
          <w:lang w:val="es-AR"/>
        </w:rPr>
        <w:t>Montaje del cilindro que le permita tirar en la dirección de la barra de anclaje.</w:t>
      </w:r>
    </w:p>
    <w:p w:rsidR="00A024E5" w:rsidRPr="00A024E5" w:rsidRDefault="00A024E5" w:rsidP="00BE6DFE">
      <w:pPr>
        <w:numPr>
          <w:ilvl w:val="0"/>
          <w:numId w:val="78"/>
        </w:numPr>
        <w:jc w:val="both"/>
        <w:rPr>
          <w:snapToGrid w:val="0"/>
          <w:sz w:val="22"/>
          <w:lang w:val="es-AR"/>
        </w:rPr>
      </w:pPr>
      <w:r w:rsidRPr="00A024E5">
        <w:rPr>
          <w:snapToGrid w:val="0"/>
          <w:sz w:val="22"/>
          <w:lang w:val="es-AR"/>
        </w:rPr>
        <w:t>Se deberá asegurar la inmovilidad del equipo durante la ejecución de los ensayos, y sus apoyos se ubicaran desde la saliente de la barra de anclaje hacia fuera del anclaje.</w:t>
      </w:r>
    </w:p>
    <w:p w:rsidR="00A024E5" w:rsidRPr="00A024E5" w:rsidRDefault="00A024E5" w:rsidP="00BE6DFE">
      <w:pPr>
        <w:numPr>
          <w:ilvl w:val="0"/>
          <w:numId w:val="78"/>
        </w:numPr>
        <w:jc w:val="both"/>
        <w:rPr>
          <w:snapToGrid w:val="0"/>
          <w:sz w:val="22"/>
          <w:lang w:val="es-AR"/>
        </w:rPr>
      </w:pPr>
      <w:r w:rsidRPr="00A024E5">
        <w:rPr>
          <w:snapToGrid w:val="0"/>
          <w:sz w:val="22"/>
          <w:lang w:val="es-AR"/>
        </w:rPr>
        <w:t xml:space="preserve">El equipo deberá ser fácilmente </w:t>
      </w:r>
      <w:proofErr w:type="spellStart"/>
      <w:r w:rsidRPr="00A024E5">
        <w:rPr>
          <w:snapToGrid w:val="0"/>
          <w:sz w:val="22"/>
          <w:lang w:val="es-AR"/>
        </w:rPr>
        <w:t>posicionable</w:t>
      </w:r>
      <w:proofErr w:type="spellEnd"/>
      <w:r w:rsidRPr="00A024E5">
        <w:rPr>
          <w:snapToGrid w:val="0"/>
          <w:sz w:val="22"/>
          <w:lang w:val="es-AR"/>
        </w:rPr>
        <w:t xml:space="preserve"> y transportable.</w:t>
      </w:r>
    </w:p>
    <w:p w:rsidR="00A024E5" w:rsidRPr="00A024E5" w:rsidRDefault="00A024E5" w:rsidP="00A20658">
      <w:pPr>
        <w:numPr>
          <w:ilvl w:val="0"/>
          <w:numId w:val="78"/>
        </w:numPr>
        <w:spacing w:after="120"/>
        <w:jc w:val="both"/>
        <w:rPr>
          <w:snapToGrid w:val="0"/>
          <w:sz w:val="22"/>
          <w:lang w:val="es-AR"/>
        </w:rPr>
      </w:pPr>
      <w:r w:rsidRPr="00A024E5">
        <w:rPr>
          <w:snapToGrid w:val="0"/>
          <w:sz w:val="22"/>
          <w:lang w:val="es-AR"/>
        </w:rPr>
        <w:t>La medición de deformaciones se realizará con regleta sobre la barra y anteojo o comparadores, que permitan la apreciación del milímetro.</w:t>
      </w:r>
    </w:p>
    <w:p w:rsidR="00A024E5" w:rsidRPr="003F1689" w:rsidRDefault="00A024E5" w:rsidP="006C042D">
      <w:pPr>
        <w:pStyle w:val="TITULO4"/>
      </w:pPr>
      <w:r w:rsidRPr="003F1689">
        <w:t>8. - ENSAYOS DE HOMOLOGACIÓN</w:t>
      </w:r>
    </w:p>
    <w:p w:rsidR="00A024E5" w:rsidRPr="003F1689" w:rsidRDefault="00A024E5" w:rsidP="00755E41">
      <w:pPr>
        <w:pStyle w:val="TITULO6"/>
      </w:pPr>
      <w:r w:rsidRPr="003F1689">
        <w:t>8.1 Objeto</w:t>
      </w:r>
    </w:p>
    <w:p w:rsidR="00A024E5" w:rsidRPr="003F1689" w:rsidRDefault="00A024E5" w:rsidP="00A20658">
      <w:pPr>
        <w:jc w:val="both"/>
        <w:rPr>
          <w:sz w:val="22"/>
          <w:lang w:val="es-MX"/>
        </w:rPr>
      </w:pPr>
      <w:r w:rsidRPr="003F1689">
        <w:rPr>
          <w:sz w:val="22"/>
          <w:lang w:val="es-MX"/>
        </w:rPr>
        <w:t xml:space="preserve">El objeto de la presente Especificación Técnica es definir las condiciones para la instalación y ensayo de anclajes inyectados </w:t>
      </w:r>
      <w:proofErr w:type="spellStart"/>
      <w:r w:rsidRPr="003F1689">
        <w:rPr>
          <w:sz w:val="22"/>
          <w:lang w:val="es-MX"/>
        </w:rPr>
        <w:t>autoperforantes</w:t>
      </w:r>
      <w:proofErr w:type="spellEnd"/>
      <w:r w:rsidRPr="003F1689">
        <w:rPr>
          <w:sz w:val="22"/>
          <w:lang w:val="es-MX"/>
        </w:rPr>
        <w:t xml:space="preserve"> de prueba, en diferentes tipos de suelos, a fin de evaluar su comportamiento mecánico para su homologación como anclajes de riendas de la estructuras a instalar en la Línea de 500 </w:t>
      </w:r>
      <w:proofErr w:type="spellStart"/>
      <w:r w:rsidRPr="003F1689">
        <w:rPr>
          <w:sz w:val="22"/>
          <w:lang w:val="es-MX"/>
        </w:rPr>
        <w:t>kV</w:t>
      </w:r>
      <w:proofErr w:type="spellEnd"/>
      <w:r w:rsidRPr="003F1689">
        <w:rPr>
          <w:sz w:val="22"/>
          <w:lang w:val="es-MX"/>
        </w:rPr>
        <w:t xml:space="preserve"> </w:t>
      </w:r>
      <w:r w:rsidR="00732F80">
        <w:rPr>
          <w:sz w:val="22"/>
          <w:lang w:val="es-MX"/>
        </w:rPr>
        <w:t>Río Diamante</w:t>
      </w:r>
      <w:r>
        <w:rPr>
          <w:sz w:val="22"/>
          <w:lang w:val="es-MX"/>
        </w:rPr>
        <w:t xml:space="preserve">- </w:t>
      </w:r>
      <w:r w:rsidR="00DC3CD7">
        <w:rPr>
          <w:sz w:val="22"/>
          <w:lang w:val="es-MX"/>
        </w:rPr>
        <w:t xml:space="preserve">Coronel </w:t>
      </w:r>
      <w:proofErr w:type="spellStart"/>
      <w:r w:rsidR="00DC3CD7">
        <w:rPr>
          <w:sz w:val="22"/>
          <w:lang w:val="es-MX"/>
        </w:rPr>
        <w:t>Charlone</w:t>
      </w:r>
      <w:proofErr w:type="spellEnd"/>
      <w:r>
        <w:rPr>
          <w:sz w:val="22"/>
          <w:lang w:val="es-MX"/>
        </w:rPr>
        <w:t>.</w:t>
      </w:r>
    </w:p>
    <w:p w:rsidR="00A024E5" w:rsidRPr="003F1689" w:rsidRDefault="00A024E5" w:rsidP="006C042D">
      <w:pPr>
        <w:pStyle w:val="TITULO4"/>
      </w:pPr>
    </w:p>
    <w:p w:rsidR="00A024E5" w:rsidRPr="003F1689" w:rsidRDefault="00A024E5" w:rsidP="00755E41">
      <w:pPr>
        <w:pStyle w:val="TITULO6"/>
      </w:pPr>
      <w:r w:rsidRPr="003F1689">
        <w:t>8.2 Referencias</w:t>
      </w:r>
    </w:p>
    <w:p w:rsidR="00A024E5" w:rsidRPr="003F1689" w:rsidRDefault="00A024E5" w:rsidP="00D30707">
      <w:pPr>
        <w:numPr>
          <w:ilvl w:val="0"/>
          <w:numId w:val="79"/>
        </w:numPr>
        <w:rPr>
          <w:sz w:val="22"/>
          <w:lang w:val="es-MX"/>
        </w:rPr>
      </w:pPr>
      <w:r w:rsidRPr="003F1689">
        <w:rPr>
          <w:sz w:val="22"/>
          <w:lang w:val="es-MX"/>
        </w:rPr>
        <w:t>Norma DIN 4125</w:t>
      </w:r>
    </w:p>
    <w:p w:rsidR="00A024E5" w:rsidRPr="003F1689" w:rsidRDefault="00A024E5" w:rsidP="00BE6DFE">
      <w:pPr>
        <w:numPr>
          <w:ilvl w:val="0"/>
          <w:numId w:val="80"/>
        </w:numPr>
        <w:rPr>
          <w:sz w:val="22"/>
          <w:lang w:val="es-MX"/>
        </w:rPr>
      </w:pPr>
      <w:r w:rsidRPr="003F1689">
        <w:rPr>
          <w:sz w:val="22"/>
          <w:lang w:val="es-MX"/>
        </w:rPr>
        <w:t>Norma DIN 4128</w:t>
      </w:r>
    </w:p>
    <w:p w:rsidR="00A024E5" w:rsidRPr="003F1689" w:rsidRDefault="00A024E5" w:rsidP="00D30707">
      <w:pPr>
        <w:spacing w:line="360" w:lineRule="auto"/>
        <w:rPr>
          <w:sz w:val="22"/>
          <w:lang w:val="es-MX"/>
        </w:rPr>
      </w:pPr>
    </w:p>
    <w:p w:rsidR="00A024E5" w:rsidRPr="003F1689" w:rsidRDefault="00A024E5" w:rsidP="00755E41">
      <w:pPr>
        <w:pStyle w:val="TITULO6"/>
      </w:pPr>
      <w:r w:rsidRPr="003F1689">
        <w:t>8.3 Descripción</w:t>
      </w:r>
    </w:p>
    <w:p w:rsidR="00A024E5" w:rsidRPr="003F1689" w:rsidRDefault="00A024E5" w:rsidP="00755E41">
      <w:pPr>
        <w:pStyle w:val="TITULO6"/>
      </w:pPr>
      <w:r w:rsidRPr="003F1689">
        <w:t>8.3.1 Generalidades</w:t>
      </w:r>
    </w:p>
    <w:p w:rsidR="00A024E5" w:rsidRPr="00D30707" w:rsidRDefault="00A024E5" w:rsidP="00A024E5">
      <w:pPr>
        <w:pStyle w:val="Textoindependiente3"/>
        <w:rPr>
          <w:sz w:val="22"/>
          <w:szCs w:val="22"/>
          <w:lang w:val="es-MX"/>
        </w:rPr>
      </w:pPr>
      <w:r w:rsidRPr="00D30707">
        <w:rPr>
          <w:sz w:val="22"/>
          <w:szCs w:val="22"/>
        </w:rPr>
        <w:t xml:space="preserve">Para estas tareas el </w:t>
      </w:r>
      <w:r w:rsidR="005D604B">
        <w:rPr>
          <w:sz w:val="22"/>
          <w:szCs w:val="22"/>
        </w:rPr>
        <w:t>CONTRATISTA PPP</w:t>
      </w:r>
      <w:r w:rsidRPr="00D30707">
        <w:rPr>
          <w:sz w:val="22"/>
          <w:szCs w:val="22"/>
        </w:rPr>
        <w:t xml:space="preserve"> aplicará los Procedimientos y/o Instrucciones de Trabajo (PIT), que previamente hayan sido aprobados por el </w:t>
      </w:r>
      <w:r w:rsidR="005D604B">
        <w:rPr>
          <w:sz w:val="22"/>
          <w:szCs w:val="22"/>
        </w:rPr>
        <w:t>ENTE CONTRATANTE</w:t>
      </w:r>
      <w:r w:rsidRPr="00D30707">
        <w:rPr>
          <w:sz w:val="22"/>
          <w:szCs w:val="22"/>
        </w:rPr>
        <w:t>.</w:t>
      </w:r>
    </w:p>
    <w:p w:rsidR="00A024E5" w:rsidRPr="003F1689" w:rsidRDefault="00A024E5" w:rsidP="00D30707">
      <w:pPr>
        <w:spacing w:before="120"/>
        <w:jc w:val="both"/>
        <w:rPr>
          <w:sz w:val="22"/>
          <w:lang w:val="es-MX"/>
        </w:rPr>
      </w:pPr>
      <w:r w:rsidRPr="00D30707">
        <w:rPr>
          <w:sz w:val="22"/>
          <w:szCs w:val="22"/>
          <w:lang w:val="es-MX"/>
        </w:rPr>
        <w:lastRenderedPageBreak/>
        <w:t>Los elementos a ens</w:t>
      </w:r>
      <w:r w:rsidRPr="003F1689">
        <w:rPr>
          <w:sz w:val="22"/>
          <w:lang w:val="es-MX"/>
        </w:rPr>
        <w:t xml:space="preserve">ayar son anclajes </w:t>
      </w:r>
      <w:proofErr w:type="spellStart"/>
      <w:r w:rsidRPr="003F1689">
        <w:rPr>
          <w:sz w:val="22"/>
          <w:lang w:val="es-MX"/>
        </w:rPr>
        <w:t>autoperforantes</w:t>
      </w:r>
      <w:proofErr w:type="spellEnd"/>
      <w:r w:rsidRPr="003F1689">
        <w:rPr>
          <w:sz w:val="22"/>
          <w:lang w:val="es-MX"/>
        </w:rPr>
        <w:t xml:space="preserve">, que serán empleados como anclajes de las riendas de las torres metálicas de suspensión arriendadas previstas para la línea de 500 </w:t>
      </w:r>
      <w:proofErr w:type="spellStart"/>
      <w:r w:rsidRPr="003F1689">
        <w:rPr>
          <w:sz w:val="22"/>
          <w:lang w:val="es-MX"/>
        </w:rPr>
        <w:t>kV</w:t>
      </w:r>
      <w:proofErr w:type="spellEnd"/>
      <w:r w:rsidRPr="003F1689">
        <w:rPr>
          <w:sz w:val="22"/>
          <w:lang w:val="es-MX"/>
        </w:rPr>
        <w:t xml:space="preserve"> </w:t>
      </w:r>
      <w:r w:rsidR="002F3732">
        <w:rPr>
          <w:sz w:val="22"/>
          <w:lang w:val="es-MX"/>
        </w:rPr>
        <w:t>Río Diamante</w:t>
      </w:r>
      <w:r w:rsidRPr="003F1689">
        <w:rPr>
          <w:sz w:val="22"/>
          <w:lang w:val="es-MX"/>
        </w:rPr>
        <w:t xml:space="preserve"> – </w:t>
      </w:r>
      <w:r w:rsidR="00DC3CD7">
        <w:rPr>
          <w:sz w:val="22"/>
          <w:lang w:val="es-MX"/>
        </w:rPr>
        <w:t xml:space="preserve">Coronel </w:t>
      </w:r>
      <w:proofErr w:type="spellStart"/>
      <w:r w:rsidR="00DC3CD7">
        <w:rPr>
          <w:sz w:val="22"/>
          <w:lang w:val="es-MX"/>
        </w:rPr>
        <w:t>Charlone</w:t>
      </w:r>
      <w:proofErr w:type="spellEnd"/>
      <w:r w:rsidRPr="003F1689">
        <w:rPr>
          <w:sz w:val="22"/>
          <w:lang w:val="es-MX"/>
        </w:rPr>
        <w:t>.</w:t>
      </w:r>
    </w:p>
    <w:p w:rsidR="00A024E5" w:rsidRPr="003F1689" w:rsidRDefault="00A024E5" w:rsidP="00D30707">
      <w:pPr>
        <w:spacing w:before="120"/>
        <w:jc w:val="both"/>
        <w:rPr>
          <w:sz w:val="22"/>
          <w:lang w:val="es-MX"/>
        </w:rPr>
      </w:pPr>
      <w:r w:rsidRPr="003F1689">
        <w:rPr>
          <w:sz w:val="22"/>
          <w:lang w:val="es-MX"/>
        </w:rPr>
        <w:t xml:space="preserve">Su característica principal es que las barras de acero de alta resistencia se utilizan como barra de perforación e inyección y luego de instaladas constituyen la armadura estructural de tracción o compresión del anclaje o </w:t>
      </w:r>
      <w:proofErr w:type="spellStart"/>
      <w:r w:rsidRPr="003F1689">
        <w:rPr>
          <w:sz w:val="22"/>
          <w:lang w:val="es-MX"/>
        </w:rPr>
        <w:t>micropilote</w:t>
      </w:r>
      <w:proofErr w:type="spellEnd"/>
      <w:r w:rsidRPr="003F1689">
        <w:rPr>
          <w:sz w:val="22"/>
          <w:lang w:val="es-MX"/>
        </w:rPr>
        <w:t>.</w:t>
      </w:r>
    </w:p>
    <w:p w:rsidR="00A024E5" w:rsidRPr="003F1689" w:rsidRDefault="00A024E5" w:rsidP="00D30707">
      <w:pPr>
        <w:spacing w:before="120"/>
        <w:jc w:val="both"/>
        <w:rPr>
          <w:sz w:val="22"/>
          <w:lang w:val="es-MX"/>
        </w:rPr>
      </w:pPr>
      <w:r w:rsidRPr="003F1689">
        <w:rPr>
          <w:sz w:val="22"/>
          <w:lang w:val="es-MX"/>
        </w:rPr>
        <w:t xml:space="preserve">Los anclajes </w:t>
      </w:r>
      <w:proofErr w:type="spellStart"/>
      <w:r w:rsidRPr="003F1689">
        <w:rPr>
          <w:sz w:val="22"/>
          <w:lang w:val="es-MX"/>
        </w:rPr>
        <w:t>autoperforantes</w:t>
      </w:r>
      <w:proofErr w:type="spellEnd"/>
      <w:r w:rsidRPr="003F1689">
        <w:rPr>
          <w:sz w:val="22"/>
          <w:lang w:val="es-MX"/>
        </w:rPr>
        <w:t xml:space="preserve"> deben cumplir con las normas DIN 4125 y 4128, que son aplicables a </w:t>
      </w:r>
      <w:proofErr w:type="spellStart"/>
      <w:r w:rsidRPr="003F1689">
        <w:rPr>
          <w:sz w:val="22"/>
          <w:lang w:val="es-MX"/>
        </w:rPr>
        <w:t>micropilotes</w:t>
      </w:r>
      <w:proofErr w:type="spellEnd"/>
      <w:r w:rsidRPr="003F1689">
        <w:rPr>
          <w:sz w:val="22"/>
          <w:lang w:val="es-MX"/>
        </w:rPr>
        <w:t xml:space="preserve"> y a “</w:t>
      </w:r>
      <w:proofErr w:type="spellStart"/>
      <w:r w:rsidRPr="003F1689">
        <w:rPr>
          <w:sz w:val="22"/>
          <w:lang w:val="es-MX"/>
        </w:rPr>
        <w:t>soil</w:t>
      </w:r>
      <w:proofErr w:type="spellEnd"/>
      <w:r w:rsidRPr="003F1689">
        <w:rPr>
          <w:sz w:val="22"/>
          <w:lang w:val="es-MX"/>
        </w:rPr>
        <w:t xml:space="preserve"> </w:t>
      </w:r>
      <w:proofErr w:type="spellStart"/>
      <w:r w:rsidRPr="003F1689">
        <w:rPr>
          <w:sz w:val="22"/>
          <w:lang w:val="es-MX"/>
        </w:rPr>
        <w:t>nailing</w:t>
      </w:r>
      <w:proofErr w:type="spellEnd"/>
      <w:r w:rsidRPr="003F1689">
        <w:rPr>
          <w:sz w:val="22"/>
          <w:lang w:val="es-MX"/>
        </w:rPr>
        <w:t>” o consolidaciones de suelo o roca, que trabajan tanto a esfuerzos de tracción como de compresión, y se hallan inyectados en toda su longitud.</w:t>
      </w:r>
    </w:p>
    <w:p w:rsidR="00A024E5" w:rsidRPr="003F1689" w:rsidRDefault="00A024E5" w:rsidP="00D30707">
      <w:pPr>
        <w:spacing w:before="120"/>
        <w:jc w:val="both"/>
        <w:rPr>
          <w:sz w:val="22"/>
          <w:lang w:val="es-MX"/>
        </w:rPr>
      </w:pPr>
      <w:r w:rsidRPr="003F1689">
        <w:rPr>
          <w:sz w:val="22"/>
          <w:lang w:val="es-MX"/>
        </w:rPr>
        <w:t>Las barras y accesorios estarán protegidos contra la corrosión por galvanizado en caliente con un espesor mínimo de 60 micrones.</w:t>
      </w:r>
    </w:p>
    <w:p w:rsidR="00A024E5" w:rsidRPr="003F1689" w:rsidRDefault="00A024E5" w:rsidP="00D30707">
      <w:pPr>
        <w:spacing w:before="120"/>
        <w:jc w:val="both"/>
        <w:rPr>
          <w:sz w:val="22"/>
          <w:lang w:val="es-MX"/>
        </w:rPr>
      </w:pPr>
      <w:r w:rsidRPr="003F1689">
        <w:rPr>
          <w:sz w:val="22"/>
          <w:lang w:val="es-MX"/>
        </w:rPr>
        <w:t xml:space="preserve">El recubrimiento que provee la inyección de pasta </w:t>
      </w:r>
      <w:proofErr w:type="spellStart"/>
      <w:r w:rsidRPr="003F1689">
        <w:rPr>
          <w:sz w:val="22"/>
          <w:lang w:val="es-MX"/>
        </w:rPr>
        <w:t>cementícea</w:t>
      </w:r>
      <w:proofErr w:type="spellEnd"/>
      <w:r w:rsidRPr="003F1689">
        <w:rPr>
          <w:sz w:val="22"/>
          <w:lang w:val="es-MX"/>
        </w:rPr>
        <w:t xml:space="preserve"> constituye una segunda barrera de protección contra la corrosión. El empleo de centradores colocados en correspondencia con cada uno de los manguitos de empalme asegura un recubrimiento mínimo, que será de 2 cm en los anclajes a instalar en los ensayos de homologación.</w:t>
      </w:r>
    </w:p>
    <w:p w:rsidR="00A024E5" w:rsidRPr="003F1689" w:rsidRDefault="00A024E5" w:rsidP="00D30707">
      <w:pPr>
        <w:spacing w:before="120"/>
        <w:jc w:val="both"/>
        <w:rPr>
          <w:sz w:val="22"/>
          <w:lang w:val="es-MX"/>
        </w:rPr>
      </w:pPr>
      <w:r w:rsidRPr="003F1689">
        <w:rPr>
          <w:sz w:val="22"/>
          <w:lang w:val="es-MX"/>
        </w:rPr>
        <w:t>En etapa de producción, para los anclajes de rienda a instalar en la línea, los centradores serán de mayor diámetro asegurando un recubrimiento mínimo de 3 cm.</w:t>
      </w:r>
    </w:p>
    <w:p w:rsidR="00A024E5" w:rsidRPr="003F1689" w:rsidRDefault="00A024E5" w:rsidP="00D30707">
      <w:pPr>
        <w:spacing w:before="120"/>
        <w:jc w:val="both"/>
        <w:rPr>
          <w:sz w:val="22"/>
          <w:lang w:val="es-MX"/>
        </w:rPr>
      </w:pPr>
      <w:r w:rsidRPr="003F1689">
        <w:rPr>
          <w:sz w:val="22"/>
          <w:lang w:val="es-MX"/>
        </w:rPr>
        <w:t xml:space="preserve">En los casos en que se detecte la presencia de suelos y/o agua de contacto con un grado de agresividad potencial fuerte respecto de los elementos metálicos del anclaje se empleará un revestimiento </w:t>
      </w:r>
      <w:proofErr w:type="spellStart"/>
      <w:r w:rsidRPr="003F1689">
        <w:rPr>
          <w:sz w:val="22"/>
          <w:lang w:val="es-MX"/>
        </w:rPr>
        <w:t>epoxídico</w:t>
      </w:r>
      <w:proofErr w:type="spellEnd"/>
      <w:r w:rsidRPr="003F1689">
        <w:rPr>
          <w:sz w:val="22"/>
          <w:lang w:val="es-MX"/>
        </w:rPr>
        <w:t xml:space="preserve"> aplicado a horno sobre los mismos. En casos particulares de muy alta agresividad, como podría ocurrir en las áreas bajas de la Laguna del Diablo o del Gran Bajo Oriental, se podrá prever el empleo de barras y accesorios de acero inoxidable  normalizados.</w:t>
      </w:r>
    </w:p>
    <w:p w:rsidR="00A024E5" w:rsidRPr="003F1689" w:rsidRDefault="00A024E5" w:rsidP="00D30707">
      <w:pPr>
        <w:spacing w:line="360" w:lineRule="auto"/>
        <w:jc w:val="both"/>
        <w:rPr>
          <w:sz w:val="22"/>
          <w:lang w:val="es-MX"/>
        </w:rPr>
      </w:pPr>
    </w:p>
    <w:p w:rsidR="00A024E5" w:rsidRPr="003F1689" w:rsidRDefault="00A024E5" w:rsidP="00755E41">
      <w:pPr>
        <w:pStyle w:val="TITULO6"/>
      </w:pPr>
      <w:r w:rsidRPr="003F1689">
        <w:t>8.3.2 Componentes metálicos del anclaje</w:t>
      </w:r>
    </w:p>
    <w:p w:rsidR="00A024E5" w:rsidRPr="003F1689" w:rsidRDefault="00A024E5" w:rsidP="00A024E5">
      <w:pPr>
        <w:jc w:val="both"/>
        <w:rPr>
          <w:sz w:val="22"/>
          <w:lang w:val="es-MX"/>
        </w:rPr>
      </w:pPr>
      <w:r w:rsidRPr="003F1689">
        <w:rPr>
          <w:sz w:val="22"/>
          <w:lang w:val="es-MX"/>
        </w:rPr>
        <w:t xml:space="preserve">El </w:t>
      </w:r>
      <w:r w:rsidR="005D604B">
        <w:rPr>
          <w:sz w:val="22"/>
          <w:lang w:val="es-MX"/>
        </w:rPr>
        <w:t>CONTRATISTA PPP</w:t>
      </w:r>
      <w:r w:rsidRPr="003F1689">
        <w:rPr>
          <w:sz w:val="22"/>
          <w:lang w:val="es-MX"/>
        </w:rPr>
        <w:t xml:space="preserve"> propondrá para su aprobación por parte del </w:t>
      </w:r>
      <w:r w:rsidR="005D604B">
        <w:rPr>
          <w:sz w:val="22"/>
          <w:lang w:val="es-MX"/>
        </w:rPr>
        <w:t>ENTE CONTRATANTE</w:t>
      </w:r>
      <w:r w:rsidRPr="003F1689">
        <w:rPr>
          <w:sz w:val="22"/>
          <w:lang w:val="es-MX"/>
        </w:rPr>
        <w:t xml:space="preserve"> las características y dimensiones de las barras de anclaje a utilizar.</w:t>
      </w:r>
    </w:p>
    <w:p w:rsidR="00A024E5" w:rsidRPr="003F1689" w:rsidRDefault="00A024E5" w:rsidP="00D30707">
      <w:pPr>
        <w:spacing w:line="360" w:lineRule="auto"/>
        <w:jc w:val="both"/>
        <w:rPr>
          <w:sz w:val="22"/>
          <w:lang w:val="es-MX"/>
        </w:rPr>
      </w:pPr>
    </w:p>
    <w:p w:rsidR="00A024E5" w:rsidRPr="003F1689" w:rsidRDefault="00A024E5" w:rsidP="00755E41">
      <w:pPr>
        <w:pStyle w:val="TITULO6"/>
      </w:pPr>
      <w:r w:rsidRPr="003F1689">
        <w:t>8.3.3 Mezcla para sellado de anclajes</w:t>
      </w:r>
    </w:p>
    <w:p w:rsidR="00A024E5" w:rsidRPr="003F1689" w:rsidRDefault="00A024E5" w:rsidP="00A024E5">
      <w:pPr>
        <w:rPr>
          <w:sz w:val="22"/>
          <w:lang w:val="es-MX"/>
        </w:rPr>
      </w:pPr>
      <w:r w:rsidRPr="003F1689">
        <w:rPr>
          <w:sz w:val="22"/>
          <w:lang w:val="es-MX"/>
        </w:rPr>
        <w:t>Los anclajes serán inyectados con una mezcla de agua-cemento en proporción a lo indicado en el punto 6.5.8.2.</w:t>
      </w:r>
    </w:p>
    <w:p w:rsidR="00A024E5" w:rsidRPr="003F1689" w:rsidRDefault="00A024E5" w:rsidP="00D30707">
      <w:pPr>
        <w:spacing w:before="120"/>
        <w:jc w:val="both"/>
        <w:rPr>
          <w:sz w:val="22"/>
          <w:lang w:val="es-MX"/>
        </w:rPr>
      </w:pPr>
      <w:r w:rsidRPr="003F1689">
        <w:rPr>
          <w:sz w:val="22"/>
          <w:lang w:val="es-MX"/>
        </w:rPr>
        <w:t xml:space="preserve">El cemento a emplear deberá ser cemento </w:t>
      </w:r>
      <w:proofErr w:type="spellStart"/>
      <w:r w:rsidRPr="003F1689">
        <w:rPr>
          <w:sz w:val="22"/>
          <w:lang w:val="es-MX"/>
        </w:rPr>
        <w:t>puzolánico</w:t>
      </w:r>
      <w:proofErr w:type="spellEnd"/>
      <w:r w:rsidRPr="003F1689">
        <w:rPr>
          <w:sz w:val="22"/>
          <w:lang w:val="es-MX"/>
        </w:rPr>
        <w:t xml:space="preserve"> que cumpla con las normas del Hormig</w:t>
      </w:r>
      <w:r w:rsidR="00A20658">
        <w:rPr>
          <w:sz w:val="22"/>
          <w:lang w:val="es-MX"/>
        </w:rPr>
        <w:t>ó</w:t>
      </w:r>
      <w:r w:rsidRPr="003F1689">
        <w:rPr>
          <w:sz w:val="22"/>
          <w:lang w:val="es-MX"/>
        </w:rPr>
        <w:t xml:space="preserve">n </w:t>
      </w:r>
      <w:r w:rsidR="00A20658" w:rsidRPr="003F1689">
        <w:rPr>
          <w:sz w:val="22"/>
          <w:lang w:val="es-MX"/>
        </w:rPr>
        <w:t xml:space="preserve">Armado </w:t>
      </w:r>
      <w:r w:rsidRPr="003F1689">
        <w:rPr>
          <w:sz w:val="22"/>
          <w:lang w:val="es-MX"/>
        </w:rPr>
        <w:t>para Fundaciones.</w:t>
      </w:r>
    </w:p>
    <w:p w:rsidR="00A024E5" w:rsidRPr="003F1689" w:rsidRDefault="00A024E5" w:rsidP="00D30707">
      <w:pPr>
        <w:spacing w:before="120"/>
        <w:jc w:val="both"/>
        <w:rPr>
          <w:sz w:val="22"/>
          <w:lang w:val="es-MX"/>
        </w:rPr>
      </w:pPr>
      <w:r w:rsidRPr="003F1689">
        <w:rPr>
          <w:sz w:val="22"/>
          <w:lang w:val="es-MX"/>
        </w:rPr>
        <w:t>El agua de amasado deberá cumplir con las Normas respectivas.</w:t>
      </w:r>
    </w:p>
    <w:p w:rsidR="00A024E5" w:rsidRPr="00A20658" w:rsidRDefault="00A024E5" w:rsidP="00A20658">
      <w:pPr>
        <w:spacing w:before="120" w:after="120"/>
        <w:jc w:val="both"/>
        <w:rPr>
          <w:lang w:val="es-AR"/>
        </w:rPr>
      </w:pPr>
      <w:r w:rsidRPr="003F1689">
        <w:rPr>
          <w:sz w:val="22"/>
          <w:lang w:val="es-MX"/>
        </w:rPr>
        <w:t>Los ensayos de homologación se deberán realizar no antes de 14 días después de la instalación de cada anclaje.</w:t>
      </w:r>
      <w:r w:rsidRPr="00A20658">
        <w:rPr>
          <w:lang w:val="es-AR"/>
        </w:rPr>
        <w:t>8.3.4 Instalación de los anclajes</w:t>
      </w:r>
    </w:p>
    <w:p w:rsidR="00A024E5" w:rsidRPr="003F1689" w:rsidRDefault="00A024E5" w:rsidP="00755E41">
      <w:pPr>
        <w:pStyle w:val="TITULO6"/>
      </w:pPr>
      <w:r w:rsidRPr="003F1689">
        <w:t>8.3.4.1 Metodología de instalación</w:t>
      </w:r>
    </w:p>
    <w:p w:rsidR="00A024E5" w:rsidRPr="003F1689" w:rsidRDefault="00A024E5" w:rsidP="00A024E5">
      <w:pPr>
        <w:jc w:val="both"/>
        <w:rPr>
          <w:sz w:val="22"/>
          <w:lang w:val="es-MX"/>
        </w:rPr>
      </w:pPr>
      <w:r w:rsidRPr="003F1689">
        <w:rPr>
          <w:sz w:val="22"/>
          <w:lang w:val="es-MX"/>
        </w:rPr>
        <w:t xml:space="preserve">Los anclajes serán instalados mediante equipos de perforación provistos de martillos de accionamiento hidráulico que operan por rotación o percusión en forma simultánea o alternada, según el grado de dureza de los perfiles de suelo atravesados, en un todo de acuerdo con los Procedimientos y/o Instrucciones de Trabajo (PIT) elaboradas por el </w:t>
      </w:r>
      <w:r w:rsidR="005D604B">
        <w:rPr>
          <w:sz w:val="22"/>
          <w:lang w:val="es-MX"/>
        </w:rPr>
        <w:t>CONTRATISTA PPP</w:t>
      </w:r>
      <w:r w:rsidRPr="003F1689">
        <w:rPr>
          <w:sz w:val="22"/>
          <w:lang w:val="es-MX"/>
        </w:rPr>
        <w:t xml:space="preserve"> y aprobadas por la </w:t>
      </w:r>
      <w:r w:rsidR="005D604B">
        <w:rPr>
          <w:sz w:val="22"/>
          <w:lang w:val="es-MX"/>
        </w:rPr>
        <w:t>INSPECCIÓN TÉCNICA</w:t>
      </w:r>
      <w:r w:rsidRPr="003F1689">
        <w:rPr>
          <w:sz w:val="22"/>
          <w:lang w:val="es-MX"/>
        </w:rPr>
        <w:t xml:space="preserve"> del </w:t>
      </w:r>
      <w:r w:rsidR="005D604B">
        <w:rPr>
          <w:sz w:val="22"/>
          <w:lang w:val="es-MX"/>
        </w:rPr>
        <w:t>ENTE CONTRATANTE</w:t>
      </w:r>
      <w:r w:rsidRPr="003F1689">
        <w:rPr>
          <w:sz w:val="22"/>
          <w:lang w:val="es-MX"/>
        </w:rPr>
        <w:t>.</w:t>
      </w:r>
    </w:p>
    <w:p w:rsidR="00A024E5" w:rsidRPr="003F1689" w:rsidRDefault="00A024E5" w:rsidP="00A024E5">
      <w:pPr>
        <w:jc w:val="both"/>
        <w:rPr>
          <w:sz w:val="22"/>
          <w:lang w:val="es-MX"/>
        </w:rPr>
      </w:pPr>
    </w:p>
    <w:p w:rsidR="00A024E5" w:rsidRPr="003F1689" w:rsidRDefault="00A024E5" w:rsidP="00755E41">
      <w:pPr>
        <w:pStyle w:val="TITULO6"/>
      </w:pPr>
      <w:r w:rsidRPr="003F1689">
        <w:lastRenderedPageBreak/>
        <w:t>8.3.4.2  Equipos a emplear</w:t>
      </w:r>
    </w:p>
    <w:p w:rsidR="00A024E5" w:rsidRPr="003F1689" w:rsidRDefault="00A024E5" w:rsidP="00D30707">
      <w:pPr>
        <w:numPr>
          <w:ilvl w:val="0"/>
          <w:numId w:val="81"/>
        </w:numPr>
        <w:jc w:val="both"/>
        <w:rPr>
          <w:sz w:val="22"/>
          <w:lang w:val="es-MX"/>
        </w:rPr>
      </w:pPr>
      <w:r w:rsidRPr="003F1689">
        <w:rPr>
          <w:sz w:val="22"/>
          <w:lang w:val="es-MX"/>
        </w:rPr>
        <w:t xml:space="preserve">Máquina perforadora adecuada para el trabajo requerido según el PIT propuesto por el </w:t>
      </w:r>
      <w:r w:rsidR="005D604B">
        <w:rPr>
          <w:sz w:val="22"/>
          <w:lang w:val="es-MX"/>
        </w:rPr>
        <w:t>CONTRATISTA PPP</w:t>
      </w:r>
      <w:r w:rsidRPr="003F1689">
        <w:rPr>
          <w:sz w:val="22"/>
          <w:lang w:val="es-MX"/>
        </w:rPr>
        <w:t>.</w:t>
      </w:r>
    </w:p>
    <w:p w:rsidR="00A024E5" w:rsidRPr="003F1689" w:rsidRDefault="00A024E5" w:rsidP="00BE6DFE">
      <w:pPr>
        <w:numPr>
          <w:ilvl w:val="0"/>
          <w:numId w:val="81"/>
        </w:numPr>
        <w:jc w:val="both"/>
        <w:rPr>
          <w:sz w:val="22"/>
          <w:lang w:val="es-MX"/>
        </w:rPr>
      </w:pPr>
      <w:r w:rsidRPr="003F1689">
        <w:rPr>
          <w:sz w:val="22"/>
          <w:lang w:val="es-MX"/>
        </w:rPr>
        <w:t xml:space="preserve">Equipo mezclador e inyector de pasta de cemento, y accesorios, según el PIT propuesto por el </w:t>
      </w:r>
      <w:r w:rsidR="005D604B">
        <w:rPr>
          <w:sz w:val="22"/>
          <w:lang w:val="es-MX"/>
        </w:rPr>
        <w:t>CONTRATISTA PPP</w:t>
      </w:r>
      <w:r w:rsidRPr="003F1689">
        <w:rPr>
          <w:sz w:val="22"/>
          <w:lang w:val="es-MX"/>
        </w:rPr>
        <w:t>.</w:t>
      </w:r>
    </w:p>
    <w:p w:rsidR="00A024E5" w:rsidRPr="003F1689" w:rsidRDefault="00A024E5" w:rsidP="00BE6DFE">
      <w:pPr>
        <w:numPr>
          <w:ilvl w:val="0"/>
          <w:numId w:val="81"/>
        </w:numPr>
        <w:jc w:val="both"/>
        <w:rPr>
          <w:sz w:val="22"/>
          <w:lang w:val="es-MX"/>
        </w:rPr>
      </w:pPr>
      <w:r w:rsidRPr="003F1689">
        <w:rPr>
          <w:sz w:val="22"/>
          <w:lang w:val="es-MX"/>
        </w:rPr>
        <w:t xml:space="preserve">Equipos auxiliares varios, según el PIT propuesto por el </w:t>
      </w:r>
      <w:r w:rsidR="005D604B">
        <w:rPr>
          <w:sz w:val="22"/>
          <w:lang w:val="es-MX"/>
        </w:rPr>
        <w:t>CONTRATISTA PPP</w:t>
      </w:r>
      <w:r w:rsidRPr="003F1689">
        <w:rPr>
          <w:sz w:val="22"/>
          <w:lang w:val="es-MX"/>
        </w:rPr>
        <w:t>.</w:t>
      </w:r>
    </w:p>
    <w:p w:rsidR="00A024E5" w:rsidRPr="003F1689" w:rsidRDefault="00A024E5" w:rsidP="00BE6DFE">
      <w:pPr>
        <w:numPr>
          <w:ilvl w:val="0"/>
          <w:numId w:val="81"/>
        </w:numPr>
        <w:jc w:val="both"/>
        <w:rPr>
          <w:sz w:val="22"/>
          <w:lang w:val="es-MX"/>
        </w:rPr>
      </w:pPr>
      <w:r w:rsidRPr="003F1689">
        <w:rPr>
          <w:sz w:val="22"/>
          <w:lang w:val="es-MX"/>
        </w:rPr>
        <w:t>Registros de datos del ensayo (cargas, desplazamientos, etc.), que permitan graficar el comportamiento de cada anclaje ensayado.</w:t>
      </w:r>
    </w:p>
    <w:p w:rsidR="00A024E5" w:rsidRPr="003F1689" w:rsidRDefault="00A024E5" w:rsidP="00D30707">
      <w:pPr>
        <w:spacing w:line="360" w:lineRule="auto"/>
        <w:jc w:val="both"/>
        <w:rPr>
          <w:sz w:val="22"/>
          <w:lang w:val="es-MX"/>
        </w:rPr>
      </w:pPr>
    </w:p>
    <w:p w:rsidR="00A024E5" w:rsidRPr="003F1689" w:rsidRDefault="00A024E5" w:rsidP="00755E41">
      <w:pPr>
        <w:pStyle w:val="TITULO6"/>
      </w:pPr>
      <w:r w:rsidRPr="003F1689">
        <w:t>8.4 Zonas de instalación y  Ensayos de los anclajes a homologar</w:t>
      </w:r>
    </w:p>
    <w:p w:rsidR="00A024E5" w:rsidRPr="003F1689" w:rsidRDefault="00A024E5" w:rsidP="00A024E5">
      <w:pPr>
        <w:jc w:val="both"/>
        <w:rPr>
          <w:sz w:val="22"/>
          <w:lang w:val="es-MX"/>
        </w:rPr>
      </w:pPr>
      <w:r w:rsidRPr="003F1689">
        <w:rPr>
          <w:sz w:val="22"/>
          <w:lang w:val="es-MX"/>
        </w:rPr>
        <w:t xml:space="preserve">El </w:t>
      </w:r>
      <w:r w:rsidR="005D604B">
        <w:rPr>
          <w:sz w:val="22"/>
          <w:lang w:val="es-MX"/>
        </w:rPr>
        <w:t>CONTRATISTA PPP</w:t>
      </w:r>
      <w:r w:rsidRPr="003F1689">
        <w:rPr>
          <w:sz w:val="22"/>
          <w:lang w:val="es-MX"/>
        </w:rPr>
        <w:t xml:space="preserve"> propondrá las zonas de instalación y ensayo de los anclajes a homologar, de acuerdo con los estudios geotécnicos y la tipificación de los distintos tramos que componen la Línea. Una vez éstos aprobados por la </w:t>
      </w:r>
      <w:r w:rsidR="005D604B">
        <w:rPr>
          <w:sz w:val="22"/>
          <w:lang w:val="es-MX"/>
        </w:rPr>
        <w:t>INSPECCIÓN TÉCNICA</w:t>
      </w:r>
      <w:r w:rsidRPr="003F1689">
        <w:rPr>
          <w:sz w:val="22"/>
          <w:lang w:val="es-MX"/>
        </w:rPr>
        <w:t xml:space="preserve"> del </w:t>
      </w:r>
      <w:r w:rsidR="005D604B">
        <w:rPr>
          <w:sz w:val="22"/>
          <w:lang w:val="es-MX"/>
        </w:rPr>
        <w:t>ENTE CONTRATANTE</w:t>
      </w:r>
      <w:r w:rsidRPr="003F1689">
        <w:rPr>
          <w:sz w:val="22"/>
          <w:lang w:val="es-MX"/>
        </w:rPr>
        <w:t>, elaborará un plan de la cantidad de ensayos con indicación de la ubicación de los piquetes representativos. En el mismo se detallarán esfuerzos de diseño, longitud de los anclajes, metodología de ensayo, interpretación de resultados, criterios de aceptación, informe de resultados, etc.</w:t>
      </w:r>
    </w:p>
    <w:p w:rsidR="00A024E5" w:rsidRPr="003F1689" w:rsidRDefault="00A024E5" w:rsidP="00A20658">
      <w:pPr>
        <w:spacing w:before="120" w:after="120"/>
        <w:rPr>
          <w:sz w:val="22"/>
          <w:lang w:val="es-MX"/>
        </w:rPr>
      </w:pPr>
      <w:r w:rsidRPr="003F1689">
        <w:rPr>
          <w:sz w:val="22"/>
          <w:lang w:val="es-MX"/>
        </w:rPr>
        <w:t>Los ensayos de homologación, cuya cantidad en ningún caso será inferior a cuatro ensayos, estarán constituidos por barras de anclaje iguales y con la misma inclinación de las que se colocarán en la línea.</w:t>
      </w:r>
    </w:p>
    <w:p w:rsidR="00A024E5" w:rsidRPr="003F1689" w:rsidRDefault="00A024E5" w:rsidP="00D30707">
      <w:pPr>
        <w:rPr>
          <w:b/>
          <w:sz w:val="22"/>
          <w:lang w:val="es-MX"/>
        </w:rPr>
      </w:pPr>
      <w:r w:rsidRPr="003F1689">
        <w:rPr>
          <w:b/>
          <w:sz w:val="22"/>
          <w:lang w:val="es-MX"/>
        </w:rPr>
        <w:t>9. TIPIFICACIÓN DE LA AGRESIVIDAD:</w:t>
      </w:r>
    </w:p>
    <w:p w:rsidR="00A024E5" w:rsidRPr="003F1689" w:rsidRDefault="00A024E5" w:rsidP="00A024E5">
      <w:pPr>
        <w:rPr>
          <w:b/>
          <w:sz w:val="22"/>
          <w:lang w:val="es-MX"/>
        </w:rPr>
      </w:pPr>
      <w:r w:rsidRPr="003F1689">
        <w:rPr>
          <w:sz w:val="22"/>
          <w:lang w:val="es-MX"/>
        </w:rPr>
        <w:t>De acuerdo a la siguiente tabla:</w:t>
      </w:r>
    </w:p>
    <w:p w:rsidR="00A024E5" w:rsidRDefault="00A024E5" w:rsidP="00A024E5">
      <w:pPr>
        <w:rPr>
          <w:b/>
          <w:sz w:val="22"/>
          <w:lang w:val="es-MX"/>
        </w:rPr>
      </w:pPr>
    </w:p>
    <w:p w:rsidR="0053389E" w:rsidRDefault="0053389E" w:rsidP="00A024E5">
      <w:pPr>
        <w:rPr>
          <w:b/>
          <w:sz w:val="22"/>
          <w:lang w:val="es-MX"/>
        </w:rPr>
      </w:pPr>
    </w:p>
    <w:p w:rsidR="0053389E" w:rsidRDefault="0053389E" w:rsidP="00A024E5">
      <w:pPr>
        <w:rPr>
          <w:b/>
          <w:sz w:val="22"/>
          <w:lang w:val="es-MX"/>
        </w:rPr>
      </w:pPr>
    </w:p>
    <w:p w:rsidR="0053389E" w:rsidRDefault="0053389E" w:rsidP="00A024E5">
      <w:pPr>
        <w:rPr>
          <w:b/>
          <w:sz w:val="22"/>
          <w:lang w:val="es-MX"/>
        </w:rPr>
      </w:pPr>
    </w:p>
    <w:p w:rsidR="0053389E" w:rsidRDefault="0053389E" w:rsidP="00A024E5">
      <w:pPr>
        <w:rPr>
          <w:b/>
          <w:sz w:val="22"/>
          <w:lang w:val="es-MX"/>
        </w:rPr>
      </w:pPr>
    </w:p>
    <w:p w:rsidR="0053389E" w:rsidRDefault="0053389E" w:rsidP="00A024E5">
      <w:pPr>
        <w:rPr>
          <w:b/>
          <w:sz w:val="22"/>
          <w:lang w:val="es-MX"/>
        </w:rPr>
      </w:pPr>
    </w:p>
    <w:p w:rsidR="0053389E" w:rsidRDefault="0053389E" w:rsidP="00A024E5">
      <w:pPr>
        <w:rPr>
          <w:b/>
          <w:sz w:val="22"/>
          <w:lang w:val="es-MX"/>
        </w:rPr>
      </w:pPr>
    </w:p>
    <w:p w:rsidR="0053389E" w:rsidRPr="003F1689" w:rsidRDefault="0053389E" w:rsidP="00A024E5">
      <w:pPr>
        <w:rPr>
          <w:b/>
          <w:sz w:val="22"/>
          <w:lang w:val="es-MX"/>
        </w:rPr>
      </w:pPr>
    </w:p>
    <w:p w:rsidR="00A024E5" w:rsidRPr="003F1689" w:rsidRDefault="001F0368" w:rsidP="0053389E">
      <w:pPr>
        <w:jc w:val="center"/>
        <w:rPr>
          <w:sz w:val="22"/>
        </w:rPr>
      </w:pPr>
      <w:r>
        <w:rPr>
          <w:b/>
          <w:noProof/>
          <w:sz w:val="22"/>
          <w:lang w:val="es-AR"/>
        </w:rPr>
        <w:lastRenderedPageBreak/>
        <mc:AlternateContent>
          <mc:Choice Requires="wps">
            <w:drawing>
              <wp:anchor distT="0" distB="0" distL="114300" distR="114300" simplePos="0" relativeHeight="251657728" behindDoc="0" locked="0" layoutInCell="1" allowOverlap="1">
                <wp:simplePos x="0" y="0"/>
                <wp:positionH relativeFrom="column">
                  <wp:posOffset>452755</wp:posOffset>
                </wp:positionH>
                <wp:positionV relativeFrom="paragraph">
                  <wp:posOffset>1902460</wp:posOffset>
                </wp:positionV>
                <wp:extent cx="5314950" cy="647700"/>
                <wp:effectExtent l="8890" t="7620" r="10160" b="1143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647700"/>
                        </a:xfrm>
                        <a:prstGeom prst="rect">
                          <a:avLst/>
                        </a:prstGeom>
                        <a:solidFill>
                          <a:srgbClr val="FFFF00"/>
                        </a:solidFill>
                        <a:ln w="9525">
                          <a:solidFill>
                            <a:srgbClr val="000000"/>
                          </a:solidFill>
                          <a:miter lim="800000"/>
                          <a:headEnd/>
                          <a:tailEnd/>
                        </a:ln>
                      </wps:spPr>
                      <wps:txbx>
                        <w:txbxContent>
                          <w:p w:rsidR="007F5154" w:rsidRPr="001C295D" w:rsidRDefault="007F5154" w:rsidP="001C295D">
                            <w:pPr>
                              <w:jc w:val="center"/>
                              <w:rPr>
                                <w:b/>
                                <w:sz w:val="22"/>
                                <w:szCs w:val="22"/>
                                <w:lang w:val="es-AR"/>
                              </w:rPr>
                            </w:pPr>
                            <w:r w:rsidRPr="0048717C">
                              <w:rPr>
                                <w:b/>
                                <w:sz w:val="22"/>
                                <w:szCs w:val="22"/>
                                <w:lang w:val="es-AR"/>
                              </w:rPr>
                              <w:t>Se adjunta archivo con la misma planilla realizada en tablas, y en blanco, para completar con los datos correspondientes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5.65pt;margin-top:149.8pt;width:418.5pt;height: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" fillcolor="yellow">
                <v:textbox>
                  <w:txbxContent>
                    <w:p w:rsidR="007F5154" w:rsidRPr="001C295D" w:rsidRDefault="007F5154" w:rsidP="001C295D">
                      <w:pPr>
                        <w:jc w:val="center"/>
                        <w:rPr>
                          <w:b/>
                          <w:sz w:val="22"/>
                          <w:szCs w:val="22"/>
                          <w:lang w:val="es-AR"/>
                        </w:rPr>
                      </w:pPr>
                      <w:r w:rsidRPr="0048717C">
                        <w:rPr>
                          <w:b/>
                          <w:sz w:val="22"/>
                          <w:szCs w:val="22"/>
                          <w:lang w:val="es-AR"/>
                        </w:rPr>
                        <w:t>Se adjunta archivo con la misma planilla realizada en tablas, y en blanco, para completar con los datos correspondientes</w:t>
                      </w:r>
                    </w:p>
                  </w:txbxContent>
                </v:textbox>
              </v:shape>
            </w:pict>
          </mc:Fallback>
        </mc:AlternateContent>
      </w:r>
      <w:r w:rsidR="00B11806">
        <w:rPr>
          <w:noProof/>
          <w:sz w:val="22"/>
          <w:lang w:val="es-AR"/>
        </w:rPr>
        <w:drawing>
          <wp:inline distT="0" distB="0" distL="0" distR="0">
            <wp:extent cx="5610225" cy="72485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610225" cy="7248525"/>
                    </a:xfrm>
                    <a:prstGeom prst="rect">
                      <a:avLst/>
                    </a:prstGeom>
                    <a:noFill/>
                    <a:ln w="9525">
                      <a:noFill/>
                      <a:miter lim="800000"/>
                      <a:headEnd/>
                      <a:tailEnd/>
                    </a:ln>
                  </pic:spPr>
                </pic:pic>
              </a:graphicData>
            </a:graphic>
          </wp:inline>
        </w:drawing>
      </w:r>
    </w:p>
    <w:p w:rsidR="00A024E5" w:rsidRPr="00952840" w:rsidRDefault="00A024E5" w:rsidP="0053389E">
      <w:pPr>
        <w:jc w:val="both"/>
        <w:rPr>
          <w:b/>
          <w:sz w:val="24"/>
          <w:szCs w:val="24"/>
          <w:lang w:val="es-ES"/>
        </w:rPr>
      </w:pPr>
      <w:r w:rsidRPr="00952840">
        <w:rPr>
          <w:sz w:val="22"/>
          <w:lang w:val="es-ES"/>
        </w:rPr>
        <w:br w:type="page"/>
      </w:r>
      <w:r w:rsidRPr="00952840">
        <w:rPr>
          <w:b/>
          <w:sz w:val="24"/>
          <w:szCs w:val="24"/>
          <w:lang w:val="es-ES"/>
        </w:rPr>
        <w:lastRenderedPageBreak/>
        <w:t>10. -ASEGURAMIENTO DE LA CALIDAD</w:t>
      </w:r>
    </w:p>
    <w:p w:rsidR="00A024E5" w:rsidRPr="003D235E" w:rsidRDefault="00A024E5" w:rsidP="00A024E5">
      <w:pPr>
        <w:pStyle w:val="Textoindependiente"/>
        <w:rPr>
          <w:b w:val="0"/>
          <w:sz w:val="22"/>
          <w:szCs w:val="22"/>
          <w:lang w:val="es-AR"/>
        </w:rPr>
      </w:pPr>
      <w:r w:rsidRPr="003D235E">
        <w:rPr>
          <w:b w:val="0"/>
          <w:sz w:val="22"/>
          <w:szCs w:val="22"/>
          <w:lang w:val="es-AR"/>
        </w:rPr>
        <w:t xml:space="preserve">Con la finalidad de asegurar la calidad de las obras civiles a los que se refiere la esta Especificación, el </w:t>
      </w:r>
      <w:r w:rsidR="005D604B">
        <w:rPr>
          <w:b w:val="0"/>
          <w:sz w:val="22"/>
          <w:szCs w:val="22"/>
          <w:lang w:val="es-AR"/>
        </w:rPr>
        <w:t>CONTRATISTA PPP</w:t>
      </w:r>
      <w:r w:rsidRPr="003D235E">
        <w:rPr>
          <w:b w:val="0"/>
          <w:sz w:val="22"/>
          <w:szCs w:val="22"/>
          <w:lang w:val="es-AR"/>
        </w:rPr>
        <w:t xml:space="preserve"> elaborará, dentro del Plan de la Calidad que aplicará en la presente Obra, Procedimientos y/o Instrucciones de Trabajo que deberán contener obligatoriamente todas las recomendaciones y requerimientos contenidos en </w:t>
      </w:r>
      <w:r w:rsidR="00A20658">
        <w:rPr>
          <w:b w:val="0"/>
          <w:sz w:val="22"/>
          <w:szCs w:val="22"/>
          <w:lang w:val="es-AR"/>
        </w:rPr>
        <w:t>la Sección VIII m2 de</w:t>
      </w:r>
      <w:r w:rsidR="009C3DEC">
        <w:rPr>
          <w:b w:val="0"/>
          <w:sz w:val="22"/>
          <w:szCs w:val="22"/>
          <w:lang w:val="es-AR"/>
        </w:rPr>
        <w:t xml:space="preserve">l </w:t>
      </w:r>
      <w:r w:rsidRPr="003D235E">
        <w:rPr>
          <w:b w:val="0"/>
          <w:sz w:val="22"/>
          <w:szCs w:val="22"/>
          <w:lang w:val="es-AR"/>
        </w:rPr>
        <w:t xml:space="preserve">presente </w:t>
      </w:r>
      <w:r w:rsidR="009C3DEC">
        <w:rPr>
          <w:b w:val="0"/>
          <w:sz w:val="22"/>
          <w:szCs w:val="22"/>
          <w:lang w:val="es-AR"/>
        </w:rPr>
        <w:t>Aneo VIII</w:t>
      </w:r>
      <w:r w:rsidRPr="003D235E">
        <w:rPr>
          <w:b w:val="0"/>
          <w:sz w:val="22"/>
          <w:szCs w:val="22"/>
          <w:lang w:val="es-AR"/>
        </w:rPr>
        <w:t>.</w:t>
      </w:r>
    </w:p>
    <w:p w:rsidR="00A024E5" w:rsidRPr="003D235E" w:rsidRDefault="00A024E5" w:rsidP="00D30707">
      <w:pPr>
        <w:spacing w:before="120"/>
        <w:jc w:val="both"/>
        <w:rPr>
          <w:sz w:val="22"/>
          <w:szCs w:val="22"/>
          <w:lang w:val="es-AR"/>
        </w:rPr>
      </w:pPr>
      <w:r w:rsidRPr="003D235E">
        <w:rPr>
          <w:sz w:val="22"/>
          <w:szCs w:val="22"/>
          <w:lang w:val="es-AR"/>
        </w:rPr>
        <w:t>Asimismo, contendrán los modelos de formularios a ser completados durante el proceso de ejecución de las obras civiles. La información contenida en dichos formularios deberá asegurar la calidad de los elementos instalados e identificará a los responsables de la producción y del aseguramiento de la calidad.</w:t>
      </w:r>
    </w:p>
    <w:p w:rsidR="00A024E5" w:rsidRPr="003D235E" w:rsidRDefault="00A024E5" w:rsidP="00D30707">
      <w:pPr>
        <w:spacing w:before="120"/>
        <w:jc w:val="both"/>
        <w:rPr>
          <w:sz w:val="22"/>
          <w:szCs w:val="22"/>
          <w:lang w:val="es-AR"/>
        </w:rPr>
      </w:pPr>
      <w:r w:rsidRPr="003D235E">
        <w:rPr>
          <w:sz w:val="22"/>
          <w:szCs w:val="22"/>
          <w:lang w:val="es-AR"/>
        </w:rPr>
        <w:t xml:space="preserve">Los Procedimientos y/o Instrucciones de Trabajo (PIT) arriba consignados serán presentados a la aprobación de la </w:t>
      </w:r>
      <w:r w:rsidR="005D604B">
        <w:rPr>
          <w:sz w:val="22"/>
          <w:szCs w:val="22"/>
          <w:lang w:val="es-AR"/>
        </w:rPr>
        <w:t>INSPECCIÓN TÉCNICA</w:t>
      </w:r>
      <w:r w:rsidRPr="003D235E">
        <w:rPr>
          <w:sz w:val="22"/>
          <w:szCs w:val="22"/>
          <w:lang w:val="es-AR"/>
        </w:rPr>
        <w:t xml:space="preserve"> del </w:t>
      </w:r>
      <w:r w:rsidR="005D604B">
        <w:rPr>
          <w:sz w:val="22"/>
          <w:szCs w:val="22"/>
          <w:lang w:val="es-AR"/>
        </w:rPr>
        <w:t>ENTE CONTRATANTE</w:t>
      </w:r>
      <w:r w:rsidRPr="003D235E">
        <w:rPr>
          <w:sz w:val="22"/>
          <w:szCs w:val="22"/>
          <w:lang w:val="es-AR"/>
        </w:rPr>
        <w:t xml:space="preserve"> con TREINTA (30) días de antelación respecto de la iniciación de la ejecución de las obras civiles, en un todo de acuerdo con  el Cronograma de Obra aprobado.</w:t>
      </w:r>
    </w:p>
    <w:p w:rsidR="00A024E5" w:rsidRPr="003D235E" w:rsidRDefault="00A024E5" w:rsidP="00D30707">
      <w:pPr>
        <w:pStyle w:val="Textoindependiente3"/>
        <w:spacing w:before="120"/>
        <w:rPr>
          <w:sz w:val="22"/>
          <w:szCs w:val="22"/>
        </w:rPr>
      </w:pPr>
      <w:r w:rsidRPr="003D235E">
        <w:rPr>
          <w:sz w:val="22"/>
          <w:szCs w:val="22"/>
        </w:rPr>
        <w:t xml:space="preserve">Adicionalmente, el </w:t>
      </w:r>
      <w:r w:rsidR="005D604B">
        <w:rPr>
          <w:sz w:val="22"/>
          <w:szCs w:val="22"/>
        </w:rPr>
        <w:t>CONTRATISTA PPP</w:t>
      </w:r>
      <w:r w:rsidRPr="003D235E">
        <w:rPr>
          <w:sz w:val="22"/>
          <w:szCs w:val="22"/>
        </w:rPr>
        <w:t xml:space="preserve"> deberá preparar Procedimientos y/o Instrucciones de Trabajo que contemplen aspectos o requisitos particularizados que sean necesarios para la adecuada ejecución de los trabajos, conforme a sus fines.</w:t>
      </w:r>
    </w:p>
    <w:p w:rsidR="00D4571E" w:rsidRDefault="00D4571E" w:rsidP="00521366">
      <w:pPr>
        <w:pStyle w:val="Arial12"/>
        <w:rPr>
          <w:b w:val="0"/>
          <w:lang w:val="es-ES"/>
        </w:rPr>
      </w:pPr>
    </w:p>
    <w:p w:rsidR="007F5154" w:rsidRDefault="007F5154" w:rsidP="00521366">
      <w:pPr>
        <w:pStyle w:val="Arial12"/>
        <w:rPr>
          <w:b w:val="0"/>
          <w:lang w:val="es-ES"/>
        </w:rPr>
      </w:pPr>
    </w:p>
    <w:p w:rsidR="007F5154" w:rsidRDefault="007F5154" w:rsidP="00521366">
      <w:pPr>
        <w:pStyle w:val="Arial12"/>
        <w:rPr>
          <w:b w:val="0"/>
          <w:lang w:val="es-ES"/>
        </w:rPr>
      </w:pPr>
    </w:p>
    <w:p w:rsidR="007F5154" w:rsidRDefault="007F5154" w:rsidP="00521366">
      <w:pPr>
        <w:pStyle w:val="Arial12"/>
        <w:rPr>
          <w:b w:val="0"/>
          <w:lang w:val="es-ES"/>
        </w:rPr>
        <w:sectPr w:rsidR="007F5154" w:rsidSect="006C042D">
          <w:headerReference w:type="default" r:id="rId12"/>
          <w:headerReference w:type="first" r:id="rId13"/>
          <w:pgSz w:w="11907" w:h="16840" w:code="9"/>
          <w:pgMar w:top="1701" w:right="907" w:bottom="1134" w:left="1701" w:header="720" w:footer="720" w:gutter="0"/>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405"/>
        <w:gridCol w:w="819"/>
        <w:gridCol w:w="945"/>
        <w:gridCol w:w="1219"/>
        <w:gridCol w:w="1416"/>
        <w:gridCol w:w="739"/>
        <w:gridCol w:w="914"/>
        <w:gridCol w:w="786"/>
        <w:gridCol w:w="677"/>
        <w:gridCol w:w="714"/>
        <w:gridCol w:w="813"/>
        <w:gridCol w:w="948"/>
        <w:gridCol w:w="1083"/>
        <w:gridCol w:w="1225"/>
        <w:gridCol w:w="1059"/>
        <w:gridCol w:w="1093"/>
      </w:tblGrid>
      <w:tr w:rsidR="007F5154" w:rsidRPr="00D24DE8" w:rsidTr="007F5154">
        <w:trPr>
          <w:trHeight w:val="994"/>
        </w:trPr>
        <w:tc>
          <w:tcPr>
            <w:tcW w:w="5000" w:type="pct"/>
            <w:gridSpan w:val="17"/>
            <w:tcBorders>
              <w:top w:val="single" w:sz="4" w:space="0" w:color="auto"/>
              <w:left w:val="single" w:sz="4" w:space="0" w:color="auto"/>
              <w:right w:val="single" w:sz="4" w:space="0" w:color="auto"/>
            </w:tcBorders>
          </w:tcPr>
          <w:p w:rsidR="007F5154" w:rsidRPr="00D24DE8" w:rsidRDefault="007F5154" w:rsidP="007F5154">
            <w:pPr>
              <w:ind w:left="-1101"/>
              <w:jc w:val="center"/>
              <w:rPr>
                <w:rFonts w:cs="Arial"/>
                <w:sz w:val="16"/>
                <w:szCs w:val="16"/>
              </w:rPr>
            </w:pPr>
          </w:p>
          <w:p w:rsidR="007F5154" w:rsidRPr="007F5154" w:rsidRDefault="007F5154" w:rsidP="007F5154">
            <w:pPr>
              <w:jc w:val="center"/>
              <w:rPr>
                <w:rFonts w:cs="Arial"/>
                <w:b/>
                <w:lang w:val="es-AR"/>
              </w:rPr>
            </w:pPr>
            <w:r w:rsidRPr="007F5154">
              <w:rPr>
                <w:rFonts w:cs="Arial"/>
                <w:b/>
                <w:lang w:val="es-AR"/>
              </w:rPr>
              <w:t xml:space="preserve">LEAT 500 </w:t>
            </w:r>
            <w:proofErr w:type="spellStart"/>
            <w:r w:rsidRPr="007F5154">
              <w:rPr>
                <w:rFonts w:cs="Arial"/>
                <w:b/>
                <w:lang w:val="es-AR"/>
              </w:rPr>
              <w:t>kV</w:t>
            </w:r>
            <w:proofErr w:type="spellEnd"/>
            <w:r w:rsidRPr="007F5154">
              <w:rPr>
                <w:rFonts w:cs="Arial"/>
                <w:b/>
                <w:lang w:val="es-AR"/>
              </w:rPr>
              <w:t xml:space="preserve"> RIO DIAMANTE – CORONEL CHARLONE</w:t>
            </w:r>
          </w:p>
          <w:p w:rsidR="007F5154" w:rsidRPr="00D24DE8" w:rsidRDefault="007F5154" w:rsidP="007F5154">
            <w:pPr>
              <w:rPr>
                <w:rFonts w:cs="Arial"/>
                <w:sz w:val="16"/>
                <w:szCs w:val="16"/>
              </w:rPr>
            </w:pPr>
            <w:r w:rsidRPr="00D24DE8">
              <w:rPr>
                <w:rFonts w:cs="Arial"/>
                <w:sz w:val="18"/>
                <w:szCs w:val="18"/>
              </w:rPr>
              <w:t>TIPIFICACION AGRESIVIDAD DEL SUELO</w:t>
            </w:r>
          </w:p>
        </w:tc>
      </w:tr>
      <w:tr w:rsidR="007F5154" w:rsidRPr="00793435" w:rsidTr="00793435">
        <w:trPr>
          <w:trHeight w:val="271"/>
        </w:trPr>
        <w:tc>
          <w:tcPr>
            <w:tcW w:w="571" w:type="pct"/>
            <w:gridSpan w:val="3"/>
            <w:vMerge w:val="restart"/>
            <w:tcBorders>
              <w:top w:val="nil"/>
              <w:left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c>
          <w:tcPr>
            <w:tcW w:w="1403" w:type="pct"/>
            <w:gridSpan w:val="4"/>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Agresión</w:t>
            </w:r>
          </w:p>
        </w:tc>
        <w:tc>
          <w:tcPr>
            <w:tcW w:w="1004" w:type="pct"/>
            <w:gridSpan w:val="4"/>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c>
          <w:tcPr>
            <w:tcW w:w="572" w:type="pct"/>
            <w:gridSpan w:val="2"/>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roofErr w:type="spellStart"/>
            <w:r w:rsidRPr="00793435">
              <w:rPr>
                <w:rFonts w:cs="Arial"/>
                <w:sz w:val="16"/>
                <w:szCs w:val="16"/>
                <w:lang w:val="es-AR"/>
              </w:rPr>
              <w:t>Micropilotes</w:t>
            </w:r>
            <w:proofErr w:type="spellEnd"/>
            <w:r w:rsidRPr="00793435">
              <w:rPr>
                <w:rFonts w:cs="Arial"/>
                <w:sz w:val="16"/>
                <w:szCs w:val="16"/>
                <w:lang w:val="es-AR"/>
              </w:rPr>
              <w:t xml:space="preserve"> MIA</w:t>
            </w:r>
          </w:p>
        </w:tc>
        <w:tc>
          <w:tcPr>
            <w:tcW w:w="750" w:type="pct"/>
            <w:gridSpan w:val="2"/>
            <w:vMerge w:val="restart"/>
            <w:tcBorders>
              <w:top w:val="single" w:sz="4" w:space="0" w:color="auto"/>
              <w:left w:val="single" w:sz="4" w:space="0" w:color="auto"/>
              <w:right w:val="single" w:sz="4" w:space="0" w:color="auto"/>
            </w:tcBorders>
            <w:vAlign w:val="center"/>
          </w:tcPr>
          <w:p w:rsidR="007F5154" w:rsidRPr="00793435" w:rsidRDefault="007F5154" w:rsidP="00793435">
            <w:pPr>
              <w:jc w:val="center"/>
              <w:rPr>
                <w:rFonts w:cs="Arial"/>
                <w:sz w:val="16"/>
                <w:szCs w:val="16"/>
                <w:lang w:val="es-AR"/>
              </w:rPr>
            </w:pPr>
            <w:r w:rsidRPr="00793435">
              <w:rPr>
                <w:rFonts w:cs="Arial"/>
                <w:sz w:val="16"/>
                <w:szCs w:val="16"/>
                <w:lang w:val="es-AR"/>
              </w:rPr>
              <w:t>Bases de Hormig</w:t>
            </w:r>
            <w:r w:rsidR="00793435">
              <w:rPr>
                <w:rFonts w:cs="Arial"/>
                <w:sz w:val="16"/>
                <w:szCs w:val="16"/>
                <w:lang w:val="es-AR"/>
              </w:rPr>
              <w:t>ó</w:t>
            </w:r>
            <w:r w:rsidRPr="00793435">
              <w:rPr>
                <w:rFonts w:cs="Arial"/>
                <w:sz w:val="16"/>
                <w:szCs w:val="16"/>
                <w:lang w:val="es-AR"/>
              </w:rPr>
              <w:t xml:space="preserve">n </w:t>
            </w:r>
            <w:proofErr w:type="spellStart"/>
            <w:r w:rsidRPr="00793435">
              <w:rPr>
                <w:rFonts w:cs="Arial"/>
                <w:sz w:val="16"/>
                <w:szCs w:val="16"/>
                <w:lang w:val="es-AR"/>
              </w:rPr>
              <w:t>Premoldeado</w:t>
            </w:r>
            <w:proofErr w:type="spellEnd"/>
          </w:p>
        </w:tc>
        <w:tc>
          <w:tcPr>
            <w:tcW w:w="699" w:type="pct"/>
            <w:gridSpan w:val="2"/>
            <w:vMerge w:val="restart"/>
            <w:tcBorders>
              <w:top w:val="single" w:sz="4" w:space="0" w:color="auto"/>
              <w:left w:val="single" w:sz="4" w:space="0" w:color="auto"/>
              <w:right w:val="single" w:sz="4" w:space="0" w:color="auto"/>
            </w:tcBorders>
            <w:vAlign w:val="center"/>
          </w:tcPr>
          <w:p w:rsidR="007F5154" w:rsidRPr="00793435" w:rsidRDefault="007F5154" w:rsidP="00793435">
            <w:pPr>
              <w:jc w:val="center"/>
              <w:rPr>
                <w:rFonts w:cs="Arial"/>
                <w:sz w:val="16"/>
                <w:szCs w:val="16"/>
                <w:lang w:val="es-AR"/>
              </w:rPr>
            </w:pPr>
            <w:r w:rsidRPr="00793435">
              <w:rPr>
                <w:rFonts w:cs="Arial"/>
                <w:sz w:val="16"/>
                <w:szCs w:val="16"/>
                <w:lang w:val="es-AR"/>
              </w:rPr>
              <w:t>Bases de Hormig</w:t>
            </w:r>
            <w:r w:rsidR="00793435">
              <w:rPr>
                <w:rFonts w:cs="Arial"/>
                <w:sz w:val="16"/>
                <w:szCs w:val="16"/>
                <w:lang w:val="es-AR"/>
              </w:rPr>
              <w:t>ó</w:t>
            </w:r>
            <w:r w:rsidRPr="00793435">
              <w:rPr>
                <w:rFonts w:cs="Arial"/>
                <w:sz w:val="16"/>
                <w:szCs w:val="16"/>
                <w:lang w:val="es-AR"/>
              </w:rPr>
              <w:t xml:space="preserve">n </w:t>
            </w:r>
            <w:proofErr w:type="spellStart"/>
            <w:r w:rsidRPr="00793435">
              <w:rPr>
                <w:rFonts w:cs="Arial"/>
                <w:sz w:val="16"/>
                <w:szCs w:val="16"/>
                <w:lang w:val="es-AR"/>
              </w:rPr>
              <w:t>Premoldeado</w:t>
            </w:r>
            <w:proofErr w:type="spellEnd"/>
          </w:p>
        </w:tc>
      </w:tr>
      <w:tr w:rsidR="007F5154" w:rsidRPr="00793435" w:rsidTr="00793435">
        <w:trPr>
          <w:trHeight w:val="360"/>
        </w:trPr>
        <w:tc>
          <w:tcPr>
            <w:tcW w:w="571" w:type="pct"/>
            <w:gridSpan w:val="3"/>
            <w:vMerge/>
            <w:tcBorders>
              <w:left w:val="single" w:sz="4" w:space="0" w:color="auto"/>
              <w:right w:val="single" w:sz="4" w:space="0" w:color="auto"/>
            </w:tcBorders>
          </w:tcPr>
          <w:p w:rsidR="007F5154" w:rsidRPr="00793435" w:rsidRDefault="007F5154" w:rsidP="007F5154">
            <w:pPr>
              <w:rPr>
                <w:rFonts w:cs="Arial"/>
                <w:sz w:val="16"/>
                <w:szCs w:val="16"/>
                <w:lang w:val="es-AR"/>
              </w:rPr>
            </w:pPr>
          </w:p>
        </w:tc>
        <w:tc>
          <w:tcPr>
            <w:tcW w:w="307" w:type="pct"/>
            <w:vMerge w:val="restart"/>
            <w:tcBorders>
              <w:top w:val="single" w:sz="4" w:space="0" w:color="auto"/>
              <w:left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Agente Agresivo</w:t>
            </w:r>
          </w:p>
        </w:tc>
        <w:tc>
          <w:tcPr>
            <w:tcW w:w="856" w:type="pct"/>
            <w:gridSpan w:val="2"/>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lang w:val="es-AR"/>
              </w:rPr>
            </w:pPr>
            <w:r w:rsidRPr="00793435">
              <w:rPr>
                <w:rFonts w:cs="Arial"/>
                <w:lang w:val="es-AR"/>
              </w:rPr>
              <w:t>Detectado en muestra de:</w:t>
            </w:r>
          </w:p>
        </w:tc>
        <w:tc>
          <w:tcPr>
            <w:tcW w:w="240" w:type="pct"/>
            <w:vMerge w:val="restart"/>
            <w:tcBorders>
              <w:top w:val="single" w:sz="4" w:space="0" w:color="auto"/>
              <w:left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Grado</w:t>
            </w:r>
          </w:p>
        </w:tc>
        <w:tc>
          <w:tcPr>
            <w:tcW w:w="297" w:type="pct"/>
            <w:vMerge w:val="restart"/>
            <w:tcBorders>
              <w:top w:val="single" w:sz="4" w:space="0" w:color="auto"/>
              <w:left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Tipo</w:t>
            </w:r>
          </w:p>
        </w:tc>
        <w:tc>
          <w:tcPr>
            <w:tcW w:w="707" w:type="pct"/>
            <w:gridSpan w:val="3"/>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93435">
            <w:pPr>
              <w:jc w:val="center"/>
              <w:rPr>
                <w:rFonts w:cs="Arial"/>
                <w:sz w:val="16"/>
                <w:szCs w:val="16"/>
                <w:lang w:val="es-AR"/>
              </w:rPr>
            </w:pPr>
            <w:r w:rsidRPr="00793435">
              <w:rPr>
                <w:rFonts w:cs="Arial"/>
                <w:sz w:val="16"/>
                <w:szCs w:val="16"/>
                <w:lang w:val="es-AR"/>
              </w:rPr>
              <w:t>Protecci</w:t>
            </w:r>
            <w:r w:rsidR="00793435">
              <w:rPr>
                <w:rFonts w:cs="Arial"/>
                <w:sz w:val="16"/>
                <w:szCs w:val="16"/>
                <w:lang w:val="es-AR"/>
              </w:rPr>
              <w:t>ó</w:t>
            </w:r>
            <w:r w:rsidRPr="00793435">
              <w:rPr>
                <w:rFonts w:cs="Arial"/>
                <w:sz w:val="16"/>
                <w:szCs w:val="16"/>
                <w:lang w:val="es-AR"/>
              </w:rPr>
              <w:t>n</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93435">
            <w:pPr>
              <w:jc w:val="center"/>
              <w:rPr>
                <w:rFonts w:cs="Arial"/>
                <w:sz w:val="16"/>
                <w:szCs w:val="16"/>
                <w:lang w:val="es-AR"/>
              </w:rPr>
            </w:pPr>
            <w:r w:rsidRPr="00793435">
              <w:rPr>
                <w:rFonts w:cs="Arial"/>
                <w:sz w:val="16"/>
                <w:szCs w:val="16"/>
                <w:lang w:val="es-AR"/>
              </w:rPr>
              <w:t>Protecci</w:t>
            </w:r>
            <w:r w:rsidR="00793435">
              <w:rPr>
                <w:rFonts w:cs="Arial"/>
                <w:sz w:val="16"/>
                <w:szCs w:val="16"/>
                <w:lang w:val="es-AR"/>
              </w:rPr>
              <w:t>ó</w:t>
            </w:r>
            <w:r w:rsidRPr="00793435">
              <w:rPr>
                <w:rFonts w:cs="Arial"/>
                <w:sz w:val="16"/>
                <w:szCs w:val="16"/>
                <w:lang w:val="es-AR"/>
              </w:rPr>
              <w:t>n</w:t>
            </w:r>
          </w:p>
        </w:tc>
        <w:tc>
          <w:tcPr>
            <w:tcW w:w="750" w:type="pct"/>
            <w:gridSpan w:val="2"/>
            <w:vMerge/>
            <w:tcBorders>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c>
          <w:tcPr>
            <w:tcW w:w="699" w:type="pct"/>
            <w:gridSpan w:val="2"/>
            <w:vMerge/>
            <w:tcBorders>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r>
      <w:tr w:rsidR="007F5154" w:rsidRPr="00793435" w:rsidTr="00793435">
        <w:trPr>
          <w:trHeight w:val="920"/>
        </w:trPr>
        <w:tc>
          <w:tcPr>
            <w:tcW w:w="571" w:type="pct"/>
            <w:gridSpan w:val="3"/>
            <w:vMerge/>
            <w:tcBorders>
              <w:left w:val="single" w:sz="4" w:space="0" w:color="auto"/>
              <w:bottom w:val="single" w:sz="4" w:space="0" w:color="auto"/>
              <w:right w:val="single" w:sz="4" w:space="0" w:color="auto"/>
            </w:tcBorders>
          </w:tcPr>
          <w:p w:rsidR="007F5154" w:rsidRPr="00793435" w:rsidRDefault="007F5154" w:rsidP="007F5154">
            <w:pPr>
              <w:rPr>
                <w:rFonts w:cs="Arial"/>
                <w:sz w:val="16"/>
                <w:szCs w:val="16"/>
                <w:lang w:val="es-AR"/>
              </w:rPr>
            </w:pPr>
          </w:p>
        </w:tc>
        <w:tc>
          <w:tcPr>
            <w:tcW w:w="307" w:type="pct"/>
            <w:vMerge/>
            <w:tcBorders>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c>
          <w:tcPr>
            <w:tcW w:w="396"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lang w:val="es-AR"/>
              </w:rPr>
            </w:pPr>
            <w:r w:rsidRPr="00793435">
              <w:rPr>
                <w:rFonts w:cs="Arial"/>
                <w:lang w:val="es-AR"/>
              </w:rPr>
              <w:t>Suelo %</w:t>
            </w:r>
          </w:p>
        </w:tc>
        <w:tc>
          <w:tcPr>
            <w:tcW w:w="460"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lang w:val="es-AR"/>
              </w:rPr>
            </w:pPr>
            <w:r w:rsidRPr="00793435">
              <w:rPr>
                <w:rFonts w:cs="Arial"/>
                <w:lang w:val="es-AR"/>
              </w:rPr>
              <w:t>Agua %</w:t>
            </w:r>
          </w:p>
        </w:tc>
        <w:tc>
          <w:tcPr>
            <w:tcW w:w="240" w:type="pct"/>
            <w:vMerge/>
            <w:tcBorders>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c>
          <w:tcPr>
            <w:tcW w:w="297" w:type="pct"/>
            <w:vMerge/>
            <w:tcBorders>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c>
          <w:tcPr>
            <w:tcW w:w="255"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p w:rsidR="007F5154" w:rsidRPr="00793435" w:rsidRDefault="007F5154" w:rsidP="007F5154">
            <w:pPr>
              <w:jc w:val="center"/>
              <w:rPr>
                <w:rFonts w:cs="Arial"/>
                <w:sz w:val="16"/>
                <w:szCs w:val="16"/>
                <w:lang w:val="es-AR"/>
              </w:rPr>
            </w:pPr>
            <w:r w:rsidRPr="00793435">
              <w:rPr>
                <w:rFonts w:cs="Arial"/>
                <w:sz w:val="16"/>
                <w:szCs w:val="16"/>
                <w:lang w:val="es-AR"/>
              </w:rPr>
              <w:t xml:space="preserve">Pintura </w:t>
            </w:r>
            <w:proofErr w:type="spellStart"/>
            <w:r w:rsidRPr="00793435">
              <w:rPr>
                <w:rFonts w:cs="Arial"/>
                <w:sz w:val="16"/>
                <w:szCs w:val="16"/>
                <w:lang w:val="es-AR"/>
              </w:rPr>
              <w:t>Epoxibit</w:t>
            </w:r>
            <w:proofErr w:type="spellEnd"/>
            <w:r w:rsidRPr="00793435">
              <w:rPr>
                <w:rFonts w:cs="Arial"/>
                <w:sz w:val="16"/>
                <w:szCs w:val="16"/>
                <w:lang w:val="es-AR"/>
              </w:rPr>
              <w:t xml:space="preserve"> </w:t>
            </w:r>
            <w:proofErr w:type="spellStart"/>
            <w:r w:rsidRPr="00793435">
              <w:rPr>
                <w:rFonts w:cs="Arial"/>
                <w:sz w:val="16"/>
                <w:szCs w:val="16"/>
                <w:lang w:val="es-AR"/>
              </w:rPr>
              <w:t>um</w:t>
            </w:r>
            <w:proofErr w:type="spellEnd"/>
          </w:p>
        </w:tc>
        <w:tc>
          <w:tcPr>
            <w:tcW w:w="220"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roofErr w:type="spellStart"/>
            <w:r w:rsidRPr="00793435">
              <w:rPr>
                <w:rFonts w:cs="Arial"/>
                <w:sz w:val="16"/>
                <w:szCs w:val="16"/>
                <w:lang w:val="es-AR"/>
              </w:rPr>
              <w:t>Rela</w:t>
            </w:r>
            <w:proofErr w:type="spellEnd"/>
          </w:p>
          <w:p w:rsidR="007F5154" w:rsidRPr="00793435" w:rsidRDefault="007F5154" w:rsidP="007F5154">
            <w:pPr>
              <w:jc w:val="center"/>
              <w:rPr>
                <w:rFonts w:cs="Arial"/>
                <w:sz w:val="16"/>
                <w:szCs w:val="16"/>
                <w:lang w:val="es-AR"/>
              </w:rPr>
            </w:pPr>
            <w:proofErr w:type="spellStart"/>
            <w:r w:rsidRPr="00793435">
              <w:rPr>
                <w:rFonts w:cs="Arial"/>
                <w:sz w:val="16"/>
                <w:szCs w:val="16"/>
                <w:lang w:val="es-AR"/>
              </w:rPr>
              <w:t>Ci</w:t>
            </w:r>
            <w:r w:rsidR="00793435">
              <w:rPr>
                <w:rFonts w:cs="Arial"/>
                <w:sz w:val="16"/>
                <w:szCs w:val="16"/>
                <w:lang w:val="es-AR"/>
              </w:rPr>
              <w:t>ó</w:t>
            </w:r>
            <w:r w:rsidRPr="00793435">
              <w:rPr>
                <w:rFonts w:cs="Arial"/>
                <w:sz w:val="16"/>
                <w:szCs w:val="16"/>
                <w:lang w:val="es-AR"/>
              </w:rPr>
              <w:t>n</w:t>
            </w:r>
            <w:proofErr w:type="spellEnd"/>
            <w:r w:rsidRPr="00793435">
              <w:rPr>
                <w:rFonts w:cs="Arial"/>
                <w:sz w:val="16"/>
                <w:szCs w:val="16"/>
                <w:lang w:val="es-AR"/>
              </w:rPr>
              <w:t xml:space="preserve"> a/c de</w:t>
            </w:r>
          </w:p>
          <w:p w:rsidR="007F5154" w:rsidRPr="00793435" w:rsidRDefault="007F5154" w:rsidP="007F5154">
            <w:pPr>
              <w:jc w:val="center"/>
              <w:rPr>
                <w:rFonts w:cs="Arial"/>
                <w:sz w:val="16"/>
                <w:szCs w:val="16"/>
                <w:lang w:val="es-AR"/>
              </w:rPr>
            </w:pPr>
            <w:proofErr w:type="spellStart"/>
            <w:r w:rsidRPr="00793435">
              <w:rPr>
                <w:rFonts w:cs="Arial"/>
                <w:sz w:val="16"/>
                <w:szCs w:val="16"/>
                <w:lang w:val="es-AR"/>
              </w:rPr>
              <w:t>Inyec</w:t>
            </w:r>
            <w:proofErr w:type="spellEnd"/>
          </w:p>
          <w:p w:rsidR="007F5154" w:rsidRPr="00793435" w:rsidRDefault="007F5154" w:rsidP="00793435">
            <w:pPr>
              <w:jc w:val="center"/>
              <w:rPr>
                <w:rFonts w:cs="Arial"/>
                <w:sz w:val="16"/>
                <w:szCs w:val="16"/>
                <w:lang w:val="es-AR"/>
              </w:rPr>
            </w:pPr>
            <w:proofErr w:type="spellStart"/>
            <w:r w:rsidRPr="00793435">
              <w:rPr>
                <w:rFonts w:cs="Arial"/>
                <w:sz w:val="16"/>
                <w:szCs w:val="16"/>
                <w:lang w:val="es-AR"/>
              </w:rPr>
              <w:t>ci</w:t>
            </w:r>
            <w:r w:rsidR="00793435">
              <w:rPr>
                <w:rFonts w:cs="Arial"/>
                <w:sz w:val="16"/>
                <w:szCs w:val="16"/>
                <w:lang w:val="es-AR"/>
              </w:rPr>
              <w:t>ó</w:t>
            </w:r>
            <w:r w:rsidRPr="00793435">
              <w:rPr>
                <w:rFonts w:cs="Arial"/>
                <w:sz w:val="16"/>
                <w:szCs w:val="16"/>
                <w:lang w:val="es-AR"/>
              </w:rPr>
              <w:t>n</w:t>
            </w:r>
            <w:proofErr w:type="spellEnd"/>
          </w:p>
        </w:tc>
        <w:tc>
          <w:tcPr>
            <w:tcW w:w="232"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roofErr w:type="spellStart"/>
            <w:r w:rsidRPr="00793435">
              <w:rPr>
                <w:rFonts w:cs="Arial"/>
                <w:sz w:val="16"/>
                <w:szCs w:val="16"/>
                <w:lang w:val="es-AR"/>
              </w:rPr>
              <w:t>Revest</w:t>
            </w:r>
            <w:proofErr w:type="spellEnd"/>
          </w:p>
          <w:p w:rsidR="007F5154" w:rsidRPr="00793435" w:rsidRDefault="007F5154" w:rsidP="007F5154">
            <w:pPr>
              <w:jc w:val="center"/>
              <w:rPr>
                <w:rFonts w:cs="Arial"/>
                <w:sz w:val="16"/>
                <w:szCs w:val="16"/>
                <w:lang w:val="es-AR"/>
              </w:rPr>
            </w:pPr>
            <w:r w:rsidRPr="00793435">
              <w:rPr>
                <w:rFonts w:cs="Arial"/>
                <w:sz w:val="16"/>
                <w:szCs w:val="16"/>
                <w:lang w:val="es-AR"/>
              </w:rPr>
              <w:t>Epoxi</w:t>
            </w:r>
          </w:p>
          <w:p w:rsidR="007F5154" w:rsidRPr="00793435" w:rsidRDefault="007F5154" w:rsidP="007F5154">
            <w:pPr>
              <w:jc w:val="center"/>
              <w:rPr>
                <w:rFonts w:cs="Arial"/>
                <w:sz w:val="16"/>
                <w:szCs w:val="16"/>
                <w:lang w:val="es-AR"/>
              </w:rPr>
            </w:pPr>
            <w:r w:rsidRPr="00793435">
              <w:rPr>
                <w:rFonts w:cs="Arial"/>
                <w:sz w:val="16"/>
                <w:szCs w:val="16"/>
                <w:lang w:val="es-AR"/>
              </w:rPr>
              <w:t>s/</w:t>
            </w:r>
            <w:proofErr w:type="spellStart"/>
            <w:r w:rsidRPr="00793435">
              <w:rPr>
                <w:rFonts w:cs="Arial"/>
                <w:sz w:val="16"/>
                <w:szCs w:val="16"/>
                <w:lang w:val="es-AR"/>
              </w:rPr>
              <w:t>elem</w:t>
            </w:r>
            <w:proofErr w:type="spellEnd"/>
            <w:r w:rsidRPr="00793435">
              <w:rPr>
                <w:rFonts w:cs="Arial"/>
                <w:sz w:val="16"/>
                <w:szCs w:val="16"/>
                <w:lang w:val="es-AR"/>
              </w:rPr>
              <w:t xml:space="preserve"> de acero</w:t>
            </w:r>
          </w:p>
        </w:tc>
        <w:tc>
          <w:tcPr>
            <w:tcW w:w="264"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roofErr w:type="spellStart"/>
            <w:r w:rsidRPr="00793435">
              <w:rPr>
                <w:rFonts w:cs="Arial"/>
                <w:sz w:val="16"/>
                <w:szCs w:val="16"/>
                <w:lang w:val="es-AR"/>
              </w:rPr>
              <w:t>Rela</w:t>
            </w:r>
            <w:proofErr w:type="spellEnd"/>
          </w:p>
          <w:p w:rsidR="007F5154" w:rsidRPr="00793435" w:rsidRDefault="007F5154" w:rsidP="007F5154">
            <w:pPr>
              <w:jc w:val="center"/>
              <w:rPr>
                <w:rFonts w:cs="Arial"/>
                <w:sz w:val="16"/>
                <w:szCs w:val="16"/>
                <w:lang w:val="es-AR"/>
              </w:rPr>
            </w:pPr>
            <w:proofErr w:type="spellStart"/>
            <w:r w:rsidRPr="00793435">
              <w:rPr>
                <w:rFonts w:cs="Arial"/>
                <w:sz w:val="16"/>
                <w:szCs w:val="16"/>
                <w:lang w:val="es-AR"/>
              </w:rPr>
              <w:t>Cion</w:t>
            </w:r>
            <w:proofErr w:type="spellEnd"/>
            <w:r w:rsidRPr="00793435">
              <w:rPr>
                <w:rFonts w:cs="Arial"/>
                <w:sz w:val="16"/>
                <w:szCs w:val="16"/>
                <w:lang w:val="es-AR"/>
              </w:rPr>
              <w:t xml:space="preserve"> a/c de</w:t>
            </w:r>
          </w:p>
          <w:p w:rsidR="007F5154" w:rsidRPr="00793435" w:rsidRDefault="007F5154" w:rsidP="007F5154">
            <w:pPr>
              <w:jc w:val="center"/>
              <w:rPr>
                <w:rFonts w:cs="Arial"/>
                <w:sz w:val="16"/>
                <w:szCs w:val="16"/>
                <w:lang w:val="es-AR"/>
              </w:rPr>
            </w:pPr>
            <w:proofErr w:type="spellStart"/>
            <w:r w:rsidRPr="00793435">
              <w:rPr>
                <w:rFonts w:cs="Arial"/>
                <w:sz w:val="16"/>
                <w:szCs w:val="16"/>
                <w:lang w:val="es-AR"/>
              </w:rPr>
              <w:t>Inyec</w:t>
            </w:r>
            <w:proofErr w:type="spellEnd"/>
          </w:p>
          <w:p w:rsidR="007F5154" w:rsidRPr="00793435" w:rsidRDefault="007F5154" w:rsidP="00793435">
            <w:pPr>
              <w:jc w:val="center"/>
              <w:rPr>
                <w:rFonts w:cs="Arial"/>
                <w:sz w:val="16"/>
                <w:szCs w:val="16"/>
                <w:lang w:val="es-AR"/>
              </w:rPr>
            </w:pPr>
            <w:proofErr w:type="spellStart"/>
            <w:r w:rsidRPr="00793435">
              <w:rPr>
                <w:rFonts w:cs="Arial"/>
                <w:sz w:val="16"/>
                <w:szCs w:val="16"/>
                <w:lang w:val="es-AR"/>
              </w:rPr>
              <w:t>ci</w:t>
            </w:r>
            <w:r w:rsidR="00793435">
              <w:rPr>
                <w:rFonts w:cs="Arial"/>
                <w:sz w:val="16"/>
                <w:szCs w:val="16"/>
                <w:lang w:val="es-AR"/>
              </w:rPr>
              <w:t>ó</w:t>
            </w:r>
            <w:r w:rsidRPr="00793435">
              <w:rPr>
                <w:rFonts w:cs="Arial"/>
                <w:sz w:val="16"/>
                <w:szCs w:val="16"/>
                <w:lang w:val="es-AR"/>
              </w:rPr>
              <w:t>n</w:t>
            </w:r>
            <w:proofErr w:type="spellEnd"/>
          </w:p>
        </w:tc>
        <w:tc>
          <w:tcPr>
            <w:tcW w:w="308"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proofErr w:type="spellStart"/>
            <w:r w:rsidRPr="00793435">
              <w:rPr>
                <w:rFonts w:cs="Arial"/>
                <w:sz w:val="16"/>
                <w:szCs w:val="16"/>
                <w:lang w:val="es-AR"/>
              </w:rPr>
              <w:t>Revest</w:t>
            </w:r>
            <w:proofErr w:type="spellEnd"/>
          </w:p>
          <w:p w:rsidR="007F5154" w:rsidRPr="00793435" w:rsidRDefault="007F5154" w:rsidP="007F5154">
            <w:pPr>
              <w:jc w:val="center"/>
              <w:rPr>
                <w:rFonts w:cs="Arial"/>
                <w:sz w:val="16"/>
                <w:szCs w:val="16"/>
                <w:lang w:val="es-AR"/>
              </w:rPr>
            </w:pPr>
            <w:r w:rsidRPr="00793435">
              <w:rPr>
                <w:rFonts w:cs="Arial"/>
                <w:sz w:val="16"/>
                <w:szCs w:val="16"/>
                <w:lang w:val="es-AR"/>
              </w:rPr>
              <w:t>Epoxi</w:t>
            </w:r>
          </w:p>
          <w:p w:rsidR="007F5154" w:rsidRPr="00793435" w:rsidRDefault="007F5154" w:rsidP="007F5154">
            <w:pPr>
              <w:jc w:val="center"/>
              <w:rPr>
                <w:rFonts w:cs="Arial"/>
                <w:sz w:val="16"/>
                <w:szCs w:val="16"/>
                <w:lang w:val="es-AR"/>
              </w:rPr>
            </w:pPr>
            <w:r w:rsidRPr="00793435">
              <w:rPr>
                <w:rFonts w:cs="Arial"/>
                <w:sz w:val="16"/>
                <w:szCs w:val="16"/>
                <w:lang w:val="es-AR"/>
              </w:rPr>
              <w:t>s/</w:t>
            </w:r>
            <w:proofErr w:type="spellStart"/>
            <w:r w:rsidRPr="00793435">
              <w:rPr>
                <w:rFonts w:cs="Arial"/>
                <w:sz w:val="16"/>
                <w:szCs w:val="16"/>
                <w:lang w:val="es-AR"/>
              </w:rPr>
              <w:t>elem</w:t>
            </w:r>
            <w:proofErr w:type="spellEnd"/>
            <w:r w:rsidRPr="00793435">
              <w:rPr>
                <w:rFonts w:cs="Arial"/>
                <w:sz w:val="16"/>
                <w:szCs w:val="16"/>
                <w:lang w:val="es-AR"/>
              </w:rPr>
              <w:t xml:space="preserve"> de acero</w:t>
            </w:r>
          </w:p>
        </w:tc>
        <w:tc>
          <w:tcPr>
            <w:tcW w:w="352"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Mezcla</w:t>
            </w:r>
          </w:p>
        </w:tc>
        <w:tc>
          <w:tcPr>
            <w:tcW w:w="398"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Pintura Epoxi- Bituminosa</w:t>
            </w:r>
          </w:p>
        </w:tc>
        <w:tc>
          <w:tcPr>
            <w:tcW w:w="344"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Mezcla</w:t>
            </w:r>
          </w:p>
        </w:tc>
        <w:tc>
          <w:tcPr>
            <w:tcW w:w="355" w:type="pct"/>
            <w:tcBorders>
              <w:top w:val="single" w:sz="4" w:space="0" w:color="auto"/>
              <w:left w:val="single" w:sz="4" w:space="0" w:color="auto"/>
              <w:bottom w:val="single" w:sz="4" w:space="0" w:color="auto"/>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Pintura Epoxi- Bituminosa</w:t>
            </w:r>
          </w:p>
        </w:tc>
      </w:tr>
      <w:tr w:rsidR="007F5154" w:rsidRPr="00793435" w:rsidTr="00793435">
        <w:tc>
          <w:tcPr>
            <w:tcW w:w="571" w:type="pct"/>
            <w:gridSpan w:val="3"/>
            <w:vMerge/>
            <w:tcBorders>
              <w:left w:val="single" w:sz="4" w:space="0" w:color="auto"/>
              <w:bottom w:val="single" w:sz="4" w:space="0" w:color="auto"/>
              <w:right w:val="single" w:sz="4" w:space="0" w:color="auto"/>
            </w:tcBorders>
          </w:tcPr>
          <w:p w:rsidR="007F5154" w:rsidRPr="00793435" w:rsidRDefault="007F5154" w:rsidP="007F5154">
            <w:pPr>
              <w:rPr>
                <w:rFonts w:cs="Arial"/>
                <w:sz w:val="16"/>
                <w:szCs w:val="16"/>
                <w:lang w:val="es-AR"/>
              </w:rPr>
            </w:pPr>
          </w:p>
        </w:tc>
        <w:tc>
          <w:tcPr>
            <w:tcW w:w="307" w:type="pct"/>
            <w:tcBorders>
              <w:top w:val="single" w:sz="4" w:space="0" w:color="auto"/>
              <w:left w:val="single" w:sz="4" w:space="0" w:color="auto"/>
              <w:bottom w:val="single" w:sz="4" w:space="0" w:color="auto"/>
              <w:right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(1)</w:t>
            </w:r>
          </w:p>
        </w:tc>
        <w:tc>
          <w:tcPr>
            <w:tcW w:w="396" w:type="pct"/>
            <w:tcBorders>
              <w:top w:val="single" w:sz="4" w:space="0" w:color="auto"/>
              <w:left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(2)</w:t>
            </w:r>
          </w:p>
        </w:tc>
        <w:tc>
          <w:tcPr>
            <w:tcW w:w="460"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(3)</w:t>
            </w:r>
          </w:p>
        </w:tc>
        <w:tc>
          <w:tcPr>
            <w:tcW w:w="240"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(4)</w:t>
            </w:r>
          </w:p>
        </w:tc>
        <w:tc>
          <w:tcPr>
            <w:tcW w:w="297"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(5)</w:t>
            </w:r>
          </w:p>
        </w:tc>
        <w:tc>
          <w:tcPr>
            <w:tcW w:w="255"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(6)</w:t>
            </w:r>
          </w:p>
        </w:tc>
        <w:tc>
          <w:tcPr>
            <w:tcW w:w="220"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(7)</w:t>
            </w:r>
          </w:p>
        </w:tc>
        <w:tc>
          <w:tcPr>
            <w:tcW w:w="232"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(8)</w:t>
            </w:r>
          </w:p>
        </w:tc>
        <w:tc>
          <w:tcPr>
            <w:tcW w:w="264"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(9)</w:t>
            </w:r>
          </w:p>
        </w:tc>
        <w:tc>
          <w:tcPr>
            <w:tcW w:w="308"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(10)</w:t>
            </w:r>
          </w:p>
        </w:tc>
        <w:tc>
          <w:tcPr>
            <w:tcW w:w="352"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(11)</w:t>
            </w:r>
          </w:p>
        </w:tc>
        <w:tc>
          <w:tcPr>
            <w:tcW w:w="398"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(12)</w:t>
            </w:r>
          </w:p>
        </w:tc>
        <w:tc>
          <w:tcPr>
            <w:tcW w:w="344"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(13)</w:t>
            </w:r>
          </w:p>
        </w:tc>
        <w:tc>
          <w:tcPr>
            <w:tcW w:w="355" w:type="pct"/>
            <w:tcBorders>
              <w:top w:val="single" w:sz="4" w:space="0" w:color="auto"/>
              <w:bottom w:val="single" w:sz="4" w:space="0" w:color="auto"/>
            </w:tcBorders>
          </w:tcPr>
          <w:p w:rsidR="007F5154" w:rsidRPr="00793435" w:rsidRDefault="007F5154" w:rsidP="007F5154">
            <w:pPr>
              <w:jc w:val="center"/>
              <w:rPr>
                <w:rFonts w:cs="Arial"/>
                <w:sz w:val="16"/>
                <w:szCs w:val="16"/>
                <w:lang w:val="es-AR"/>
              </w:rPr>
            </w:pPr>
            <w:r w:rsidRPr="00793435">
              <w:rPr>
                <w:rFonts w:cs="Arial"/>
                <w:sz w:val="16"/>
                <w:szCs w:val="16"/>
                <w:lang w:val="es-AR"/>
              </w:rPr>
              <w:t>(14)</w:t>
            </w:r>
          </w:p>
        </w:tc>
      </w:tr>
      <w:tr w:rsidR="007F5154" w:rsidRPr="00793435" w:rsidTr="00793435">
        <w:trPr>
          <w:trHeight w:val="255"/>
        </w:trPr>
        <w:tc>
          <w:tcPr>
            <w:tcW w:w="174" w:type="pct"/>
            <w:vMerge w:val="restart"/>
            <w:tcBorders>
              <w:top w:val="single" w:sz="4" w:space="0" w:color="auto"/>
              <w:left w:val="single" w:sz="4" w:space="0" w:color="auto"/>
              <w:right w:val="single" w:sz="4" w:space="0" w:color="auto"/>
            </w:tcBorders>
            <w:textDirection w:val="btLr"/>
          </w:tcPr>
          <w:p w:rsidR="007F5154" w:rsidRPr="00793435" w:rsidRDefault="007F5154" w:rsidP="007F5154">
            <w:pPr>
              <w:ind w:left="113" w:right="113"/>
              <w:jc w:val="center"/>
              <w:rPr>
                <w:rFonts w:cs="Arial"/>
                <w:sz w:val="16"/>
                <w:szCs w:val="16"/>
                <w:lang w:val="es-AR"/>
              </w:rPr>
            </w:pPr>
            <w:r w:rsidRPr="00793435">
              <w:rPr>
                <w:rFonts w:cs="Arial"/>
                <w:sz w:val="16"/>
                <w:szCs w:val="16"/>
                <w:lang w:val="es-AR"/>
              </w:rPr>
              <w:t xml:space="preserve">Presencia de la </w:t>
            </w:r>
            <w:proofErr w:type="spellStart"/>
            <w:r w:rsidRPr="00793435">
              <w:rPr>
                <w:rFonts w:cs="Arial"/>
                <w:sz w:val="16"/>
                <w:szCs w:val="16"/>
                <w:lang w:val="es-AR"/>
              </w:rPr>
              <w:t>napa</w:t>
            </w:r>
            <w:proofErr w:type="spellEnd"/>
            <w:r w:rsidRPr="00793435">
              <w:rPr>
                <w:rFonts w:cs="Arial"/>
                <w:sz w:val="16"/>
                <w:szCs w:val="16"/>
                <w:lang w:val="es-AR"/>
              </w:rPr>
              <w:t xml:space="preserve"> freática y/o posibilidad de in </w:t>
            </w:r>
            <w:proofErr w:type="spellStart"/>
            <w:r w:rsidRPr="00793435">
              <w:rPr>
                <w:rFonts w:cs="Arial"/>
                <w:sz w:val="16"/>
                <w:szCs w:val="16"/>
                <w:lang w:val="es-AR"/>
              </w:rPr>
              <w:t>undacion</w:t>
            </w:r>
            <w:proofErr w:type="spellEnd"/>
            <w:r w:rsidRPr="00793435">
              <w:rPr>
                <w:rFonts w:cs="Arial"/>
                <w:sz w:val="16"/>
                <w:szCs w:val="16"/>
                <w:lang w:val="es-AR"/>
              </w:rPr>
              <w:t xml:space="preserve">  frecuente</w:t>
            </w:r>
          </w:p>
        </w:tc>
        <w:tc>
          <w:tcPr>
            <w:tcW w:w="132" w:type="pct"/>
            <w:vMerge w:val="restart"/>
            <w:tcBorders>
              <w:top w:val="single" w:sz="4" w:space="0" w:color="auto"/>
              <w:left w:val="single" w:sz="4" w:space="0" w:color="auto"/>
              <w:right w:val="single" w:sz="4" w:space="0" w:color="auto"/>
            </w:tcBorders>
            <w:vAlign w:val="center"/>
          </w:tcPr>
          <w:p w:rsidR="007F5154" w:rsidRPr="00793435" w:rsidRDefault="007F5154" w:rsidP="007F5154">
            <w:pPr>
              <w:ind w:left="-107" w:right="-134"/>
              <w:jc w:val="center"/>
              <w:rPr>
                <w:rFonts w:cs="Arial"/>
                <w:sz w:val="16"/>
                <w:szCs w:val="16"/>
                <w:lang w:val="es-AR"/>
              </w:rPr>
            </w:pPr>
            <w:r w:rsidRPr="00793435">
              <w:rPr>
                <w:rFonts w:cs="Arial"/>
                <w:sz w:val="16"/>
                <w:szCs w:val="16"/>
                <w:lang w:val="es-AR"/>
              </w:rPr>
              <w:t>NO</w:t>
            </w:r>
          </w:p>
        </w:tc>
        <w:tc>
          <w:tcPr>
            <w:tcW w:w="266"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(a)</w:t>
            </w:r>
          </w:p>
        </w:tc>
        <w:tc>
          <w:tcPr>
            <w:tcW w:w="307"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396"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460"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240"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297"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255"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220"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232"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264"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308"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352"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398"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344"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355" w:type="pct"/>
            <w:tcBorders>
              <w:top w:val="single" w:sz="4" w:space="0" w:color="auto"/>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r>
      <w:tr w:rsidR="007F5154" w:rsidRPr="00793435" w:rsidTr="00793435">
        <w:trPr>
          <w:trHeight w:val="255"/>
        </w:trPr>
        <w:tc>
          <w:tcPr>
            <w:tcW w:w="174" w:type="pct"/>
            <w:vMerge/>
            <w:tcBorders>
              <w:left w:val="single" w:sz="4" w:space="0" w:color="auto"/>
              <w:right w:val="single" w:sz="4" w:space="0" w:color="auto"/>
            </w:tcBorders>
          </w:tcPr>
          <w:p w:rsidR="007F5154" w:rsidRPr="00793435" w:rsidRDefault="007F5154" w:rsidP="007F5154">
            <w:pPr>
              <w:rPr>
                <w:rFonts w:cs="Arial"/>
                <w:sz w:val="16"/>
                <w:szCs w:val="16"/>
                <w:lang w:val="es-AR"/>
              </w:rPr>
            </w:pPr>
          </w:p>
        </w:tc>
        <w:tc>
          <w:tcPr>
            <w:tcW w:w="132" w:type="pct"/>
            <w:vMerge/>
            <w:tcBorders>
              <w:left w:val="single" w:sz="4" w:space="0" w:color="auto"/>
              <w:right w:val="single" w:sz="4" w:space="0" w:color="auto"/>
            </w:tcBorders>
            <w:vAlign w:val="center"/>
          </w:tcPr>
          <w:p w:rsidR="007F5154" w:rsidRPr="00793435" w:rsidRDefault="007F5154" w:rsidP="007F5154">
            <w:pPr>
              <w:jc w:val="cente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(b)</w:t>
            </w:r>
          </w:p>
        </w:tc>
        <w:tc>
          <w:tcPr>
            <w:tcW w:w="307"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p>
        </w:tc>
        <w:tc>
          <w:tcPr>
            <w:tcW w:w="396"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&lt; 0.10</w:t>
            </w:r>
          </w:p>
        </w:tc>
        <w:tc>
          <w:tcPr>
            <w:tcW w:w="460"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w:t>
            </w:r>
          </w:p>
        </w:tc>
        <w:tc>
          <w:tcPr>
            <w:tcW w:w="240"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D</w:t>
            </w:r>
          </w:p>
        </w:tc>
        <w:tc>
          <w:tcPr>
            <w:tcW w:w="297"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0.50</w:t>
            </w:r>
          </w:p>
        </w:tc>
        <w:tc>
          <w:tcPr>
            <w:tcW w:w="232"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0.50</w:t>
            </w:r>
          </w:p>
        </w:tc>
        <w:tc>
          <w:tcPr>
            <w:tcW w:w="308"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F5154" w:rsidRPr="00793435" w:rsidRDefault="007F5154" w:rsidP="007F5154">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(c)</w:t>
            </w:r>
          </w:p>
        </w:tc>
        <w:tc>
          <w:tcPr>
            <w:tcW w:w="30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Sulfatos</w:t>
            </w:r>
          </w:p>
        </w:tc>
        <w:tc>
          <w:tcPr>
            <w:tcW w:w="39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/0.10 y 0.50</w:t>
            </w:r>
          </w:p>
        </w:tc>
        <w:tc>
          <w:tcPr>
            <w:tcW w:w="46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4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w:t>
            </w:r>
          </w:p>
        </w:tc>
        <w:tc>
          <w:tcPr>
            <w:tcW w:w="29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232"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30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(d)</w:t>
            </w:r>
          </w:p>
        </w:tc>
        <w:tc>
          <w:tcPr>
            <w:tcW w:w="30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/0.50 y 2.0</w:t>
            </w:r>
          </w:p>
        </w:tc>
        <w:tc>
          <w:tcPr>
            <w:tcW w:w="46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4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F</w:t>
            </w:r>
          </w:p>
        </w:tc>
        <w:tc>
          <w:tcPr>
            <w:tcW w:w="29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232"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30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(e)</w:t>
            </w:r>
          </w:p>
        </w:tc>
        <w:tc>
          <w:tcPr>
            <w:tcW w:w="30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&gt;2.00</w:t>
            </w:r>
          </w:p>
        </w:tc>
        <w:tc>
          <w:tcPr>
            <w:tcW w:w="46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4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MF</w:t>
            </w:r>
          </w:p>
        </w:tc>
        <w:tc>
          <w:tcPr>
            <w:tcW w:w="29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TB</w:t>
            </w:r>
          </w:p>
        </w:tc>
        <w:tc>
          <w:tcPr>
            <w:tcW w:w="2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2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32"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30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single" w:sz="4" w:space="0" w:color="auto"/>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single" w:sz="4" w:space="0" w:color="auto"/>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(f)</w:t>
            </w:r>
          </w:p>
        </w:tc>
        <w:tc>
          <w:tcPr>
            <w:tcW w:w="307"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&lt;0.03</w:t>
            </w:r>
          </w:p>
        </w:tc>
        <w:tc>
          <w:tcPr>
            <w:tcW w:w="46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4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D</w:t>
            </w:r>
          </w:p>
        </w:tc>
        <w:tc>
          <w:tcPr>
            <w:tcW w:w="297"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232"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308"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single" w:sz="4" w:space="0" w:color="auto"/>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single" w:sz="4" w:space="0" w:color="auto"/>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(g)</w:t>
            </w:r>
          </w:p>
        </w:tc>
        <w:tc>
          <w:tcPr>
            <w:tcW w:w="30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Cloruros</w:t>
            </w:r>
          </w:p>
        </w:tc>
        <w:tc>
          <w:tcPr>
            <w:tcW w:w="39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/0.03y0.20</w:t>
            </w:r>
          </w:p>
        </w:tc>
        <w:tc>
          <w:tcPr>
            <w:tcW w:w="46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4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w:t>
            </w:r>
          </w:p>
        </w:tc>
        <w:tc>
          <w:tcPr>
            <w:tcW w:w="29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232"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30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266"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(h)</w:t>
            </w:r>
          </w:p>
        </w:tc>
        <w:tc>
          <w:tcPr>
            <w:tcW w:w="30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&gt;0.20</w:t>
            </w:r>
          </w:p>
        </w:tc>
        <w:tc>
          <w:tcPr>
            <w:tcW w:w="46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4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F</w:t>
            </w:r>
          </w:p>
        </w:tc>
        <w:tc>
          <w:tcPr>
            <w:tcW w:w="29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232"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30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single" w:sz="4" w:space="0" w:color="auto"/>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single" w:sz="4" w:space="0" w:color="auto"/>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val="restart"/>
            <w:tcBorders>
              <w:top w:val="single" w:sz="4" w:space="0" w:color="auto"/>
              <w:left w:val="single" w:sz="4" w:space="0" w:color="auto"/>
              <w:right w:val="single" w:sz="4" w:space="0" w:color="auto"/>
            </w:tcBorders>
            <w:vAlign w:val="center"/>
          </w:tcPr>
          <w:p w:rsidR="00793435" w:rsidRPr="00793435" w:rsidRDefault="00793435" w:rsidP="00793435">
            <w:pPr>
              <w:ind w:left="-107"/>
              <w:jc w:val="center"/>
              <w:rPr>
                <w:rFonts w:cs="Arial"/>
                <w:sz w:val="16"/>
                <w:szCs w:val="16"/>
                <w:lang w:val="es-AR"/>
              </w:rPr>
            </w:pPr>
            <w:r w:rsidRPr="00793435">
              <w:rPr>
                <w:rFonts w:cs="Arial"/>
                <w:sz w:val="16"/>
                <w:szCs w:val="16"/>
                <w:lang w:val="es-AR"/>
              </w:rPr>
              <w:t>SI</w:t>
            </w:r>
          </w:p>
        </w:tc>
        <w:tc>
          <w:tcPr>
            <w:tcW w:w="266"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(i)</w:t>
            </w:r>
          </w:p>
        </w:tc>
        <w:tc>
          <w:tcPr>
            <w:tcW w:w="307"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&lt;0.10</w:t>
            </w:r>
          </w:p>
        </w:tc>
        <w:tc>
          <w:tcPr>
            <w:tcW w:w="46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&lt;0.02</w:t>
            </w:r>
          </w:p>
        </w:tc>
        <w:tc>
          <w:tcPr>
            <w:tcW w:w="24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D</w:t>
            </w:r>
          </w:p>
        </w:tc>
        <w:tc>
          <w:tcPr>
            <w:tcW w:w="297"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232"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308"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single" w:sz="4" w:space="0" w:color="auto"/>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single" w:sz="4" w:space="0" w:color="auto"/>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(j)</w:t>
            </w:r>
          </w:p>
        </w:tc>
        <w:tc>
          <w:tcPr>
            <w:tcW w:w="30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/0.10y0.50</w:t>
            </w:r>
          </w:p>
        </w:tc>
        <w:tc>
          <w:tcPr>
            <w:tcW w:w="46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/0.02y0.06</w:t>
            </w:r>
          </w:p>
        </w:tc>
        <w:tc>
          <w:tcPr>
            <w:tcW w:w="24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w:t>
            </w:r>
          </w:p>
        </w:tc>
        <w:tc>
          <w:tcPr>
            <w:tcW w:w="29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232"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30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(k)</w:t>
            </w:r>
          </w:p>
        </w:tc>
        <w:tc>
          <w:tcPr>
            <w:tcW w:w="30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Sulfatos</w:t>
            </w:r>
          </w:p>
        </w:tc>
        <w:tc>
          <w:tcPr>
            <w:tcW w:w="39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/0.50y1.00</w:t>
            </w:r>
          </w:p>
        </w:tc>
        <w:tc>
          <w:tcPr>
            <w:tcW w:w="46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/0.06y0.30</w:t>
            </w:r>
          </w:p>
        </w:tc>
        <w:tc>
          <w:tcPr>
            <w:tcW w:w="24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F</w:t>
            </w:r>
          </w:p>
        </w:tc>
        <w:tc>
          <w:tcPr>
            <w:tcW w:w="29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232"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30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w:t>
            </w:r>
          </w:p>
        </w:tc>
        <w:tc>
          <w:tcPr>
            <w:tcW w:w="30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/1.00y2.00</w:t>
            </w:r>
          </w:p>
        </w:tc>
        <w:tc>
          <w:tcPr>
            <w:tcW w:w="46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24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F</w:t>
            </w:r>
          </w:p>
        </w:tc>
        <w:tc>
          <w:tcPr>
            <w:tcW w:w="29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TB</w:t>
            </w:r>
          </w:p>
        </w:tc>
        <w:tc>
          <w:tcPr>
            <w:tcW w:w="2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2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32"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0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52" w:type="pct"/>
            <w:tcBorders>
              <w:top w:val="nil"/>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(m)</w:t>
            </w:r>
          </w:p>
        </w:tc>
        <w:tc>
          <w:tcPr>
            <w:tcW w:w="30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&gt;2.00</w:t>
            </w:r>
          </w:p>
        </w:tc>
        <w:tc>
          <w:tcPr>
            <w:tcW w:w="46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&gt;0.25</w:t>
            </w:r>
          </w:p>
        </w:tc>
        <w:tc>
          <w:tcPr>
            <w:tcW w:w="24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MF</w:t>
            </w:r>
          </w:p>
        </w:tc>
        <w:tc>
          <w:tcPr>
            <w:tcW w:w="29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TB</w:t>
            </w:r>
          </w:p>
        </w:tc>
        <w:tc>
          <w:tcPr>
            <w:tcW w:w="2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SI</w:t>
            </w:r>
          </w:p>
        </w:tc>
        <w:tc>
          <w:tcPr>
            <w:tcW w:w="22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32"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30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352" w:type="pct"/>
            <w:tcBorders>
              <w:top w:val="nil"/>
              <w:left w:val="single" w:sz="4" w:space="0" w:color="auto"/>
              <w:bottom w:val="single" w:sz="4" w:space="0" w:color="auto"/>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SI</w:t>
            </w:r>
          </w:p>
        </w:tc>
        <w:tc>
          <w:tcPr>
            <w:tcW w:w="344" w:type="pct"/>
            <w:tcBorders>
              <w:top w:val="nil"/>
              <w:left w:val="single" w:sz="4" w:space="0" w:color="auto"/>
              <w:bottom w:val="single" w:sz="4" w:space="0" w:color="auto"/>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SI</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w:t>
            </w:r>
          </w:p>
        </w:tc>
        <w:tc>
          <w:tcPr>
            <w:tcW w:w="307"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&lt;0.03</w:t>
            </w:r>
          </w:p>
        </w:tc>
        <w:tc>
          <w:tcPr>
            <w:tcW w:w="46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&lt;0.05</w:t>
            </w:r>
          </w:p>
        </w:tc>
        <w:tc>
          <w:tcPr>
            <w:tcW w:w="24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D</w:t>
            </w:r>
          </w:p>
        </w:tc>
        <w:tc>
          <w:tcPr>
            <w:tcW w:w="297"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232"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308"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single" w:sz="4" w:space="0" w:color="auto"/>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single" w:sz="4" w:space="0" w:color="auto"/>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single" w:sz="4" w:space="0" w:color="auto"/>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right w:val="single" w:sz="4" w:space="0" w:color="auto"/>
            </w:tcBorders>
          </w:tcPr>
          <w:p w:rsidR="00793435" w:rsidRPr="00793435" w:rsidRDefault="00793435" w:rsidP="00793435">
            <w:pPr>
              <w:rPr>
                <w:rFonts w:cs="Arial"/>
                <w:sz w:val="16"/>
                <w:szCs w:val="16"/>
                <w:lang w:val="es-AR"/>
              </w:rPr>
            </w:pPr>
          </w:p>
        </w:tc>
        <w:tc>
          <w:tcPr>
            <w:tcW w:w="26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(o)</w:t>
            </w:r>
          </w:p>
        </w:tc>
        <w:tc>
          <w:tcPr>
            <w:tcW w:w="30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Cloruros</w:t>
            </w:r>
          </w:p>
        </w:tc>
        <w:tc>
          <w:tcPr>
            <w:tcW w:w="396"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/0.03y0.15</w:t>
            </w:r>
          </w:p>
        </w:tc>
        <w:tc>
          <w:tcPr>
            <w:tcW w:w="46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e</w:t>
            </w:r>
            <w:proofErr w:type="spellEnd"/>
            <w:r w:rsidRPr="00793435">
              <w:rPr>
                <w:rFonts w:cs="Arial"/>
                <w:sz w:val="16"/>
                <w:szCs w:val="16"/>
                <w:lang w:val="es-AR"/>
              </w:rPr>
              <w:t>/0.05y0.10</w:t>
            </w:r>
          </w:p>
        </w:tc>
        <w:tc>
          <w:tcPr>
            <w:tcW w:w="24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L</w:t>
            </w:r>
          </w:p>
        </w:tc>
        <w:tc>
          <w:tcPr>
            <w:tcW w:w="297"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232"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264"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0.50</w:t>
            </w:r>
          </w:p>
        </w:tc>
        <w:tc>
          <w:tcPr>
            <w:tcW w:w="30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52" w:type="pct"/>
            <w:tcBorders>
              <w:top w:val="nil"/>
              <w:left w:val="single" w:sz="4" w:space="0" w:color="auto"/>
              <w:bottom w:val="nil"/>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nil"/>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nil"/>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93435" w:rsidRPr="00793435" w:rsidTr="00793435">
        <w:trPr>
          <w:trHeight w:val="255"/>
        </w:trPr>
        <w:tc>
          <w:tcPr>
            <w:tcW w:w="174" w:type="pct"/>
            <w:vMerge/>
            <w:tcBorders>
              <w:left w:val="single" w:sz="4" w:space="0" w:color="auto"/>
              <w:bottom w:val="single" w:sz="4" w:space="0" w:color="auto"/>
              <w:right w:val="single" w:sz="4" w:space="0" w:color="auto"/>
            </w:tcBorders>
          </w:tcPr>
          <w:p w:rsidR="00793435" w:rsidRPr="00793435" w:rsidRDefault="00793435" w:rsidP="00793435">
            <w:pPr>
              <w:rPr>
                <w:rFonts w:cs="Arial"/>
                <w:sz w:val="16"/>
                <w:szCs w:val="16"/>
                <w:lang w:val="es-AR"/>
              </w:rPr>
            </w:pPr>
          </w:p>
        </w:tc>
        <w:tc>
          <w:tcPr>
            <w:tcW w:w="132" w:type="pct"/>
            <w:vMerge/>
            <w:tcBorders>
              <w:left w:val="single" w:sz="4" w:space="0" w:color="auto"/>
              <w:bottom w:val="single" w:sz="4" w:space="0" w:color="auto"/>
              <w:right w:val="single" w:sz="4" w:space="0" w:color="auto"/>
            </w:tcBorders>
          </w:tcPr>
          <w:p w:rsidR="00793435" w:rsidRPr="00793435" w:rsidRDefault="00793435" w:rsidP="00793435">
            <w:pPr>
              <w:rPr>
                <w:rFonts w:cs="Arial"/>
                <w:sz w:val="16"/>
                <w:szCs w:val="16"/>
                <w:lang w:val="es-AR"/>
              </w:rPr>
            </w:pPr>
          </w:p>
        </w:tc>
        <w:tc>
          <w:tcPr>
            <w:tcW w:w="266"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(p)</w:t>
            </w:r>
          </w:p>
        </w:tc>
        <w:tc>
          <w:tcPr>
            <w:tcW w:w="30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
        </w:tc>
        <w:tc>
          <w:tcPr>
            <w:tcW w:w="396"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&gt;0.15</w:t>
            </w:r>
          </w:p>
        </w:tc>
        <w:tc>
          <w:tcPr>
            <w:tcW w:w="46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&gt;0.10</w:t>
            </w:r>
          </w:p>
        </w:tc>
        <w:tc>
          <w:tcPr>
            <w:tcW w:w="24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F</w:t>
            </w:r>
          </w:p>
        </w:tc>
        <w:tc>
          <w:tcPr>
            <w:tcW w:w="297"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AIA</w:t>
            </w:r>
          </w:p>
        </w:tc>
        <w:tc>
          <w:tcPr>
            <w:tcW w:w="2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w:t>
            </w:r>
          </w:p>
        </w:tc>
        <w:tc>
          <w:tcPr>
            <w:tcW w:w="220"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232"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proofErr w:type="spellStart"/>
            <w:r w:rsidRPr="00793435">
              <w:rPr>
                <w:rFonts w:cs="Arial"/>
                <w:sz w:val="16"/>
                <w:szCs w:val="16"/>
                <w:lang w:val="es-AR"/>
              </w:rPr>
              <w:t>VerNot</w:t>
            </w:r>
            <w:proofErr w:type="spellEnd"/>
          </w:p>
        </w:tc>
        <w:tc>
          <w:tcPr>
            <w:tcW w:w="264"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0.45</w:t>
            </w:r>
          </w:p>
        </w:tc>
        <w:tc>
          <w:tcPr>
            <w:tcW w:w="30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SI</w:t>
            </w:r>
          </w:p>
        </w:tc>
        <w:tc>
          <w:tcPr>
            <w:tcW w:w="352" w:type="pct"/>
            <w:tcBorders>
              <w:top w:val="nil"/>
              <w:left w:val="single" w:sz="4" w:space="0" w:color="auto"/>
              <w:bottom w:val="single" w:sz="4" w:space="0" w:color="auto"/>
              <w:right w:val="single" w:sz="4" w:space="0" w:color="auto"/>
            </w:tcBorders>
          </w:tcPr>
          <w:p w:rsidR="00793435" w:rsidRDefault="00793435" w:rsidP="00793435">
            <w:pPr>
              <w:jc w:val="center"/>
            </w:pPr>
            <w:r w:rsidRPr="000743C3">
              <w:rPr>
                <w:rFonts w:cs="Arial"/>
                <w:sz w:val="16"/>
                <w:szCs w:val="16"/>
                <w:lang w:val="es-AR"/>
              </w:rPr>
              <w:t>Única</w:t>
            </w:r>
          </w:p>
        </w:tc>
        <w:tc>
          <w:tcPr>
            <w:tcW w:w="398"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c>
          <w:tcPr>
            <w:tcW w:w="344" w:type="pct"/>
            <w:tcBorders>
              <w:top w:val="nil"/>
              <w:left w:val="single" w:sz="4" w:space="0" w:color="auto"/>
              <w:bottom w:val="single" w:sz="4" w:space="0" w:color="auto"/>
              <w:right w:val="single" w:sz="4" w:space="0" w:color="auto"/>
            </w:tcBorders>
          </w:tcPr>
          <w:p w:rsidR="00793435" w:rsidRDefault="00793435" w:rsidP="00793435">
            <w:pPr>
              <w:jc w:val="center"/>
            </w:pPr>
            <w:r w:rsidRPr="00CA1360">
              <w:rPr>
                <w:rFonts w:cs="Arial"/>
                <w:sz w:val="16"/>
                <w:szCs w:val="16"/>
                <w:lang w:val="es-AR"/>
              </w:rPr>
              <w:t>Única</w:t>
            </w:r>
          </w:p>
        </w:tc>
        <w:tc>
          <w:tcPr>
            <w:tcW w:w="355" w:type="pct"/>
            <w:tcBorders>
              <w:top w:val="nil"/>
              <w:left w:val="single" w:sz="4" w:space="0" w:color="auto"/>
              <w:bottom w:val="single" w:sz="4" w:space="0" w:color="auto"/>
              <w:right w:val="single" w:sz="4" w:space="0" w:color="auto"/>
            </w:tcBorders>
            <w:vAlign w:val="center"/>
          </w:tcPr>
          <w:p w:rsidR="00793435" w:rsidRPr="00793435" w:rsidRDefault="00793435" w:rsidP="00793435">
            <w:pPr>
              <w:jc w:val="center"/>
              <w:rPr>
                <w:rFonts w:cs="Arial"/>
                <w:sz w:val="16"/>
                <w:szCs w:val="16"/>
                <w:lang w:val="es-AR"/>
              </w:rPr>
            </w:pPr>
            <w:r w:rsidRPr="00793435">
              <w:rPr>
                <w:rFonts w:cs="Arial"/>
                <w:sz w:val="16"/>
                <w:szCs w:val="16"/>
                <w:lang w:val="es-AR"/>
              </w:rPr>
              <w:t>NO</w:t>
            </w:r>
          </w:p>
        </w:tc>
      </w:tr>
      <w:tr w:rsidR="007F5154" w:rsidRPr="00793435" w:rsidTr="007F5154">
        <w:trPr>
          <w:trHeight w:val="1850"/>
        </w:trPr>
        <w:tc>
          <w:tcPr>
            <w:tcW w:w="5000" w:type="pct"/>
            <w:gridSpan w:val="17"/>
            <w:tcBorders>
              <w:top w:val="single" w:sz="4" w:space="0" w:color="auto"/>
              <w:left w:val="single" w:sz="4" w:space="0" w:color="auto"/>
              <w:bottom w:val="single" w:sz="4" w:space="0" w:color="auto"/>
              <w:right w:val="single" w:sz="4" w:space="0" w:color="auto"/>
            </w:tcBorders>
          </w:tcPr>
          <w:p w:rsidR="007F5154" w:rsidRPr="00793435" w:rsidRDefault="007F5154" w:rsidP="007F5154">
            <w:pPr>
              <w:rPr>
                <w:rFonts w:cs="Arial"/>
                <w:sz w:val="16"/>
                <w:szCs w:val="16"/>
                <w:lang w:val="es-AR"/>
              </w:rPr>
            </w:pPr>
          </w:p>
          <w:p w:rsidR="007F5154" w:rsidRPr="00793435" w:rsidRDefault="007F5154" w:rsidP="007F5154">
            <w:pPr>
              <w:rPr>
                <w:rFonts w:cs="Arial"/>
                <w:sz w:val="16"/>
                <w:szCs w:val="16"/>
                <w:lang w:val="es-AR"/>
              </w:rPr>
            </w:pPr>
            <w:r w:rsidRPr="00793435">
              <w:rPr>
                <w:rFonts w:cs="Arial"/>
                <w:sz w:val="16"/>
                <w:szCs w:val="16"/>
                <w:lang w:val="es-AR"/>
              </w:rPr>
              <w:t xml:space="preserve">NOTAS:            I) Los componentes metálicos de anclajes tipo AIA serán provistos con revestimientos epoxi para los piquetes en que se cumplan simultáneamente las siguientes condiciones: </w:t>
            </w:r>
          </w:p>
          <w:p w:rsidR="007F5154" w:rsidRPr="00793435" w:rsidRDefault="007F5154" w:rsidP="007F5154">
            <w:pPr>
              <w:rPr>
                <w:rFonts w:cs="Arial"/>
                <w:sz w:val="16"/>
                <w:szCs w:val="16"/>
                <w:lang w:val="es-AR"/>
              </w:rPr>
            </w:pPr>
            <w:r w:rsidRPr="00793435">
              <w:rPr>
                <w:rFonts w:cs="Arial"/>
                <w:sz w:val="16"/>
                <w:szCs w:val="16"/>
                <w:lang w:val="es-AR"/>
              </w:rPr>
              <w:t xml:space="preserve">                                   -Presencia de agua.</w:t>
            </w:r>
          </w:p>
          <w:p w:rsidR="007F5154" w:rsidRPr="00793435" w:rsidRDefault="007F5154" w:rsidP="007F5154">
            <w:pPr>
              <w:rPr>
                <w:rFonts w:cs="Arial"/>
                <w:sz w:val="16"/>
                <w:szCs w:val="16"/>
                <w:lang w:val="es-AR"/>
              </w:rPr>
            </w:pPr>
            <w:r w:rsidRPr="00793435">
              <w:rPr>
                <w:rFonts w:cs="Arial"/>
                <w:sz w:val="16"/>
                <w:szCs w:val="16"/>
                <w:lang w:val="es-AR"/>
              </w:rPr>
              <w:t xml:space="preserve">                                   -Agresividad fuerte por el contenido de cloruros en suelo y/o agua de contacto</w:t>
            </w:r>
          </w:p>
          <w:p w:rsidR="007F5154" w:rsidRPr="00793435" w:rsidRDefault="007F5154" w:rsidP="007F5154">
            <w:pPr>
              <w:rPr>
                <w:rFonts w:cs="Arial"/>
                <w:sz w:val="16"/>
                <w:szCs w:val="16"/>
                <w:lang w:val="es-AR"/>
              </w:rPr>
            </w:pPr>
            <w:r w:rsidRPr="00793435">
              <w:rPr>
                <w:rFonts w:cs="Arial"/>
                <w:sz w:val="16"/>
                <w:szCs w:val="16"/>
                <w:lang w:val="es-AR"/>
              </w:rPr>
              <w:t xml:space="preserve">                                   -Fundaciones de mástiles tipo 3 MIA 73/53</w:t>
            </w:r>
          </w:p>
          <w:p w:rsidR="007F5154" w:rsidRPr="00793435" w:rsidRDefault="007F5154" w:rsidP="007F5154">
            <w:pPr>
              <w:rPr>
                <w:rFonts w:cs="Arial"/>
                <w:sz w:val="16"/>
                <w:szCs w:val="16"/>
                <w:lang w:val="es-AR"/>
              </w:rPr>
            </w:pPr>
            <w:r w:rsidRPr="00793435">
              <w:rPr>
                <w:rFonts w:cs="Arial"/>
                <w:sz w:val="16"/>
                <w:szCs w:val="16"/>
                <w:lang w:val="es-AR"/>
              </w:rPr>
              <w:t xml:space="preserve">                                   -En casos excepcionales se pueden usar anclajes de acero inoxidable.</w:t>
            </w:r>
          </w:p>
          <w:p w:rsidR="007F5154" w:rsidRPr="00793435" w:rsidRDefault="007F5154" w:rsidP="007F5154">
            <w:pPr>
              <w:rPr>
                <w:rFonts w:cs="Arial"/>
                <w:sz w:val="16"/>
                <w:szCs w:val="16"/>
                <w:lang w:val="es-AR"/>
              </w:rPr>
            </w:pPr>
            <w:r w:rsidRPr="00793435">
              <w:rPr>
                <w:rFonts w:cs="Arial"/>
                <w:sz w:val="16"/>
                <w:szCs w:val="16"/>
                <w:lang w:val="es-AR"/>
              </w:rPr>
              <w:t xml:space="preserve">                       </w:t>
            </w:r>
          </w:p>
          <w:p w:rsidR="007F5154" w:rsidRPr="00793435" w:rsidRDefault="007F5154" w:rsidP="007F5154">
            <w:pPr>
              <w:rPr>
                <w:rFonts w:cs="Arial"/>
                <w:sz w:val="16"/>
                <w:szCs w:val="16"/>
                <w:lang w:val="es-AR"/>
              </w:rPr>
            </w:pPr>
            <w:r w:rsidRPr="00793435">
              <w:rPr>
                <w:rFonts w:cs="Arial"/>
                <w:sz w:val="16"/>
                <w:szCs w:val="16"/>
                <w:lang w:val="es-AR"/>
              </w:rPr>
              <w:t xml:space="preserve">                         II) A efectos de definir las condiciones a aplicar en cada piquete se considera la condición más desfavorable detectada en la muestra de suelo o agua más agresiva de las analizadas.</w:t>
            </w:r>
          </w:p>
          <w:p w:rsidR="007F5154" w:rsidRPr="00793435" w:rsidRDefault="007F5154" w:rsidP="007F5154">
            <w:pPr>
              <w:rPr>
                <w:rFonts w:cs="Arial"/>
                <w:sz w:val="16"/>
                <w:szCs w:val="16"/>
                <w:lang w:val="es-AR"/>
              </w:rPr>
            </w:pPr>
            <w:r w:rsidRPr="00793435">
              <w:rPr>
                <w:rFonts w:cs="Arial"/>
                <w:sz w:val="16"/>
                <w:szCs w:val="16"/>
                <w:lang w:val="es-AR"/>
              </w:rPr>
              <w:t xml:space="preserve">                         III) Cuando en un mismo piquete se detecta agresividad F por los cloruros y F por sulfatos en muestras de suelo y/o agua simultáneamente, se considera u grado global de agresividad MF.</w:t>
            </w:r>
          </w:p>
          <w:p w:rsidR="007F5154" w:rsidRPr="00793435" w:rsidRDefault="007F5154" w:rsidP="007F5154">
            <w:pPr>
              <w:rPr>
                <w:rFonts w:cs="Arial"/>
                <w:sz w:val="16"/>
                <w:szCs w:val="16"/>
                <w:lang w:val="es-AR"/>
              </w:rPr>
            </w:pPr>
            <w:r w:rsidRPr="00793435">
              <w:rPr>
                <w:rFonts w:cs="Arial"/>
                <w:sz w:val="16"/>
                <w:szCs w:val="16"/>
                <w:lang w:val="es-AR"/>
              </w:rPr>
              <w:t xml:space="preserve">                         IV) Grados de agresividad:           D: Despreciable           L: Leve         F: Fuerte           MF: Muy fuerte</w:t>
            </w:r>
          </w:p>
          <w:p w:rsidR="007F5154" w:rsidRPr="00793435" w:rsidRDefault="007F5154" w:rsidP="007F5154">
            <w:pPr>
              <w:rPr>
                <w:rFonts w:cs="Arial"/>
                <w:sz w:val="16"/>
                <w:szCs w:val="16"/>
                <w:lang w:val="es-AR"/>
              </w:rPr>
            </w:pPr>
            <w:r w:rsidRPr="00793435">
              <w:rPr>
                <w:rFonts w:cs="Arial"/>
                <w:sz w:val="16"/>
                <w:szCs w:val="16"/>
                <w:lang w:val="es-AR"/>
              </w:rPr>
              <w:t xml:space="preserve">                         V) Antecedente: TRANSENER – SADE</w:t>
            </w:r>
          </w:p>
          <w:p w:rsidR="007F5154" w:rsidRPr="00793435" w:rsidRDefault="007F5154" w:rsidP="007F5154">
            <w:pPr>
              <w:rPr>
                <w:rFonts w:cs="Arial"/>
                <w:sz w:val="16"/>
                <w:szCs w:val="16"/>
                <w:lang w:val="es-AR"/>
              </w:rPr>
            </w:pPr>
          </w:p>
        </w:tc>
      </w:tr>
    </w:tbl>
    <w:p w:rsidR="007F5154" w:rsidRPr="007F5154" w:rsidRDefault="007F5154" w:rsidP="00521366">
      <w:pPr>
        <w:pStyle w:val="Arial12"/>
        <w:rPr>
          <w:b w:val="0"/>
          <w:lang w:val="es-ES"/>
        </w:rPr>
      </w:pPr>
    </w:p>
    <w:sectPr w:rsidR="007F5154" w:rsidRPr="007F5154" w:rsidSect="007F5154">
      <w:pgSz w:w="16840" w:h="11907" w:orient="landscape" w:code="9"/>
      <w:pgMar w:top="1418" w:right="720" w:bottom="737" w:left="720" w:header="680"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1C9" w:rsidRDefault="00B951C9">
      <w:r>
        <w:separator/>
      </w:r>
    </w:p>
  </w:endnote>
  <w:endnote w:type="continuationSeparator" w:id="0">
    <w:p w:rsidR="00B951C9" w:rsidRDefault="00B9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54" w:rsidRPr="007F5154" w:rsidRDefault="007F5154" w:rsidP="003750E8">
    <w:pPr>
      <w:spacing w:before="120"/>
      <w:rPr>
        <w:i/>
        <w:sz w:val="18"/>
        <w:szCs w:val="18"/>
        <w:lang w:val="es-ES"/>
      </w:rPr>
    </w:pPr>
    <w:r w:rsidRPr="007F5154">
      <w:rPr>
        <w:i/>
        <w:sz w:val="18"/>
        <w:szCs w:val="18"/>
        <w:lang w:val="es-ES"/>
      </w:rPr>
      <w:t>RD-CH (</w:t>
    </w:r>
    <w:proofErr w:type="spellStart"/>
    <w:r w:rsidRPr="007F5154">
      <w:rPr>
        <w:i/>
        <w:sz w:val="18"/>
        <w:szCs w:val="18"/>
        <w:lang w:val="es-ES"/>
      </w:rPr>
      <w:t>PByC</w:t>
    </w:r>
    <w:proofErr w:type="spellEnd"/>
    <w:r w:rsidRPr="007F5154">
      <w:rPr>
        <w:i/>
        <w:sz w:val="18"/>
        <w:szCs w:val="18"/>
        <w:lang w:val="es-ES"/>
      </w:rPr>
      <w:t xml:space="preserve"> - PPP) - Sección VIII h2 – ET Nº 05 </w:t>
    </w:r>
    <w:proofErr w:type="spellStart"/>
    <w:r w:rsidRPr="007F5154">
      <w:rPr>
        <w:i/>
        <w:sz w:val="18"/>
        <w:szCs w:val="18"/>
        <w:lang w:val="es-ES"/>
      </w:rPr>
      <w:t>Rev</w:t>
    </w:r>
    <w:proofErr w:type="spellEnd"/>
    <w:r w:rsidRPr="007F5154">
      <w:rPr>
        <w:i/>
        <w:sz w:val="18"/>
        <w:szCs w:val="18"/>
        <w:lang w:val="es-ES"/>
      </w:rPr>
      <w:t xml:space="preserve"> 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54" w:rsidRDefault="007F5154">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1C9" w:rsidRDefault="00B951C9">
      <w:r>
        <w:separator/>
      </w:r>
    </w:p>
  </w:footnote>
  <w:footnote w:type="continuationSeparator" w:id="0">
    <w:p w:rsidR="00B951C9" w:rsidRDefault="00B95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54" w:rsidRDefault="007F5154">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4574"/>
      <w:gridCol w:w="806"/>
      <w:gridCol w:w="1007"/>
    </w:tblGrid>
    <w:tr w:rsidR="007F5154" w:rsidRPr="00F17714" w:rsidTr="00F24331">
      <w:tc>
        <w:tcPr>
          <w:tcW w:w="3047" w:type="dxa"/>
          <w:vMerge w:val="restart"/>
          <w:shd w:val="clear" w:color="auto" w:fill="auto"/>
          <w:vAlign w:val="center"/>
        </w:tcPr>
        <w:p w:rsidR="007F5154" w:rsidRPr="00BE09F1" w:rsidRDefault="007F5154" w:rsidP="00755E41">
          <w:pPr>
            <w:pStyle w:val="Encabezado"/>
            <w:jc w:val="center"/>
            <w:rPr>
              <w:b/>
              <w:lang w:val="es-AR"/>
            </w:rPr>
          </w:pPr>
          <w:r w:rsidRPr="00BE09F1">
            <w:rPr>
              <w:b/>
              <w:lang w:val="es-AR"/>
            </w:rPr>
            <w:t>MINISTERIO DE ENERGÍA</w:t>
          </w:r>
        </w:p>
      </w:tc>
      <w:tc>
        <w:tcPr>
          <w:tcW w:w="6387" w:type="dxa"/>
          <w:gridSpan w:val="3"/>
          <w:shd w:val="clear" w:color="auto" w:fill="auto"/>
          <w:vAlign w:val="center"/>
        </w:tcPr>
        <w:p w:rsidR="007F5154" w:rsidRPr="00BE09F1" w:rsidRDefault="007F5154" w:rsidP="00755E41">
          <w:pPr>
            <w:pStyle w:val="Encabezado"/>
            <w:rPr>
              <w:b/>
              <w:lang w:val="es-AR"/>
            </w:rPr>
          </w:pPr>
          <w:r w:rsidRPr="00BE09F1">
            <w:rPr>
              <w:b/>
              <w:lang w:val="es-AR"/>
            </w:rPr>
            <w:t>PPP Transmisión Eléctrica</w:t>
          </w:r>
        </w:p>
        <w:p w:rsidR="007F5154" w:rsidRPr="00395A90" w:rsidRDefault="007F5154" w:rsidP="00755E41">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F5154" w:rsidRPr="00D5672A" w:rsidTr="00F24331">
      <w:tc>
        <w:tcPr>
          <w:tcW w:w="3047" w:type="dxa"/>
          <w:vMerge/>
          <w:shd w:val="clear" w:color="auto" w:fill="auto"/>
          <w:vAlign w:val="center"/>
        </w:tcPr>
        <w:p w:rsidR="007F5154" w:rsidRPr="00F24331" w:rsidRDefault="007F5154" w:rsidP="00755E41">
          <w:pPr>
            <w:ind w:right="-81"/>
            <w:rPr>
              <w:lang w:val="es-AR"/>
            </w:rPr>
          </w:pPr>
        </w:p>
      </w:tc>
      <w:tc>
        <w:tcPr>
          <w:tcW w:w="4574" w:type="dxa"/>
          <w:shd w:val="clear" w:color="auto" w:fill="auto"/>
          <w:vAlign w:val="center"/>
        </w:tcPr>
        <w:p w:rsidR="007F5154" w:rsidRPr="00F24331" w:rsidRDefault="007F5154" w:rsidP="00755E41">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7F5154" w:rsidRPr="00D5672A" w:rsidRDefault="007F5154" w:rsidP="00755E41">
          <w:pPr>
            <w:ind w:right="-81"/>
            <w:jc w:val="center"/>
            <w:rPr>
              <w:sz w:val="18"/>
              <w:szCs w:val="18"/>
              <w:lang w:val="es-AR"/>
            </w:rPr>
          </w:pPr>
          <w:r w:rsidRPr="00D5672A">
            <w:rPr>
              <w:sz w:val="18"/>
              <w:szCs w:val="18"/>
              <w:lang w:val="es-AR"/>
            </w:rPr>
            <w:t>Rev.:</w:t>
          </w:r>
        </w:p>
      </w:tc>
      <w:tc>
        <w:tcPr>
          <w:tcW w:w="1007" w:type="dxa"/>
          <w:shd w:val="clear" w:color="auto" w:fill="auto"/>
          <w:vAlign w:val="center"/>
        </w:tcPr>
        <w:p w:rsidR="007F5154" w:rsidRPr="00D5672A" w:rsidRDefault="007F5154" w:rsidP="00755E41">
          <w:pPr>
            <w:ind w:right="-81"/>
            <w:jc w:val="center"/>
            <w:rPr>
              <w:sz w:val="18"/>
              <w:szCs w:val="18"/>
              <w:lang w:val="es-AR"/>
            </w:rPr>
          </w:pPr>
          <w:r w:rsidRPr="00D5672A">
            <w:rPr>
              <w:sz w:val="18"/>
              <w:szCs w:val="18"/>
              <w:lang w:val="es-AR"/>
            </w:rPr>
            <w:t>0</w:t>
          </w:r>
          <w:r>
            <w:rPr>
              <w:sz w:val="18"/>
              <w:szCs w:val="18"/>
              <w:lang w:val="es-AR"/>
            </w:rPr>
            <w:t>3</w:t>
          </w:r>
        </w:p>
      </w:tc>
    </w:tr>
    <w:tr w:rsidR="007F5154" w:rsidRPr="00DF26C4" w:rsidTr="00F24331">
      <w:tc>
        <w:tcPr>
          <w:tcW w:w="3047" w:type="dxa"/>
          <w:vMerge/>
          <w:shd w:val="clear" w:color="auto" w:fill="auto"/>
          <w:vAlign w:val="center"/>
        </w:tcPr>
        <w:p w:rsidR="007F5154" w:rsidRPr="00F24331" w:rsidRDefault="007F5154" w:rsidP="001F0368">
          <w:pPr>
            <w:ind w:right="-81"/>
            <w:rPr>
              <w:lang w:val="es-AR"/>
            </w:rPr>
          </w:pPr>
        </w:p>
      </w:tc>
      <w:tc>
        <w:tcPr>
          <w:tcW w:w="4574" w:type="dxa"/>
          <w:vMerge w:val="restart"/>
          <w:shd w:val="clear" w:color="auto" w:fill="auto"/>
          <w:vAlign w:val="center"/>
        </w:tcPr>
        <w:p w:rsidR="007F5154" w:rsidRPr="00F24331" w:rsidRDefault="007F5154" w:rsidP="00F24331">
          <w:pPr>
            <w:ind w:right="-81"/>
            <w:rPr>
              <w:lang w:val="es-AR"/>
            </w:rPr>
          </w:pPr>
          <w:r w:rsidRPr="00F24331">
            <w:rPr>
              <w:lang w:val="es-AR"/>
            </w:rPr>
            <w:t>Título: Sección VIII h2: E.T. Nº 05 FUNDACIONES</w:t>
          </w:r>
        </w:p>
      </w:tc>
      <w:tc>
        <w:tcPr>
          <w:tcW w:w="806" w:type="dxa"/>
          <w:shd w:val="clear" w:color="auto" w:fill="auto"/>
          <w:vAlign w:val="center"/>
        </w:tcPr>
        <w:p w:rsidR="007F5154" w:rsidRPr="00D5672A" w:rsidRDefault="007F5154" w:rsidP="00F24331">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7F5154" w:rsidRPr="00D5672A" w:rsidRDefault="007F5154" w:rsidP="00F24331">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7F5154" w:rsidRPr="00DF26C4" w:rsidTr="00F24331">
      <w:tc>
        <w:tcPr>
          <w:tcW w:w="3047" w:type="dxa"/>
          <w:vMerge/>
          <w:shd w:val="clear" w:color="auto" w:fill="auto"/>
          <w:vAlign w:val="center"/>
        </w:tcPr>
        <w:p w:rsidR="007F5154" w:rsidRPr="00D5672A" w:rsidRDefault="007F5154" w:rsidP="001F0368">
          <w:pPr>
            <w:ind w:right="-81"/>
            <w:rPr>
              <w:sz w:val="18"/>
              <w:szCs w:val="18"/>
              <w:lang w:val="es-AR"/>
            </w:rPr>
          </w:pPr>
        </w:p>
      </w:tc>
      <w:tc>
        <w:tcPr>
          <w:tcW w:w="4574" w:type="dxa"/>
          <w:vMerge/>
          <w:shd w:val="clear" w:color="auto" w:fill="auto"/>
          <w:vAlign w:val="center"/>
        </w:tcPr>
        <w:p w:rsidR="007F5154" w:rsidRPr="00D5672A" w:rsidRDefault="007F5154" w:rsidP="001F0368">
          <w:pPr>
            <w:ind w:right="-81"/>
            <w:rPr>
              <w:sz w:val="18"/>
              <w:szCs w:val="18"/>
              <w:lang w:val="es-AR"/>
            </w:rPr>
          </w:pPr>
        </w:p>
      </w:tc>
      <w:tc>
        <w:tcPr>
          <w:tcW w:w="806" w:type="dxa"/>
          <w:shd w:val="clear" w:color="auto" w:fill="auto"/>
          <w:vAlign w:val="center"/>
        </w:tcPr>
        <w:p w:rsidR="007F5154" w:rsidRPr="00D5672A" w:rsidRDefault="007F5154" w:rsidP="00F24331">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7F5154" w:rsidRPr="00D5672A" w:rsidRDefault="007F5154" w:rsidP="00F24331">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46855">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46855">
            <w:rPr>
              <w:noProof/>
              <w:sz w:val="18"/>
              <w:szCs w:val="18"/>
              <w:lang w:val="es-ES"/>
            </w:rPr>
            <w:t>59</w:t>
          </w:r>
          <w:r w:rsidRPr="00D5672A">
            <w:rPr>
              <w:sz w:val="18"/>
              <w:szCs w:val="18"/>
              <w:lang w:val="es-AR"/>
            </w:rPr>
            <w:fldChar w:fldCharType="end"/>
          </w:r>
        </w:p>
      </w:tc>
    </w:tr>
  </w:tbl>
  <w:p w:rsidR="007F5154" w:rsidRDefault="007F5154">
    <w:pPr>
      <w:ind w:right="-81"/>
      <w:rPr>
        <w:lang w:val="es-AR"/>
      </w:rPr>
    </w:pPr>
  </w:p>
  <w:p w:rsidR="007F5154" w:rsidRDefault="007F5154">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54" w:rsidRPr="003C179E" w:rsidRDefault="007F5154" w:rsidP="00F24331">
    <w:pPr>
      <w:pStyle w:val="Encabezado"/>
      <w:pBdr>
        <w:top w:val="single" w:sz="6" w:space="2" w:color="7F7F7F" w:themeColor="text1" w:themeTint="80"/>
      </w:pBdr>
      <w:jc w:val="right"/>
    </w:pPr>
    <w:r>
      <w:rPr>
        <w:noProof/>
        <w:lang w:val="es-AR"/>
      </w:rPr>
      <w:drawing>
        <wp:inline distT="0" distB="0" distL="0" distR="0" wp14:anchorId="34DA4BFA" wp14:editId="35A1767C">
          <wp:extent cx="1909445" cy="56070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54" w:rsidRDefault="007F5154">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584"/>
      <w:gridCol w:w="807"/>
      <w:gridCol w:w="987"/>
    </w:tblGrid>
    <w:tr w:rsidR="007F5154" w:rsidRPr="00F17714" w:rsidTr="006C042D">
      <w:tc>
        <w:tcPr>
          <w:tcW w:w="3056" w:type="dxa"/>
          <w:vMerge w:val="restart"/>
          <w:shd w:val="clear" w:color="auto" w:fill="auto"/>
          <w:vAlign w:val="center"/>
        </w:tcPr>
        <w:p w:rsidR="007F5154" w:rsidRPr="00BE09F1" w:rsidRDefault="007F5154" w:rsidP="00755E41">
          <w:pPr>
            <w:pStyle w:val="Encabezado"/>
            <w:jc w:val="center"/>
            <w:rPr>
              <w:b/>
              <w:lang w:val="es-AR"/>
            </w:rPr>
          </w:pPr>
          <w:r w:rsidRPr="00BE09F1">
            <w:rPr>
              <w:b/>
              <w:lang w:val="es-AR"/>
            </w:rPr>
            <w:t>MINISTERIO DE ENERGÍA</w:t>
          </w:r>
        </w:p>
      </w:tc>
      <w:tc>
        <w:tcPr>
          <w:tcW w:w="6378" w:type="dxa"/>
          <w:gridSpan w:val="3"/>
          <w:shd w:val="clear" w:color="auto" w:fill="auto"/>
          <w:vAlign w:val="center"/>
        </w:tcPr>
        <w:p w:rsidR="007F5154" w:rsidRPr="00BE09F1" w:rsidRDefault="007F5154" w:rsidP="00755E41">
          <w:pPr>
            <w:pStyle w:val="Encabezado"/>
            <w:rPr>
              <w:b/>
              <w:lang w:val="es-AR"/>
            </w:rPr>
          </w:pPr>
          <w:r w:rsidRPr="00BE09F1">
            <w:rPr>
              <w:b/>
              <w:lang w:val="es-AR"/>
            </w:rPr>
            <w:t>PPP Transmisión Eléctrica</w:t>
          </w:r>
        </w:p>
        <w:p w:rsidR="007F5154" w:rsidRPr="00395A90" w:rsidRDefault="007F5154" w:rsidP="00755E41">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F5154" w:rsidRPr="00D5672A" w:rsidTr="006C042D">
      <w:tc>
        <w:tcPr>
          <w:tcW w:w="3056" w:type="dxa"/>
          <w:vMerge/>
          <w:shd w:val="clear" w:color="auto" w:fill="auto"/>
          <w:vAlign w:val="center"/>
        </w:tcPr>
        <w:p w:rsidR="007F5154" w:rsidRPr="006C042D" w:rsidRDefault="007F5154" w:rsidP="00755E41">
          <w:pPr>
            <w:ind w:right="-81"/>
            <w:rPr>
              <w:lang w:val="es-AR"/>
            </w:rPr>
          </w:pPr>
        </w:p>
      </w:tc>
      <w:tc>
        <w:tcPr>
          <w:tcW w:w="4584" w:type="dxa"/>
          <w:shd w:val="clear" w:color="auto" w:fill="auto"/>
          <w:vAlign w:val="center"/>
        </w:tcPr>
        <w:p w:rsidR="007F5154" w:rsidRPr="006C042D" w:rsidRDefault="007F5154" w:rsidP="00755E41">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7F5154" w:rsidRPr="00D5672A" w:rsidRDefault="007F5154" w:rsidP="00755E41">
          <w:pPr>
            <w:ind w:right="-81"/>
            <w:jc w:val="center"/>
            <w:rPr>
              <w:sz w:val="18"/>
              <w:szCs w:val="18"/>
              <w:lang w:val="es-AR"/>
            </w:rPr>
          </w:pPr>
          <w:r w:rsidRPr="00D5672A">
            <w:rPr>
              <w:sz w:val="18"/>
              <w:szCs w:val="18"/>
              <w:lang w:val="es-AR"/>
            </w:rPr>
            <w:t>Rev.:</w:t>
          </w:r>
        </w:p>
      </w:tc>
      <w:tc>
        <w:tcPr>
          <w:tcW w:w="987" w:type="dxa"/>
          <w:shd w:val="clear" w:color="auto" w:fill="auto"/>
          <w:vAlign w:val="center"/>
        </w:tcPr>
        <w:p w:rsidR="007F5154" w:rsidRPr="00D5672A" w:rsidRDefault="007F5154" w:rsidP="00755E41">
          <w:pPr>
            <w:ind w:right="-81"/>
            <w:jc w:val="center"/>
            <w:rPr>
              <w:sz w:val="18"/>
              <w:szCs w:val="18"/>
              <w:lang w:val="es-AR"/>
            </w:rPr>
          </w:pPr>
          <w:r w:rsidRPr="00D5672A">
            <w:rPr>
              <w:sz w:val="18"/>
              <w:szCs w:val="18"/>
              <w:lang w:val="es-AR"/>
            </w:rPr>
            <w:t>0</w:t>
          </w:r>
          <w:r>
            <w:rPr>
              <w:sz w:val="18"/>
              <w:szCs w:val="18"/>
              <w:lang w:val="es-AR"/>
            </w:rPr>
            <w:t>3</w:t>
          </w:r>
        </w:p>
      </w:tc>
    </w:tr>
    <w:tr w:rsidR="007F5154" w:rsidRPr="00DF26C4" w:rsidTr="006C042D">
      <w:tc>
        <w:tcPr>
          <w:tcW w:w="3056" w:type="dxa"/>
          <w:vMerge/>
          <w:shd w:val="clear" w:color="auto" w:fill="auto"/>
          <w:vAlign w:val="center"/>
        </w:tcPr>
        <w:p w:rsidR="007F5154" w:rsidRPr="006C042D" w:rsidRDefault="007F5154" w:rsidP="001F0368">
          <w:pPr>
            <w:ind w:right="-81"/>
            <w:rPr>
              <w:lang w:val="es-AR"/>
            </w:rPr>
          </w:pPr>
        </w:p>
      </w:tc>
      <w:tc>
        <w:tcPr>
          <w:tcW w:w="4584" w:type="dxa"/>
          <w:vMerge w:val="restart"/>
          <w:shd w:val="clear" w:color="auto" w:fill="auto"/>
          <w:vAlign w:val="center"/>
        </w:tcPr>
        <w:p w:rsidR="007F5154" w:rsidRPr="006C042D" w:rsidRDefault="007F5154" w:rsidP="006C042D">
          <w:pPr>
            <w:ind w:right="-81"/>
            <w:rPr>
              <w:lang w:val="es-AR"/>
            </w:rPr>
          </w:pPr>
          <w:r w:rsidRPr="006C042D">
            <w:rPr>
              <w:lang w:val="es-AR"/>
            </w:rPr>
            <w:t>Título: Sección VIII h2: E.T. Nº 05 FUNDACIONES</w:t>
          </w:r>
        </w:p>
      </w:tc>
      <w:tc>
        <w:tcPr>
          <w:tcW w:w="807" w:type="dxa"/>
          <w:shd w:val="clear" w:color="auto" w:fill="auto"/>
          <w:vAlign w:val="center"/>
        </w:tcPr>
        <w:p w:rsidR="007F5154" w:rsidRPr="00D5672A" w:rsidRDefault="007F5154" w:rsidP="006C042D">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7F5154" w:rsidRPr="00D5672A" w:rsidRDefault="007F5154" w:rsidP="006C042D">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7F5154" w:rsidRPr="00DF26C4" w:rsidTr="006C042D">
      <w:tc>
        <w:tcPr>
          <w:tcW w:w="3056" w:type="dxa"/>
          <w:vMerge/>
          <w:shd w:val="clear" w:color="auto" w:fill="auto"/>
          <w:vAlign w:val="center"/>
        </w:tcPr>
        <w:p w:rsidR="007F5154" w:rsidRPr="00D5672A" w:rsidRDefault="007F5154" w:rsidP="001F0368">
          <w:pPr>
            <w:ind w:right="-81"/>
            <w:rPr>
              <w:sz w:val="18"/>
              <w:szCs w:val="18"/>
              <w:lang w:val="es-AR"/>
            </w:rPr>
          </w:pPr>
        </w:p>
      </w:tc>
      <w:tc>
        <w:tcPr>
          <w:tcW w:w="4584" w:type="dxa"/>
          <w:vMerge/>
          <w:shd w:val="clear" w:color="auto" w:fill="auto"/>
          <w:vAlign w:val="center"/>
        </w:tcPr>
        <w:p w:rsidR="007F5154" w:rsidRPr="00D5672A" w:rsidRDefault="007F5154" w:rsidP="001F0368">
          <w:pPr>
            <w:ind w:right="-81"/>
            <w:rPr>
              <w:sz w:val="18"/>
              <w:szCs w:val="18"/>
              <w:lang w:val="es-AR"/>
            </w:rPr>
          </w:pPr>
        </w:p>
      </w:tc>
      <w:tc>
        <w:tcPr>
          <w:tcW w:w="807" w:type="dxa"/>
          <w:shd w:val="clear" w:color="auto" w:fill="auto"/>
          <w:vAlign w:val="center"/>
        </w:tcPr>
        <w:p w:rsidR="007F5154" w:rsidRPr="00D5672A" w:rsidRDefault="007F5154" w:rsidP="006C042D">
          <w:pPr>
            <w:ind w:right="-81"/>
            <w:jc w:val="center"/>
            <w:rPr>
              <w:sz w:val="18"/>
              <w:szCs w:val="18"/>
              <w:lang w:val="es-AR"/>
            </w:rPr>
          </w:pPr>
          <w:r w:rsidRPr="00D5672A">
            <w:rPr>
              <w:sz w:val="18"/>
              <w:szCs w:val="18"/>
              <w:lang w:val="es-AR"/>
            </w:rPr>
            <w:t>Hoja:</w:t>
          </w:r>
        </w:p>
      </w:tc>
      <w:tc>
        <w:tcPr>
          <w:tcW w:w="987" w:type="dxa"/>
          <w:shd w:val="clear" w:color="auto" w:fill="auto"/>
          <w:vAlign w:val="center"/>
        </w:tcPr>
        <w:p w:rsidR="007F5154" w:rsidRPr="00D5672A" w:rsidRDefault="007F5154" w:rsidP="006C042D">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46855">
            <w:rPr>
              <w:noProof/>
              <w:sz w:val="18"/>
              <w:szCs w:val="18"/>
              <w:lang w:val="es-AR"/>
            </w:rPr>
            <w:t>21</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46855">
            <w:rPr>
              <w:noProof/>
              <w:sz w:val="18"/>
              <w:szCs w:val="18"/>
              <w:lang w:val="es-ES"/>
            </w:rPr>
            <w:t>59</w:t>
          </w:r>
          <w:r w:rsidRPr="00D5672A">
            <w:rPr>
              <w:sz w:val="18"/>
              <w:szCs w:val="18"/>
              <w:lang w:val="es-AR"/>
            </w:rPr>
            <w:fldChar w:fldCharType="end"/>
          </w:r>
        </w:p>
      </w:tc>
    </w:tr>
  </w:tbl>
  <w:p w:rsidR="007F5154" w:rsidRDefault="007F5154">
    <w:pPr>
      <w:ind w:right="-81"/>
      <w:rPr>
        <w:lang w:val="es-AR"/>
      </w:rPr>
    </w:pPr>
  </w:p>
  <w:p w:rsidR="007F5154" w:rsidRDefault="007F5154">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54" w:rsidRDefault="007F5154">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4574"/>
      <w:gridCol w:w="806"/>
      <w:gridCol w:w="1007"/>
    </w:tblGrid>
    <w:tr w:rsidR="007F5154" w:rsidRPr="00F17714" w:rsidTr="006C042D">
      <w:tc>
        <w:tcPr>
          <w:tcW w:w="3047" w:type="dxa"/>
          <w:vMerge w:val="restart"/>
          <w:shd w:val="clear" w:color="auto" w:fill="auto"/>
          <w:vAlign w:val="center"/>
        </w:tcPr>
        <w:p w:rsidR="007F5154" w:rsidRPr="00BE09F1" w:rsidRDefault="007F5154" w:rsidP="00755E41">
          <w:pPr>
            <w:pStyle w:val="Encabezado"/>
            <w:jc w:val="center"/>
            <w:rPr>
              <w:b/>
              <w:lang w:val="es-AR"/>
            </w:rPr>
          </w:pPr>
          <w:r w:rsidRPr="00BE09F1">
            <w:rPr>
              <w:b/>
              <w:lang w:val="es-AR"/>
            </w:rPr>
            <w:t>MINISTERIO DE ENERGÍA</w:t>
          </w:r>
        </w:p>
      </w:tc>
      <w:tc>
        <w:tcPr>
          <w:tcW w:w="6387" w:type="dxa"/>
          <w:gridSpan w:val="3"/>
          <w:shd w:val="clear" w:color="auto" w:fill="auto"/>
          <w:vAlign w:val="center"/>
        </w:tcPr>
        <w:p w:rsidR="007F5154" w:rsidRPr="00BE09F1" w:rsidRDefault="007F5154" w:rsidP="00755E41">
          <w:pPr>
            <w:pStyle w:val="Encabezado"/>
            <w:rPr>
              <w:b/>
              <w:lang w:val="es-AR"/>
            </w:rPr>
          </w:pPr>
          <w:r w:rsidRPr="00BE09F1">
            <w:rPr>
              <w:b/>
              <w:lang w:val="es-AR"/>
            </w:rPr>
            <w:t>PPP Transmisión Eléctrica</w:t>
          </w:r>
        </w:p>
        <w:p w:rsidR="007F5154" w:rsidRPr="00395A90" w:rsidRDefault="007F5154" w:rsidP="00755E41">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F5154" w:rsidRPr="00D5672A" w:rsidTr="006C042D">
      <w:tc>
        <w:tcPr>
          <w:tcW w:w="3047" w:type="dxa"/>
          <w:vMerge/>
          <w:shd w:val="clear" w:color="auto" w:fill="auto"/>
          <w:vAlign w:val="center"/>
        </w:tcPr>
        <w:p w:rsidR="007F5154" w:rsidRPr="006C042D" w:rsidRDefault="007F5154" w:rsidP="00755E41">
          <w:pPr>
            <w:ind w:right="-81"/>
            <w:rPr>
              <w:lang w:val="es-AR"/>
            </w:rPr>
          </w:pPr>
        </w:p>
      </w:tc>
      <w:tc>
        <w:tcPr>
          <w:tcW w:w="4574" w:type="dxa"/>
          <w:shd w:val="clear" w:color="auto" w:fill="auto"/>
          <w:vAlign w:val="center"/>
        </w:tcPr>
        <w:p w:rsidR="007F5154" w:rsidRPr="006C042D" w:rsidRDefault="007F5154" w:rsidP="00755E41">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7F5154" w:rsidRPr="00D5672A" w:rsidRDefault="007F5154" w:rsidP="00755E41">
          <w:pPr>
            <w:ind w:right="-81"/>
            <w:jc w:val="center"/>
            <w:rPr>
              <w:sz w:val="18"/>
              <w:szCs w:val="18"/>
              <w:lang w:val="es-AR"/>
            </w:rPr>
          </w:pPr>
          <w:r w:rsidRPr="00D5672A">
            <w:rPr>
              <w:sz w:val="18"/>
              <w:szCs w:val="18"/>
              <w:lang w:val="es-AR"/>
            </w:rPr>
            <w:t>Rev.:</w:t>
          </w:r>
        </w:p>
      </w:tc>
      <w:tc>
        <w:tcPr>
          <w:tcW w:w="1007" w:type="dxa"/>
          <w:shd w:val="clear" w:color="auto" w:fill="auto"/>
          <w:vAlign w:val="center"/>
        </w:tcPr>
        <w:p w:rsidR="007F5154" w:rsidRPr="00D5672A" w:rsidRDefault="007F5154" w:rsidP="00755E41">
          <w:pPr>
            <w:ind w:right="-81"/>
            <w:jc w:val="center"/>
            <w:rPr>
              <w:sz w:val="18"/>
              <w:szCs w:val="18"/>
              <w:lang w:val="es-AR"/>
            </w:rPr>
          </w:pPr>
          <w:r w:rsidRPr="00D5672A">
            <w:rPr>
              <w:sz w:val="18"/>
              <w:szCs w:val="18"/>
              <w:lang w:val="es-AR"/>
            </w:rPr>
            <w:t>0</w:t>
          </w:r>
          <w:r>
            <w:rPr>
              <w:sz w:val="18"/>
              <w:szCs w:val="18"/>
              <w:lang w:val="es-AR"/>
            </w:rPr>
            <w:t>3</w:t>
          </w:r>
        </w:p>
      </w:tc>
    </w:tr>
    <w:tr w:rsidR="007F5154" w:rsidRPr="00DF26C4" w:rsidTr="006C042D">
      <w:tc>
        <w:tcPr>
          <w:tcW w:w="3047" w:type="dxa"/>
          <w:vMerge/>
          <w:shd w:val="clear" w:color="auto" w:fill="auto"/>
          <w:vAlign w:val="center"/>
        </w:tcPr>
        <w:p w:rsidR="007F5154" w:rsidRPr="006C042D" w:rsidRDefault="007F5154" w:rsidP="001F0368">
          <w:pPr>
            <w:ind w:right="-81"/>
            <w:rPr>
              <w:lang w:val="es-AR"/>
            </w:rPr>
          </w:pPr>
        </w:p>
      </w:tc>
      <w:tc>
        <w:tcPr>
          <w:tcW w:w="4574" w:type="dxa"/>
          <w:vMerge w:val="restart"/>
          <w:shd w:val="clear" w:color="auto" w:fill="auto"/>
          <w:vAlign w:val="center"/>
        </w:tcPr>
        <w:p w:rsidR="007F5154" w:rsidRPr="006C042D" w:rsidRDefault="007F5154" w:rsidP="006C042D">
          <w:pPr>
            <w:ind w:right="-81"/>
            <w:rPr>
              <w:lang w:val="es-AR"/>
            </w:rPr>
          </w:pPr>
          <w:r w:rsidRPr="006C042D">
            <w:rPr>
              <w:lang w:val="es-AR"/>
            </w:rPr>
            <w:t>Título: Sección VIII h2: E.T. Nº 05 FUNDACIONES</w:t>
          </w:r>
        </w:p>
      </w:tc>
      <w:tc>
        <w:tcPr>
          <w:tcW w:w="806" w:type="dxa"/>
          <w:shd w:val="clear" w:color="auto" w:fill="auto"/>
          <w:vAlign w:val="center"/>
        </w:tcPr>
        <w:p w:rsidR="007F5154" w:rsidRPr="00D5672A" w:rsidRDefault="007F5154" w:rsidP="006C042D">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7F5154" w:rsidRPr="00D5672A" w:rsidRDefault="007F5154" w:rsidP="006C042D">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7F5154" w:rsidRPr="00DF26C4" w:rsidTr="006C042D">
      <w:tc>
        <w:tcPr>
          <w:tcW w:w="3047" w:type="dxa"/>
          <w:vMerge/>
          <w:shd w:val="clear" w:color="auto" w:fill="auto"/>
          <w:vAlign w:val="center"/>
        </w:tcPr>
        <w:p w:rsidR="007F5154" w:rsidRPr="00D5672A" w:rsidRDefault="007F5154" w:rsidP="001F0368">
          <w:pPr>
            <w:ind w:right="-81"/>
            <w:rPr>
              <w:sz w:val="18"/>
              <w:szCs w:val="18"/>
              <w:lang w:val="es-AR"/>
            </w:rPr>
          </w:pPr>
        </w:p>
      </w:tc>
      <w:tc>
        <w:tcPr>
          <w:tcW w:w="4574" w:type="dxa"/>
          <w:vMerge/>
          <w:shd w:val="clear" w:color="auto" w:fill="auto"/>
          <w:vAlign w:val="center"/>
        </w:tcPr>
        <w:p w:rsidR="007F5154" w:rsidRPr="00D5672A" w:rsidRDefault="007F5154" w:rsidP="001F0368">
          <w:pPr>
            <w:ind w:right="-81"/>
            <w:rPr>
              <w:sz w:val="18"/>
              <w:szCs w:val="18"/>
              <w:lang w:val="es-AR"/>
            </w:rPr>
          </w:pPr>
        </w:p>
      </w:tc>
      <w:tc>
        <w:tcPr>
          <w:tcW w:w="806" w:type="dxa"/>
          <w:shd w:val="clear" w:color="auto" w:fill="auto"/>
          <w:vAlign w:val="center"/>
        </w:tcPr>
        <w:p w:rsidR="007F5154" w:rsidRPr="00D5672A" w:rsidRDefault="007F5154" w:rsidP="006C042D">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7F5154" w:rsidRPr="00D5672A" w:rsidRDefault="007F5154" w:rsidP="006C042D">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46855">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46855">
            <w:rPr>
              <w:noProof/>
              <w:sz w:val="18"/>
              <w:szCs w:val="18"/>
              <w:lang w:val="es-ES"/>
            </w:rPr>
            <w:t>59</w:t>
          </w:r>
          <w:r w:rsidRPr="00D5672A">
            <w:rPr>
              <w:sz w:val="18"/>
              <w:szCs w:val="18"/>
              <w:lang w:val="es-AR"/>
            </w:rPr>
            <w:fldChar w:fldCharType="end"/>
          </w:r>
        </w:p>
      </w:tc>
    </w:tr>
  </w:tbl>
  <w:p w:rsidR="007F5154" w:rsidRDefault="007F5154">
    <w:pPr>
      <w:pStyle w:val="Encabezado"/>
      <w:rPr>
        <w:lang w:val="es-AR"/>
      </w:rPr>
    </w:pPr>
  </w:p>
  <w:p w:rsidR="007F5154" w:rsidRDefault="007F5154">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212DB"/>
    <w:multiLevelType w:val="hybridMultilevel"/>
    <w:tmpl w:val="2AB4A51C"/>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5AD741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72265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9455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7B456E"/>
    <w:multiLevelType w:val="hybridMultilevel"/>
    <w:tmpl w:val="A6C8BB3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ADD0388"/>
    <w:multiLevelType w:val="singleLevel"/>
    <w:tmpl w:val="6D84C984"/>
    <w:lvl w:ilvl="0">
      <w:start w:val="1"/>
      <w:numFmt w:val="lowerLetter"/>
      <w:lvlText w:val="%1)"/>
      <w:lvlJc w:val="left"/>
      <w:pPr>
        <w:tabs>
          <w:tab w:val="num" w:pos="360"/>
        </w:tabs>
        <w:ind w:left="360" w:hanging="360"/>
      </w:pPr>
      <w:rPr>
        <w:rFonts w:hint="default"/>
      </w:rPr>
    </w:lvl>
  </w:abstractNum>
  <w:abstractNum w:abstractNumId="6" w15:restartNumberingAfterBreak="0">
    <w:nsid w:val="0D6D507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E5042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B925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2EB795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060A59"/>
    <w:multiLevelType w:val="hybridMultilevel"/>
    <w:tmpl w:val="6A781356"/>
    <w:lvl w:ilvl="0" w:tplc="5FE43708">
      <w:numFmt w:val="bullet"/>
      <w:lvlText w:val=""/>
      <w:lvlJc w:val="left"/>
      <w:pPr>
        <w:ind w:left="3240" w:hanging="2880"/>
      </w:pPr>
      <w:rPr>
        <w:rFonts w:ascii="Symbol" w:eastAsia="Times New Roman" w:hAnsi="Symbol"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17A7076C"/>
    <w:multiLevelType w:val="singleLevel"/>
    <w:tmpl w:val="C658AF9E"/>
    <w:lvl w:ilvl="0">
      <w:start w:val="2"/>
      <w:numFmt w:val="bullet"/>
      <w:lvlText w:val="-"/>
      <w:lvlJc w:val="left"/>
      <w:pPr>
        <w:tabs>
          <w:tab w:val="num" w:pos="1143"/>
        </w:tabs>
        <w:ind w:left="1143" w:hanging="435"/>
      </w:pPr>
      <w:rPr>
        <w:rFonts w:ascii="Times New Roman" w:hAnsi="Times New Roman" w:hint="default"/>
      </w:rPr>
    </w:lvl>
  </w:abstractNum>
  <w:abstractNum w:abstractNumId="12" w15:restartNumberingAfterBreak="0">
    <w:nsid w:val="17F2466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99646FE"/>
    <w:multiLevelType w:val="hybridMultilevel"/>
    <w:tmpl w:val="A9CEC74C"/>
    <w:lvl w:ilvl="0" w:tplc="0D083CD2">
      <w:start w:val="1"/>
      <w:numFmt w:val="bullet"/>
      <w:lvlText w:val="­"/>
      <w:lvlJc w:val="left"/>
      <w:pPr>
        <w:ind w:left="1276" w:hanging="360"/>
      </w:pPr>
      <w:rPr>
        <w:rFonts w:ascii="Courier New" w:hAnsi="Courier New" w:hint="default"/>
      </w:rPr>
    </w:lvl>
    <w:lvl w:ilvl="1" w:tplc="2C0A0003" w:tentative="1">
      <w:start w:val="1"/>
      <w:numFmt w:val="bullet"/>
      <w:lvlText w:val="o"/>
      <w:lvlJc w:val="left"/>
      <w:pPr>
        <w:ind w:left="1996" w:hanging="360"/>
      </w:pPr>
      <w:rPr>
        <w:rFonts w:ascii="Courier New" w:hAnsi="Courier New" w:cs="Courier New" w:hint="default"/>
      </w:rPr>
    </w:lvl>
    <w:lvl w:ilvl="2" w:tplc="2C0A0005" w:tentative="1">
      <w:start w:val="1"/>
      <w:numFmt w:val="bullet"/>
      <w:lvlText w:val=""/>
      <w:lvlJc w:val="left"/>
      <w:pPr>
        <w:ind w:left="2716" w:hanging="360"/>
      </w:pPr>
      <w:rPr>
        <w:rFonts w:ascii="Wingdings" w:hAnsi="Wingdings" w:hint="default"/>
      </w:rPr>
    </w:lvl>
    <w:lvl w:ilvl="3" w:tplc="2C0A0001" w:tentative="1">
      <w:start w:val="1"/>
      <w:numFmt w:val="bullet"/>
      <w:lvlText w:val=""/>
      <w:lvlJc w:val="left"/>
      <w:pPr>
        <w:ind w:left="3436" w:hanging="360"/>
      </w:pPr>
      <w:rPr>
        <w:rFonts w:ascii="Symbol" w:hAnsi="Symbol" w:hint="default"/>
      </w:rPr>
    </w:lvl>
    <w:lvl w:ilvl="4" w:tplc="2C0A0003" w:tentative="1">
      <w:start w:val="1"/>
      <w:numFmt w:val="bullet"/>
      <w:lvlText w:val="o"/>
      <w:lvlJc w:val="left"/>
      <w:pPr>
        <w:ind w:left="4156" w:hanging="360"/>
      </w:pPr>
      <w:rPr>
        <w:rFonts w:ascii="Courier New" w:hAnsi="Courier New" w:cs="Courier New" w:hint="default"/>
      </w:rPr>
    </w:lvl>
    <w:lvl w:ilvl="5" w:tplc="2C0A0005" w:tentative="1">
      <w:start w:val="1"/>
      <w:numFmt w:val="bullet"/>
      <w:lvlText w:val=""/>
      <w:lvlJc w:val="left"/>
      <w:pPr>
        <w:ind w:left="4876" w:hanging="360"/>
      </w:pPr>
      <w:rPr>
        <w:rFonts w:ascii="Wingdings" w:hAnsi="Wingdings" w:hint="default"/>
      </w:rPr>
    </w:lvl>
    <w:lvl w:ilvl="6" w:tplc="2C0A0001" w:tentative="1">
      <w:start w:val="1"/>
      <w:numFmt w:val="bullet"/>
      <w:lvlText w:val=""/>
      <w:lvlJc w:val="left"/>
      <w:pPr>
        <w:ind w:left="5596" w:hanging="360"/>
      </w:pPr>
      <w:rPr>
        <w:rFonts w:ascii="Symbol" w:hAnsi="Symbol" w:hint="default"/>
      </w:rPr>
    </w:lvl>
    <w:lvl w:ilvl="7" w:tplc="2C0A0003" w:tentative="1">
      <w:start w:val="1"/>
      <w:numFmt w:val="bullet"/>
      <w:lvlText w:val="o"/>
      <w:lvlJc w:val="left"/>
      <w:pPr>
        <w:ind w:left="6316" w:hanging="360"/>
      </w:pPr>
      <w:rPr>
        <w:rFonts w:ascii="Courier New" w:hAnsi="Courier New" w:cs="Courier New" w:hint="default"/>
      </w:rPr>
    </w:lvl>
    <w:lvl w:ilvl="8" w:tplc="2C0A0005" w:tentative="1">
      <w:start w:val="1"/>
      <w:numFmt w:val="bullet"/>
      <w:lvlText w:val=""/>
      <w:lvlJc w:val="left"/>
      <w:pPr>
        <w:ind w:left="7036" w:hanging="360"/>
      </w:pPr>
      <w:rPr>
        <w:rFonts w:ascii="Wingdings" w:hAnsi="Wingdings" w:hint="default"/>
      </w:rPr>
    </w:lvl>
  </w:abstractNum>
  <w:abstractNum w:abstractNumId="14" w15:restartNumberingAfterBreak="0">
    <w:nsid w:val="1A7230C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880B4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D41004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E2B15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E4919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E5A1EC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E7C2F6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1EBE0AA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1EBE0F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1F3C722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1FDB5C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225962E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23133AED"/>
    <w:multiLevelType w:val="hybridMultilevel"/>
    <w:tmpl w:val="793A11DA"/>
    <w:lvl w:ilvl="0" w:tplc="0D083CD2">
      <w:start w:val="1"/>
      <w:numFmt w:val="bullet"/>
      <w:lvlText w:val="­"/>
      <w:lvlJc w:val="left"/>
      <w:pPr>
        <w:ind w:left="720" w:hanging="360"/>
      </w:pPr>
      <w:rPr>
        <w:rFonts w:ascii="Courier New" w:hAnsi="Courier New" w:hint="default"/>
      </w:rPr>
    </w:lvl>
    <w:lvl w:ilvl="1" w:tplc="2E246558">
      <w:numFmt w:val="bullet"/>
      <w:lvlText w:val="—"/>
      <w:lvlJc w:val="left"/>
      <w:pPr>
        <w:ind w:left="1440" w:hanging="360"/>
      </w:pPr>
      <w:rPr>
        <w:rFonts w:ascii="Arial" w:eastAsia="Times New Roman" w:hAnsi="Arial" w:cs="Arial"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245B6D9D"/>
    <w:multiLevelType w:val="singleLevel"/>
    <w:tmpl w:val="C658AF9E"/>
    <w:lvl w:ilvl="0">
      <w:start w:val="2"/>
      <w:numFmt w:val="bullet"/>
      <w:lvlText w:val="-"/>
      <w:lvlJc w:val="left"/>
      <w:pPr>
        <w:tabs>
          <w:tab w:val="num" w:pos="1143"/>
        </w:tabs>
        <w:ind w:left="1143" w:hanging="435"/>
      </w:pPr>
      <w:rPr>
        <w:rFonts w:ascii="Times New Roman" w:hAnsi="Times New Roman" w:hint="default"/>
      </w:rPr>
    </w:lvl>
  </w:abstractNum>
  <w:abstractNum w:abstractNumId="28" w15:restartNumberingAfterBreak="0">
    <w:nsid w:val="252E084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5C6536D"/>
    <w:multiLevelType w:val="hybridMultilevel"/>
    <w:tmpl w:val="9C2606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26636C2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29777C5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9B253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FF90F5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31C753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325E7941"/>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353437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357172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363D7FA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374F044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3830360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3A2E305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3A9A68B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0B21D1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0C20820"/>
    <w:multiLevelType w:val="singleLevel"/>
    <w:tmpl w:val="0C0A000F"/>
    <w:lvl w:ilvl="0">
      <w:start w:val="1"/>
      <w:numFmt w:val="decimal"/>
      <w:lvlText w:val="%1."/>
      <w:lvlJc w:val="left"/>
      <w:pPr>
        <w:tabs>
          <w:tab w:val="num" w:pos="360"/>
        </w:tabs>
        <w:ind w:left="360" w:hanging="360"/>
      </w:pPr>
    </w:lvl>
  </w:abstractNum>
  <w:abstractNum w:abstractNumId="45" w15:restartNumberingAfterBreak="0">
    <w:nsid w:val="411741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424B6C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48DD1A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8EE08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A1F5DD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4A2C31E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594F6D"/>
    <w:multiLevelType w:val="singleLevel"/>
    <w:tmpl w:val="0C0A000F"/>
    <w:lvl w:ilvl="0">
      <w:start w:val="1"/>
      <w:numFmt w:val="decimal"/>
      <w:lvlText w:val="%1."/>
      <w:lvlJc w:val="left"/>
      <w:pPr>
        <w:tabs>
          <w:tab w:val="num" w:pos="360"/>
        </w:tabs>
        <w:ind w:left="360" w:hanging="360"/>
      </w:pPr>
    </w:lvl>
  </w:abstractNum>
  <w:abstractNum w:abstractNumId="52" w15:restartNumberingAfterBreak="0">
    <w:nsid w:val="50E407E1"/>
    <w:multiLevelType w:val="singleLevel"/>
    <w:tmpl w:val="FE2ECA40"/>
    <w:lvl w:ilvl="0">
      <w:start w:val="1"/>
      <w:numFmt w:val="lowerLetter"/>
      <w:lvlText w:val="%1)"/>
      <w:lvlJc w:val="left"/>
      <w:pPr>
        <w:tabs>
          <w:tab w:val="num" w:pos="720"/>
        </w:tabs>
        <w:ind w:left="720" w:hanging="720"/>
      </w:pPr>
      <w:rPr>
        <w:rFonts w:hint="default"/>
      </w:rPr>
    </w:lvl>
  </w:abstractNum>
  <w:abstractNum w:abstractNumId="53" w15:restartNumberingAfterBreak="0">
    <w:nsid w:val="53EE0DF0"/>
    <w:multiLevelType w:val="singleLevel"/>
    <w:tmpl w:val="D9B6CE86"/>
    <w:lvl w:ilvl="0">
      <w:start w:val="1"/>
      <w:numFmt w:val="lowerLetter"/>
      <w:lvlText w:val="%1)"/>
      <w:lvlJc w:val="left"/>
      <w:pPr>
        <w:tabs>
          <w:tab w:val="num" w:pos="360"/>
        </w:tabs>
        <w:ind w:left="360" w:hanging="360"/>
      </w:pPr>
      <w:rPr>
        <w:rFonts w:hint="default"/>
      </w:rPr>
    </w:lvl>
  </w:abstractNum>
  <w:abstractNum w:abstractNumId="54" w15:restartNumberingAfterBreak="0">
    <w:nsid w:val="55C10D8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55CC4A8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6540C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56C516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590A1D3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5A023556"/>
    <w:multiLevelType w:val="hybridMultilevel"/>
    <w:tmpl w:val="9F700CBA"/>
    <w:lvl w:ilvl="0" w:tplc="0D083CD2">
      <w:start w:val="1"/>
      <w:numFmt w:val="bullet"/>
      <w:lvlText w:val="­"/>
      <w:lvlJc w:val="left"/>
      <w:pPr>
        <w:ind w:left="720" w:hanging="360"/>
      </w:pPr>
      <w:rPr>
        <w:rFonts w:ascii="Courier New" w:hAnsi="Courier New" w:hint="default"/>
      </w:rPr>
    </w:lvl>
    <w:lvl w:ilvl="1" w:tplc="0D083CD2">
      <w:start w:val="1"/>
      <w:numFmt w:val="bullet"/>
      <w:lvlText w:val="­"/>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0" w15:restartNumberingAfterBreak="0">
    <w:nsid w:val="5A250EF3"/>
    <w:multiLevelType w:val="singleLevel"/>
    <w:tmpl w:val="0C0A000F"/>
    <w:lvl w:ilvl="0">
      <w:start w:val="1"/>
      <w:numFmt w:val="decimal"/>
      <w:lvlText w:val="%1."/>
      <w:lvlJc w:val="left"/>
      <w:pPr>
        <w:tabs>
          <w:tab w:val="num" w:pos="360"/>
        </w:tabs>
        <w:ind w:left="360" w:hanging="360"/>
      </w:pPr>
    </w:lvl>
  </w:abstractNum>
  <w:abstractNum w:abstractNumId="61" w15:restartNumberingAfterBreak="0">
    <w:nsid w:val="5B18736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5B93675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5C5F6BD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5C6A23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5EF64E5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5F0346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604A46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60F42BC3"/>
    <w:multiLevelType w:val="hybridMultilevel"/>
    <w:tmpl w:val="234EC830"/>
    <w:lvl w:ilvl="0" w:tplc="0D083CD2">
      <w:start w:val="1"/>
      <w:numFmt w:val="bullet"/>
      <w:lvlText w:val="­"/>
      <w:lvlJc w:val="left"/>
      <w:pPr>
        <w:ind w:left="720" w:hanging="360"/>
      </w:pPr>
      <w:rPr>
        <w:rFonts w:ascii="Courier New" w:hAnsi="Courier New" w:hint="default"/>
      </w:rPr>
    </w:lvl>
    <w:lvl w:ilvl="1" w:tplc="0D083CD2">
      <w:start w:val="1"/>
      <w:numFmt w:val="bullet"/>
      <w:lvlText w:val="­"/>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9" w15:restartNumberingAfterBreak="0">
    <w:nsid w:val="612C1B90"/>
    <w:multiLevelType w:val="hybridMultilevel"/>
    <w:tmpl w:val="273C7CE0"/>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0" w15:restartNumberingAfterBreak="0">
    <w:nsid w:val="62C15A2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653C066E"/>
    <w:multiLevelType w:val="hybridMultilevel"/>
    <w:tmpl w:val="B42A381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2" w15:restartNumberingAfterBreak="0">
    <w:nsid w:val="65A2546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666E588B"/>
    <w:multiLevelType w:val="hybridMultilevel"/>
    <w:tmpl w:val="7752088A"/>
    <w:lvl w:ilvl="0" w:tplc="DF16D370">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4" w15:restartNumberingAfterBreak="0">
    <w:nsid w:val="677407D3"/>
    <w:multiLevelType w:val="hybridMultilevel"/>
    <w:tmpl w:val="0968348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5" w15:restartNumberingAfterBreak="0">
    <w:nsid w:val="68FD0907"/>
    <w:multiLevelType w:val="hybridMultilevel"/>
    <w:tmpl w:val="0BF63FC8"/>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6" w15:restartNumberingAfterBreak="0">
    <w:nsid w:val="69181AAA"/>
    <w:multiLevelType w:val="hybridMultilevel"/>
    <w:tmpl w:val="104C75DE"/>
    <w:lvl w:ilvl="0" w:tplc="0D083CD2">
      <w:start w:val="1"/>
      <w:numFmt w:val="bullet"/>
      <w:lvlText w:val="­"/>
      <w:lvlJc w:val="left"/>
      <w:pPr>
        <w:ind w:left="720" w:hanging="360"/>
      </w:pPr>
      <w:rPr>
        <w:rFonts w:ascii="Courier New" w:hAnsi="Courier New"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7" w15:restartNumberingAfterBreak="0">
    <w:nsid w:val="69EC4C64"/>
    <w:multiLevelType w:val="singleLevel"/>
    <w:tmpl w:val="0C0A000F"/>
    <w:lvl w:ilvl="0">
      <w:start w:val="1"/>
      <w:numFmt w:val="decimal"/>
      <w:lvlText w:val="%1."/>
      <w:lvlJc w:val="left"/>
      <w:pPr>
        <w:tabs>
          <w:tab w:val="num" w:pos="360"/>
        </w:tabs>
        <w:ind w:left="360" w:hanging="360"/>
      </w:pPr>
    </w:lvl>
  </w:abstractNum>
  <w:abstractNum w:abstractNumId="78" w15:restartNumberingAfterBreak="0">
    <w:nsid w:val="69FD534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6A5749B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6C9426E6"/>
    <w:multiLevelType w:val="hybridMultilevel"/>
    <w:tmpl w:val="1CF06B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1" w15:restartNumberingAfterBreak="0">
    <w:nsid w:val="6CB05C8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6CBC37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6F3D412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6FC242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6FE31D5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70D439C1"/>
    <w:multiLevelType w:val="singleLevel"/>
    <w:tmpl w:val="D7C2A830"/>
    <w:lvl w:ilvl="0">
      <w:start w:val="1"/>
      <w:numFmt w:val="lowerLetter"/>
      <w:lvlText w:val="%1)"/>
      <w:lvlJc w:val="left"/>
      <w:pPr>
        <w:tabs>
          <w:tab w:val="num" w:pos="360"/>
        </w:tabs>
        <w:ind w:left="360" w:hanging="360"/>
      </w:pPr>
      <w:rPr>
        <w:rFonts w:hint="default"/>
      </w:rPr>
    </w:lvl>
  </w:abstractNum>
  <w:abstractNum w:abstractNumId="87" w15:restartNumberingAfterBreak="0">
    <w:nsid w:val="73DD29F3"/>
    <w:multiLevelType w:val="hybridMultilevel"/>
    <w:tmpl w:val="2ACC589C"/>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FD4E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751B577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762F2E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76DF2260"/>
    <w:multiLevelType w:val="singleLevel"/>
    <w:tmpl w:val="0272132A"/>
    <w:lvl w:ilvl="0">
      <w:start w:val="1"/>
      <w:numFmt w:val="lowerLetter"/>
      <w:lvlText w:val="%1)"/>
      <w:lvlJc w:val="left"/>
      <w:pPr>
        <w:tabs>
          <w:tab w:val="num" w:pos="360"/>
        </w:tabs>
        <w:ind w:left="360" w:hanging="360"/>
      </w:pPr>
      <w:rPr>
        <w:rFonts w:hint="default"/>
      </w:rPr>
    </w:lvl>
  </w:abstractNum>
  <w:abstractNum w:abstractNumId="92" w15:restartNumberingAfterBreak="0">
    <w:nsid w:val="78FD4D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797A7E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7A33467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7A8519D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7B496C6F"/>
    <w:multiLevelType w:val="hybridMultilevel"/>
    <w:tmpl w:val="583675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7" w15:restartNumberingAfterBreak="0">
    <w:nsid w:val="7B9F4A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7C9B0E2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7D2D6F0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7D724567"/>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64"/>
  </w:num>
  <w:num w:numId="2">
    <w:abstractNumId w:val="47"/>
  </w:num>
  <w:num w:numId="3">
    <w:abstractNumId w:val="35"/>
  </w:num>
  <w:num w:numId="4">
    <w:abstractNumId w:val="63"/>
  </w:num>
  <w:num w:numId="5">
    <w:abstractNumId w:val="14"/>
  </w:num>
  <w:num w:numId="6">
    <w:abstractNumId w:val="98"/>
  </w:num>
  <w:num w:numId="7">
    <w:abstractNumId w:val="72"/>
  </w:num>
  <w:num w:numId="8">
    <w:abstractNumId w:val="95"/>
  </w:num>
  <w:num w:numId="9">
    <w:abstractNumId w:val="50"/>
  </w:num>
  <w:num w:numId="10">
    <w:abstractNumId w:val="12"/>
  </w:num>
  <w:num w:numId="11">
    <w:abstractNumId w:val="33"/>
  </w:num>
  <w:num w:numId="12">
    <w:abstractNumId w:val="82"/>
  </w:num>
  <w:num w:numId="13">
    <w:abstractNumId w:val="6"/>
  </w:num>
  <w:num w:numId="14">
    <w:abstractNumId w:val="45"/>
  </w:num>
  <w:num w:numId="15">
    <w:abstractNumId w:val="18"/>
  </w:num>
  <w:num w:numId="16">
    <w:abstractNumId w:val="24"/>
  </w:num>
  <w:num w:numId="17">
    <w:abstractNumId w:val="2"/>
  </w:num>
  <w:num w:numId="18">
    <w:abstractNumId w:val="28"/>
  </w:num>
  <w:num w:numId="19">
    <w:abstractNumId w:val="81"/>
  </w:num>
  <w:num w:numId="20">
    <w:abstractNumId w:val="65"/>
  </w:num>
  <w:num w:numId="21">
    <w:abstractNumId w:val="8"/>
  </w:num>
  <w:num w:numId="22">
    <w:abstractNumId w:val="83"/>
  </w:num>
  <w:num w:numId="23">
    <w:abstractNumId w:val="90"/>
  </w:num>
  <w:num w:numId="24">
    <w:abstractNumId w:val="16"/>
  </w:num>
  <w:num w:numId="25">
    <w:abstractNumId w:val="7"/>
  </w:num>
  <w:num w:numId="26">
    <w:abstractNumId w:val="42"/>
  </w:num>
  <w:num w:numId="27">
    <w:abstractNumId w:val="100"/>
  </w:num>
  <w:num w:numId="28">
    <w:abstractNumId w:val="48"/>
  </w:num>
  <w:num w:numId="29">
    <w:abstractNumId w:val="84"/>
  </w:num>
  <w:num w:numId="30">
    <w:abstractNumId w:val="20"/>
  </w:num>
  <w:num w:numId="31">
    <w:abstractNumId w:val="93"/>
  </w:num>
  <w:num w:numId="32">
    <w:abstractNumId w:val="99"/>
  </w:num>
  <w:num w:numId="33">
    <w:abstractNumId w:val="52"/>
  </w:num>
  <w:num w:numId="34">
    <w:abstractNumId w:val="29"/>
  </w:num>
  <w:num w:numId="35">
    <w:abstractNumId w:val="36"/>
  </w:num>
  <w:num w:numId="36">
    <w:abstractNumId w:val="9"/>
  </w:num>
  <w:num w:numId="37">
    <w:abstractNumId w:val="54"/>
  </w:num>
  <w:num w:numId="38">
    <w:abstractNumId w:val="41"/>
  </w:num>
  <w:num w:numId="39">
    <w:abstractNumId w:val="94"/>
  </w:num>
  <w:num w:numId="40">
    <w:abstractNumId w:val="78"/>
  </w:num>
  <w:num w:numId="41">
    <w:abstractNumId w:val="43"/>
  </w:num>
  <w:num w:numId="42">
    <w:abstractNumId w:val="61"/>
  </w:num>
  <w:num w:numId="43">
    <w:abstractNumId w:val="40"/>
  </w:num>
  <w:num w:numId="44">
    <w:abstractNumId w:val="17"/>
  </w:num>
  <w:num w:numId="45">
    <w:abstractNumId w:val="37"/>
  </w:num>
  <w:num w:numId="46">
    <w:abstractNumId w:val="66"/>
  </w:num>
  <w:num w:numId="47">
    <w:abstractNumId w:val="89"/>
  </w:num>
  <w:num w:numId="48">
    <w:abstractNumId w:val="34"/>
  </w:num>
  <w:num w:numId="49">
    <w:abstractNumId w:val="3"/>
  </w:num>
  <w:num w:numId="50">
    <w:abstractNumId w:val="92"/>
  </w:num>
  <w:num w:numId="51">
    <w:abstractNumId w:val="58"/>
  </w:num>
  <w:num w:numId="52">
    <w:abstractNumId w:val="70"/>
  </w:num>
  <w:num w:numId="53">
    <w:abstractNumId w:val="39"/>
  </w:num>
  <w:num w:numId="54">
    <w:abstractNumId w:val="38"/>
  </w:num>
  <w:num w:numId="55">
    <w:abstractNumId w:val="97"/>
  </w:num>
  <w:num w:numId="56">
    <w:abstractNumId w:val="30"/>
  </w:num>
  <w:num w:numId="57">
    <w:abstractNumId w:val="23"/>
  </w:num>
  <w:num w:numId="58">
    <w:abstractNumId w:val="21"/>
  </w:num>
  <w:num w:numId="59">
    <w:abstractNumId w:val="56"/>
  </w:num>
  <w:num w:numId="60">
    <w:abstractNumId w:val="62"/>
  </w:num>
  <w:num w:numId="61">
    <w:abstractNumId w:val="22"/>
  </w:num>
  <w:num w:numId="62">
    <w:abstractNumId w:val="32"/>
  </w:num>
  <w:num w:numId="63">
    <w:abstractNumId w:val="67"/>
  </w:num>
  <w:num w:numId="64">
    <w:abstractNumId w:val="25"/>
  </w:num>
  <w:num w:numId="65">
    <w:abstractNumId w:val="19"/>
  </w:num>
  <w:num w:numId="66">
    <w:abstractNumId w:val="88"/>
  </w:num>
  <w:num w:numId="67">
    <w:abstractNumId w:val="55"/>
  </w:num>
  <w:num w:numId="68">
    <w:abstractNumId w:val="57"/>
  </w:num>
  <w:num w:numId="69">
    <w:abstractNumId w:val="46"/>
  </w:num>
  <w:num w:numId="70">
    <w:abstractNumId w:val="79"/>
  </w:num>
  <w:num w:numId="71">
    <w:abstractNumId w:val="49"/>
  </w:num>
  <w:num w:numId="72">
    <w:abstractNumId w:val="15"/>
  </w:num>
  <w:num w:numId="73">
    <w:abstractNumId w:val="5"/>
  </w:num>
  <w:num w:numId="74">
    <w:abstractNumId w:val="27"/>
  </w:num>
  <w:num w:numId="75">
    <w:abstractNumId w:val="86"/>
  </w:num>
  <w:num w:numId="76">
    <w:abstractNumId w:val="53"/>
  </w:num>
  <w:num w:numId="77">
    <w:abstractNumId w:val="11"/>
  </w:num>
  <w:num w:numId="78">
    <w:abstractNumId w:val="91"/>
  </w:num>
  <w:num w:numId="79">
    <w:abstractNumId w:val="85"/>
  </w:num>
  <w:num w:numId="80">
    <w:abstractNumId w:val="1"/>
  </w:num>
  <w:num w:numId="81">
    <w:abstractNumId w:val="31"/>
  </w:num>
  <w:num w:numId="82">
    <w:abstractNumId w:val="77"/>
  </w:num>
  <w:num w:numId="83">
    <w:abstractNumId w:val="51"/>
  </w:num>
  <w:num w:numId="84">
    <w:abstractNumId w:val="44"/>
  </w:num>
  <w:num w:numId="85">
    <w:abstractNumId w:val="60"/>
  </w:num>
  <w:num w:numId="86">
    <w:abstractNumId w:val="87"/>
  </w:num>
  <w:num w:numId="87">
    <w:abstractNumId w:val="10"/>
  </w:num>
  <w:num w:numId="88">
    <w:abstractNumId w:val="26"/>
  </w:num>
  <w:num w:numId="89">
    <w:abstractNumId w:val="76"/>
  </w:num>
  <w:num w:numId="90">
    <w:abstractNumId w:val="69"/>
  </w:num>
  <w:num w:numId="91">
    <w:abstractNumId w:val="4"/>
  </w:num>
  <w:num w:numId="92">
    <w:abstractNumId w:val="68"/>
  </w:num>
  <w:num w:numId="93">
    <w:abstractNumId w:val="59"/>
  </w:num>
  <w:num w:numId="94">
    <w:abstractNumId w:val="96"/>
  </w:num>
  <w:num w:numId="95">
    <w:abstractNumId w:val="0"/>
  </w:num>
  <w:num w:numId="96">
    <w:abstractNumId w:val="80"/>
  </w:num>
  <w:num w:numId="97">
    <w:abstractNumId w:val="71"/>
  </w:num>
  <w:num w:numId="98">
    <w:abstractNumId w:val="75"/>
  </w:num>
  <w:num w:numId="99">
    <w:abstractNumId w:val="73"/>
  </w:num>
  <w:num w:numId="100">
    <w:abstractNumId w:val="13"/>
  </w:num>
  <w:num w:numId="101">
    <w:abstractNumId w:val="74"/>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5321"/>
    <w:rsid w:val="000431DD"/>
    <w:rsid w:val="000534AC"/>
    <w:rsid w:val="00055D3C"/>
    <w:rsid w:val="000567D4"/>
    <w:rsid w:val="000619E8"/>
    <w:rsid w:val="000678F2"/>
    <w:rsid w:val="00070A9B"/>
    <w:rsid w:val="00070DB0"/>
    <w:rsid w:val="000717EC"/>
    <w:rsid w:val="0008455B"/>
    <w:rsid w:val="00096498"/>
    <w:rsid w:val="000A744C"/>
    <w:rsid w:val="000B22FB"/>
    <w:rsid w:val="000C55A6"/>
    <w:rsid w:val="000E0F48"/>
    <w:rsid w:val="000E69FF"/>
    <w:rsid w:val="000F17F9"/>
    <w:rsid w:val="00104D78"/>
    <w:rsid w:val="001150F2"/>
    <w:rsid w:val="001176A0"/>
    <w:rsid w:val="001205B5"/>
    <w:rsid w:val="001373F0"/>
    <w:rsid w:val="00137EDB"/>
    <w:rsid w:val="001557E9"/>
    <w:rsid w:val="00163CDF"/>
    <w:rsid w:val="0017293A"/>
    <w:rsid w:val="00194711"/>
    <w:rsid w:val="00194987"/>
    <w:rsid w:val="001A738E"/>
    <w:rsid w:val="001B35EA"/>
    <w:rsid w:val="001C295D"/>
    <w:rsid w:val="001C40DB"/>
    <w:rsid w:val="001C683B"/>
    <w:rsid w:val="001D0277"/>
    <w:rsid w:val="001E07D2"/>
    <w:rsid w:val="001E246C"/>
    <w:rsid w:val="001F0368"/>
    <w:rsid w:val="001F16E6"/>
    <w:rsid w:val="001F17BC"/>
    <w:rsid w:val="0020288C"/>
    <w:rsid w:val="00216BC3"/>
    <w:rsid w:val="0021722D"/>
    <w:rsid w:val="00220E37"/>
    <w:rsid w:val="0022403E"/>
    <w:rsid w:val="00224C4E"/>
    <w:rsid w:val="0024125A"/>
    <w:rsid w:val="00250F64"/>
    <w:rsid w:val="00263278"/>
    <w:rsid w:val="00280236"/>
    <w:rsid w:val="00286203"/>
    <w:rsid w:val="00290703"/>
    <w:rsid w:val="00297070"/>
    <w:rsid w:val="002A33D4"/>
    <w:rsid w:val="002C0E5D"/>
    <w:rsid w:val="002C1AF4"/>
    <w:rsid w:val="002D1779"/>
    <w:rsid w:val="002F34A1"/>
    <w:rsid w:val="002F3732"/>
    <w:rsid w:val="002F4D1A"/>
    <w:rsid w:val="002F7B46"/>
    <w:rsid w:val="003038EC"/>
    <w:rsid w:val="003164D9"/>
    <w:rsid w:val="003218D7"/>
    <w:rsid w:val="0033384B"/>
    <w:rsid w:val="00336AF7"/>
    <w:rsid w:val="00342B64"/>
    <w:rsid w:val="0034619F"/>
    <w:rsid w:val="00356F40"/>
    <w:rsid w:val="00360169"/>
    <w:rsid w:val="00360AA3"/>
    <w:rsid w:val="00363BD8"/>
    <w:rsid w:val="003663C1"/>
    <w:rsid w:val="00371357"/>
    <w:rsid w:val="003750E8"/>
    <w:rsid w:val="0038198F"/>
    <w:rsid w:val="003861AF"/>
    <w:rsid w:val="0039629D"/>
    <w:rsid w:val="003B1D9F"/>
    <w:rsid w:val="003B1EBC"/>
    <w:rsid w:val="003C7E2E"/>
    <w:rsid w:val="003D210A"/>
    <w:rsid w:val="003D235E"/>
    <w:rsid w:val="003D5C75"/>
    <w:rsid w:val="003D797C"/>
    <w:rsid w:val="003E6A56"/>
    <w:rsid w:val="003F6803"/>
    <w:rsid w:val="00422298"/>
    <w:rsid w:val="00426D3E"/>
    <w:rsid w:val="004376B3"/>
    <w:rsid w:val="00461A1F"/>
    <w:rsid w:val="00475AA2"/>
    <w:rsid w:val="00482AC6"/>
    <w:rsid w:val="0048717C"/>
    <w:rsid w:val="00495FF8"/>
    <w:rsid w:val="00496812"/>
    <w:rsid w:val="004B298D"/>
    <w:rsid w:val="004D00E2"/>
    <w:rsid w:val="004D5B0B"/>
    <w:rsid w:val="004D6DB6"/>
    <w:rsid w:val="004E0F49"/>
    <w:rsid w:val="004E1183"/>
    <w:rsid w:val="004E48E3"/>
    <w:rsid w:val="004E5765"/>
    <w:rsid w:val="004F1F0D"/>
    <w:rsid w:val="00505C2F"/>
    <w:rsid w:val="00507879"/>
    <w:rsid w:val="00520EF3"/>
    <w:rsid w:val="00521366"/>
    <w:rsid w:val="005242B5"/>
    <w:rsid w:val="0053389E"/>
    <w:rsid w:val="005412B0"/>
    <w:rsid w:val="00596C8A"/>
    <w:rsid w:val="005977E1"/>
    <w:rsid w:val="005B2F6A"/>
    <w:rsid w:val="005C5EAE"/>
    <w:rsid w:val="005D604B"/>
    <w:rsid w:val="005E274B"/>
    <w:rsid w:val="005E2C85"/>
    <w:rsid w:val="005F428E"/>
    <w:rsid w:val="005F4720"/>
    <w:rsid w:val="005F5EBB"/>
    <w:rsid w:val="00604B62"/>
    <w:rsid w:val="006224A5"/>
    <w:rsid w:val="0062251D"/>
    <w:rsid w:val="00624169"/>
    <w:rsid w:val="00642B9A"/>
    <w:rsid w:val="00646035"/>
    <w:rsid w:val="00650CBD"/>
    <w:rsid w:val="00656A3B"/>
    <w:rsid w:val="00667298"/>
    <w:rsid w:val="006B3CD4"/>
    <w:rsid w:val="006C042D"/>
    <w:rsid w:val="006C7E1E"/>
    <w:rsid w:val="006D3BA0"/>
    <w:rsid w:val="006D69B4"/>
    <w:rsid w:val="006E099A"/>
    <w:rsid w:val="00720102"/>
    <w:rsid w:val="00720B29"/>
    <w:rsid w:val="00731484"/>
    <w:rsid w:val="00732918"/>
    <w:rsid w:val="00732F80"/>
    <w:rsid w:val="00734EDA"/>
    <w:rsid w:val="00737BBF"/>
    <w:rsid w:val="00745E4A"/>
    <w:rsid w:val="007478A6"/>
    <w:rsid w:val="00753003"/>
    <w:rsid w:val="00753557"/>
    <w:rsid w:val="00755E41"/>
    <w:rsid w:val="00761606"/>
    <w:rsid w:val="00767734"/>
    <w:rsid w:val="00790E99"/>
    <w:rsid w:val="00793435"/>
    <w:rsid w:val="007A6FC1"/>
    <w:rsid w:val="007B47EA"/>
    <w:rsid w:val="007D209C"/>
    <w:rsid w:val="007D7BE5"/>
    <w:rsid w:val="007F019F"/>
    <w:rsid w:val="007F47C3"/>
    <w:rsid w:val="007F5154"/>
    <w:rsid w:val="008013F4"/>
    <w:rsid w:val="008307CD"/>
    <w:rsid w:val="00841312"/>
    <w:rsid w:val="00847D71"/>
    <w:rsid w:val="00854A58"/>
    <w:rsid w:val="00860384"/>
    <w:rsid w:val="00874A54"/>
    <w:rsid w:val="00874F89"/>
    <w:rsid w:val="008976A6"/>
    <w:rsid w:val="008A1662"/>
    <w:rsid w:val="008A3ABB"/>
    <w:rsid w:val="008A7ED1"/>
    <w:rsid w:val="008B19F1"/>
    <w:rsid w:val="008C0456"/>
    <w:rsid w:val="008C680A"/>
    <w:rsid w:val="008D6874"/>
    <w:rsid w:val="008E2604"/>
    <w:rsid w:val="008E2B37"/>
    <w:rsid w:val="008F00BD"/>
    <w:rsid w:val="008F10A1"/>
    <w:rsid w:val="008F3BA9"/>
    <w:rsid w:val="00913E38"/>
    <w:rsid w:val="0092515A"/>
    <w:rsid w:val="00931935"/>
    <w:rsid w:val="00934729"/>
    <w:rsid w:val="009400C7"/>
    <w:rsid w:val="009504A2"/>
    <w:rsid w:val="00952840"/>
    <w:rsid w:val="00960AF3"/>
    <w:rsid w:val="00991957"/>
    <w:rsid w:val="00995737"/>
    <w:rsid w:val="00996B49"/>
    <w:rsid w:val="009A1954"/>
    <w:rsid w:val="009A2B4A"/>
    <w:rsid w:val="009A5228"/>
    <w:rsid w:val="009B6FBE"/>
    <w:rsid w:val="009C1AE3"/>
    <w:rsid w:val="009C3DEC"/>
    <w:rsid w:val="009E055B"/>
    <w:rsid w:val="009E2A57"/>
    <w:rsid w:val="009F6CC9"/>
    <w:rsid w:val="00A010FE"/>
    <w:rsid w:val="00A024E5"/>
    <w:rsid w:val="00A117E8"/>
    <w:rsid w:val="00A12D23"/>
    <w:rsid w:val="00A15E63"/>
    <w:rsid w:val="00A16025"/>
    <w:rsid w:val="00A20658"/>
    <w:rsid w:val="00A21BCD"/>
    <w:rsid w:val="00A303BC"/>
    <w:rsid w:val="00A40574"/>
    <w:rsid w:val="00A41595"/>
    <w:rsid w:val="00A46E0B"/>
    <w:rsid w:val="00A574B6"/>
    <w:rsid w:val="00A62C3C"/>
    <w:rsid w:val="00AB3A48"/>
    <w:rsid w:val="00AE1A9E"/>
    <w:rsid w:val="00B072EB"/>
    <w:rsid w:val="00B11806"/>
    <w:rsid w:val="00B1185B"/>
    <w:rsid w:val="00B158B0"/>
    <w:rsid w:val="00B17ED7"/>
    <w:rsid w:val="00B2379A"/>
    <w:rsid w:val="00B30BF9"/>
    <w:rsid w:val="00B46855"/>
    <w:rsid w:val="00B612FB"/>
    <w:rsid w:val="00B7424B"/>
    <w:rsid w:val="00B774F5"/>
    <w:rsid w:val="00B83305"/>
    <w:rsid w:val="00B863F4"/>
    <w:rsid w:val="00B921AF"/>
    <w:rsid w:val="00B951C9"/>
    <w:rsid w:val="00BA0AEA"/>
    <w:rsid w:val="00BB0987"/>
    <w:rsid w:val="00BC7582"/>
    <w:rsid w:val="00BD1CA5"/>
    <w:rsid w:val="00BD5B16"/>
    <w:rsid w:val="00BE6DFE"/>
    <w:rsid w:val="00BF4950"/>
    <w:rsid w:val="00C10FCF"/>
    <w:rsid w:val="00C267DA"/>
    <w:rsid w:val="00C35187"/>
    <w:rsid w:val="00C36D7A"/>
    <w:rsid w:val="00C42B91"/>
    <w:rsid w:val="00C45ADF"/>
    <w:rsid w:val="00C51ABD"/>
    <w:rsid w:val="00C57575"/>
    <w:rsid w:val="00C7171C"/>
    <w:rsid w:val="00C72F13"/>
    <w:rsid w:val="00C758B5"/>
    <w:rsid w:val="00CB2E91"/>
    <w:rsid w:val="00CC3629"/>
    <w:rsid w:val="00CD040A"/>
    <w:rsid w:val="00CD55AD"/>
    <w:rsid w:val="00CD71BA"/>
    <w:rsid w:val="00CF0912"/>
    <w:rsid w:val="00CF1DC5"/>
    <w:rsid w:val="00CF3DE2"/>
    <w:rsid w:val="00D0092E"/>
    <w:rsid w:val="00D03E4D"/>
    <w:rsid w:val="00D25B98"/>
    <w:rsid w:val="00D30707"/>
    <w:rsid w:val="00D44C7D"/>
    <w:rsid w:val="00D4571E"/>
    <w:rsid w:val="00D6740D"/>
    <w:rsid w:val="00D76463"/>
    <w:rsid w:val="00D76EF1"/>
    <w:rsid w:val="00D77D46"/>
    <w:rsid w:val="00DC32CA"/>
    <w:rsid w:val="00DC3CD7"/>
    <w:rsid w:val="00DD1334"/>
    <w:rsid w:val="00DE4DE2"/>
    <w:rsid w:val="00DF0B22"/>
    <w:rsid w:val="00DF43CE"/>
    <w:rsid w:val="00E10F21"/>
    <w:rsid w:val="00E3463E"/>
    <w:rsid w:val="00E5054D"/>
    <w:rsid w:val="00E50E1F"/>
    <w:rsid w:val="00E5499F"/>
    <w:rsid w:val="00E730B4"/>
    <w:rsid w:val="00E73DDD"/>
    <w:rsid w:val="00E8679E"/>
    <w:rsid w:val="00E95796"/>
    <w:rsid w:val="00EA0EA9"/>
    <w:rsid w:val="00EA6955"/>
    <w:rsid w:val="00EB6FAE"/>
    <w:rsid w:val="00ED03ED"/>
    <w:rsid w:val="00EF7278"/>
    <w:rsid w:val="00F019B4"/>
    <w:rsid w:val="00F15005"/>
    <w:rsid w:val="00F17714"/>
    <w:rsid w:val="00F17B80"/>
    <w:rsid w:val="00F24331"/>
    <w:rsid w:val="00F27809"/>
    <w:rsid w:val="00F36641"/>
    <w:rsid w:val="00F67D55"/>
    <w:rsid w:val="00F77992"/>
    <w:rsid w:val="00F8322C"/>
    <w:rsid w:val="00F9086B"/>
    <w:rsid w:val="00FB3D82"/>
    <w:rsid w:val="00FB4B74"/>
    <w:rsid w:val="00FC4339"/>
    <w:rsid w:val="00FC78AA"/>
    <w:rsid w:val="00FD61D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68486A3-DC53-4D46-BAEE-934EDD676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E38"/>
    <w:rPr>
      <w:rFonts w:ascii="Arial" w:hAnsi="Arial"/>
      <w:lang w:val="en-GB" w:eastAsia="es-AR"/>
    </w:rPr>
  </w:style>
  <w:style w:type="paragraph" w:styleId="Ttulo1">
    <w:name w:val="heading 1"/>
    <w:basedOn w:val="Normal"/>
    <w:next w:val="Normal"/>
    <w:qFormat/>
    <w:rsid w:val="00913E38"/>
    <w:pPr>
      <w:ind w:left="142"/>
      <w:outlineLvl w:val="0"/>
    </w:pPr>
    <w:rPr>
      <w:b/>
      <w:sz w:val="24"/>
      <w:lang w:val="es-ES_tradnl"/>
    </w:rPr>
  </w:style>
  <w:style w:type="paragraph" w:styleId="Ttulo2">
    <w:name w:val="heading 2"/>
    <w:aliases w:val="s2,Sub2"/>
    <w:basedOn w:val="Normal"/>
    <w:next w:val="Normal"/>
    <w:qFormat/>
    <w:rsid w:val="00913E38"/>
    <w:pPr>
      <w:spacing w:before="120"/>
      <w:outlineLvl w:val="1"/>
    </w:pPr>
    <w:rPr>
      <w:b/>
      <w:sz w:val="24"/>
    </w:rPr>
  </w:style>
  <w:style w:type="paragraph" w:styleId="Ttulo3">
    <w:name w:val="heading 3"/>
    <w:basedOn w:val="Normal"/>
    <w:next w:val="Sangranormal"/>
    <w:qFormat/>
    <w:rsid w:val="00913E38"/>
    <w:pPr>
      <w:ind w:left="354"/>
      <w:outlineLvl w:val="2"/>
    </w:pPr>
    <w:rPr>
      <w:rFonts w:ascii="Times New Roman" w:hAnsi="Times New Roman"/>
      <w:b/>
      <w:sz w:val="24"/>
    </w:rPr>
  </w:style>
  <w:style w:type="paragraph" w:styleId="Ttulo4">
    <w:name w:val="heading 4"/>
    <w:basedOn w:val="Normal"/>
    <w:next w:val="Normal"/>
    <w:qFormat/>
    <w:rsid w:val="00913E38"/>
    <w:pPr>
      <w:keepNext/>
      <w:jc w:val="both"/>
      <w:outlineLvl w:val="3"/>
    </w:pPr>
    <w:rPr>
      <w:sz w:val="32"/>
    </w:rPr>
  </w:style>
  <w:style w:type="paragraph" w:styleId="Ttulo5">
    <w:name w:val="heading 5"/>
    <w:basedOn w:val="Normal"/>
    <w:next w:val="Normal"/>
    <w:qFormat/>
    <w:rsid w:val="00913E38"/>
    <w:pPr>
      <w:keepNext/>
      <w:jc w:val="center"/>
      <w:outlineLvl w:val="4"/>
    </w:pPr>
    <w:rPr>
      <w:sz w:val="32"/>
    </w:rPr>
  </w:style>
  <w:style w:type="paragraph" w:styleId="Ttulo6">
    <w:name w:val="heading 6"/>
    <w:basedOn w:val="Normal"/>
    <w:next w:val="Normal"/>
    <w:qFormat/>
    <w:rsid w:val="00913E38"/>
    <w:pPr>
      <w:keepNext/>
      <w:ind w:firstLine="709"/>
      <w:jc w:val="both"/>
      <w:outlineLvl w:val="5"/>
    </w:pPr>
    <w:rPr>
      <w:sz w:val="24"/>
    </w:rPr>
  </w:style>
  <w:style w:type="paragraph" w:styleId="Ttulo7">
    <w:name w:val="heading 7"/>
    <w:basedOn w:val="Normal"/>
    <w:next w:val="Normal"/>
    <w:qFormat/>
    <w:rsid w:val="00913E38"/>
    <w:pPr>
      <w:keepNext/>
      <w:jc w:val="both"/>
      <w:outlineLvl w:val="6"/>
    </w:pPr>
    <w:rPr>
      <w:sz w:val="28"/>
    </w:rPr>
  </w:style>
  <w:style w:type="paragraph" w:styleId="Ttulo8">
    <w:name w:val="heading 8"/>
    <w:basedOn w:val="Normal"/>
    <w:next w:val="Normal"/>
    <w:qFormat/>
    <w:rsid w:val="00913E38"/>
    <w:pPr>
      <w:keepNext/>
      <w:jc w:val="center"/>
      <w:outlineLvl w:val="7"/>
    </w:pPr>
    <w:rPr>
      <w:b/>
      <w:i/>
      <w:sz w:val="24"/>
    </w:rPr>
  </w:style>
  <w:style w:type="paragraph" w:styleId="Ttulo9">
    <w:name w:val="heading 9"/>
    <w:basedOn w:val="Normal"/>
    <w:next w:val="Normal"/>
    <w:qFormat/>
    <w:rsid w:val="00913E38"/>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913E38"/>
    <w:pPr>
      <w:ind w:left="708"/>
    </w:pPr>
  </w:style>
  <w:style w:type="paragraph" w:customStyle="1" w:styleId="Para">
    <w:name w:val="Para"/>
    <w:basedOn w:val="Normal"/>
    <w:rsid w:val="00913E38"/>
    <w:rPr>
      <w:sz w:val="36"/>
    </w:rPr>
  </w:style>
  <w:style w:type="paragraph" w:customStyle="1" w:styleId="ParaCompaia">
    <w:name w:val="ParaCompañia"/>
    <w:basedOn w:val="Normal"/>
    <w:rsid w:val="00913E38"/>
    <w:rPr>
      <w:sz w:val="28"/>
    </w:rPr>
  </w:style>
  <w:style w:type="paragraph" w:customStyle="1" w:styleId="ParaFax">
    <w:name w:val="ParaFax"/>
    <w:basedOn w:val="Normal"/>
    <w:rsid w:val="00913E38"/>
    <w:rPr>
      <w:sz w:val="28"/>
    </w:rPr>
  </w:style>
  <w:style w:type="paragraph" w:customStyle="1" w:styleId="De">
    <w:name w:val="De"/>
    <w:basedOn w:val="Normal"/>
    <w:rsid w:val="00913E38"/>
    <w:pPr>
      <w:spacing w:before="360"/>
    </w:pPr>
    <w:rPr>
      <w:sz w:val="36"/>
    </w:rPr>
  </w:style>
  <w:style w:type="paragraph" w:customStyle="1" w:styleId="DeCompaia">
    <w:name w:val="DeCompañia"/>
    <w:basedOn w:val="Normal"/>
    <w:rsid w:val="00913E38"/>
    <w:rPr>
      <w:sz w:val="28"/>
    </w:rPr>
  </w:style>
  <w:style w:type="paragraph" w:customStyle="1" w:styleId="DeTelfono">
    <w:name w:val="DeTeléfono"/>
    <w:basedOn w:val="Normal"/>
    <w:rsid w:val="00913E38"/>
    <w:rPr>
      <w:sz w:val="28"/>
    </w:rPr>
  </w:style>
  <w:style w:type="paragraph" w:customStyle="1" w:styleId="DeFax">
    <w:name w:val="DeFax"/>
    <w:basedOn w:val="Normal"/>
    <w:rsid w:val="00913E38"/>
    <w:rPr>
      <w:sz w:val="28"/>
    </w:rPr>
  </w:style>
  <w:style w:type="paragraph" w:customStyle="1" w:styleId="Fecha1">
    <w:name w:val="Fecha1"/>
    <w:basedOn w:val="Normal"/>
    <w:rsid w:val="00913E38"/>
    <w:pPr>
      <w:spacing w:before="360"/>
    </w:pPr>
    <w:rPr>
      <w:sz w:val="28"/>
    </w:rPr>
  </w:style>
  <w:style w:type="paragraph" w:customStyle="1" w:styleId="Paginas">
    <w:name w:val="Paginas"/>
    <w:basedOn w:val="Normal"/>
    <w:rsid w:val="00913E38"/>
    <w:rPr>
      <w:sz w:val="28"/>
    </w:rPr>
  </w:style>
  <w:style w:type="paragraph" w:customStyle="1" w:styleId="Comentarios">
    <w:name w:val="Comentarios"/>
    <w:basedOn w:val="Normal"/>
    <w:next w:val="Normal"/>
    <w:rsid w:val="00913E38"/>
    <w:pPr>
      <w:spacing w:before="240" w:after="120"/>
    </w:pPr>
    <w:rPr>
      <w:b/>
      <w:sz w:val="28"/>
    </w:rPr>
  </w:style>
  <w:style w:type="paragraph" w:customStyle="1" w:styleId="ParaTelfono">
    <w:name w:val="ParaTeléfono"/>
    <w:basedOn w:val="ParaCompaia"/>
    <w:rsid w:val="00913E38"/>
  </w:style>
  <w:style w:type="paragraph" w:styleId="Encabezado">
    <w:name w:val="header"/>
    <w:basedOn w:val="Normal"/>
    <w:link w:val="EncabezadoCar"/>
    <w:uiPriority w:val="99"/>
    <w:rsid w:val="00913E38"/>
    <w:pPr>
      <w:tabs>
        <w:tab w:val="center" w:pos="4419"/>
        <w:tab w:val="right" w:pos="8838"/>
      </w:tabs>
    </w:pPr>
  </w:style>
  <w:style w:type="character" w:styleId="Nmerodepgina">
    <w:name w:val="page number"/>
    <w:basedOn w:val="Fuentedeprrafopredeter"/>
    <w:semiHidden/>
    <w:rsid w:val="00913E38"/>
  </w:style>
  <w:style w:type="character" w:styleId="Hipervnculo">
    <w:name w:val="Hyperlink"/>
    <w:basedOn w:val="Fuentedeprrafopredeter"/>
    <w:semiHidden/>
    <w:rsid w:val="00913E38"/>
    <w:rPr>
      <w:color w:val="0000FF"/>
      <w:u w:val="single"/>
    </w:rPr>
  </w:style>
  <w:style w:type="character" w:styleId="Hipervnculovisitado">
    <w:name w:val="FollowedHyperlink"/>
    <w:basedOn w:val="Fuentedeprrafopredeter"/>
    <w:semiHidden/>
    <w:rsid w:val="00913E38"/>
    <w:rPr>
      <w:color w:val="800080"/>
      <w:u w:val="single"/>
    </w:rPr>
  </w:style>
  <w:style w:type="paragraph" w:styleId="Textoindependiente">
    <w:name w:val="Body Text"/>
    <w:basedOn w:val="Normal"/>
    <w:semiHidden/>
    <w:rsid w:val="00913E38"/>
    <w:pPr>
      <w:jc w:val="both"/>
    </w:pPr>
    <w:rPr>
      <w:b/>
      <w:sz w:val="24"/>
    </w:rPr>
  </w:style>
  <w:style w:type="paragraph" w:styleId="Mapadeldocumento">
    <w:name w:val="Document Map"/>
    <w:basedOn w:val="Normal"/>
    <w:semiHidden/>
    <w:rsid w:val="00913E38"/>
    <w:pPr>
      <w:shd w:val="clear" w:color="auto" w:fill="000080"/>
    </w:pPr>
    <w:rPr>
      <w:rFonts w:ascii="Tahoma" w:hAnsi="Tahoma"/>
    </w:rPr>
  </w:style>
  <w:style w:type="paragraph" w:styleId="Textoindependiente2">
    <w:name w:val="Body Text 2"/>
    <w:basedOn w:val="Normal"/>
    <w:semiHidden/>
    <w:rsid w:val="00913E38"/>
    <w:pPr>
      <w:jc w:val="both"/>
    </w:pPr>
    <w:rPr>
      <w:sz w:val="24"/>
    </w:rPr>
  </w:style>
  <w:style w:type="paragraph" w:styleId="Saludo">
    <w:name w:val="Salutation"/>
    <w:basedOn w:val="Normal"/>
    <w:next w:val="Normal"/>
    <w:semiHidden/>
    <w:rsid w:val="00913E38"/>
    <w:rPr>
      <w:rFonts w:ascii="Times New Roman" w:hAnsi="Times New Roman"/>
      <w:sz w:val="24"/>
      <w:szCs w:val="24"/>
      <w:lang w:val="es-ES" w:eastAsia="es-ES"/>
    </w:rPr>
  </w:style>
  <w:style w:type="character" w:customStyle="1" w:styleId="titulito1">
    <w:name w:val="titulito1"/>
    <w:basedOn w:val="Fuentedeprrafopredeter"/>
    <w:rsid w:val="00913E38"/>
    <w:rPr>
      <w:rFonts w:ascii="Verdana" w:hAnsi="Verdana" w:hint="default"/>
      <w:b/>
      <w:bCs/>
      <w:color w:val="004975"/>
      <w:spacing w:val="210"/>
      <w:sz w:val="15"/>
      <w:szCs w:val="15"/>
    </w:rPr>
  </w:style>
  <w:style w:type="paragraph" w:styleId="Piedepgina">
    <w:name w:val="footer"/>
    <w:basedOn w:val="Normal"/>
    <w:link w:val="PiedepginaCar"/>
    <w:uiPriority w:val="99"/>
    <w:rsid w:val="00913E38"/>
    <w:pPr>
      <w:tabs>
        <w:tab w:val="center" w:pos="4419"/>
        <w:tab w:val="right" w:pos="8838"/>
      </w:tabs>
    </w:pPr>
    <w:rPr>
      <w:sz w:val="22"/>
      <w:lang w:val="es-AR" w:eastAsia="es-ES"/>
    </w:rPr>
  </w:style>
  <w:style w:type="paragraph" w:customStyle="1" w:styleId="BodyText21">
    <w:name w:val="Body Text 21"/>
    <w:basedOn w:val="Normal"/>
    <w:rsid w:val="00913E38"/>
    <w:pPr>
      <w:widowControl w:val="0"/>
      <w:tabs>
        <w:tab w:val="left" w:pos="-1440"/>
      </w:tabs>
      <w:ind w:left="709"/>
      <w:jc w:val="both"/>
    </w:pPr>
    <w:rPr>
      <w:spacing w:val="-2"/>
      <w:sz w:val="22"/>
      <w:lang w:val="es-ES_tradnl" w:eastAsia="es-ES"/>
    </w:rPr>
  </w:style>
  <w:style w:type="character" w:customStyle="1" w:styleId="P">
    <w:name w:val="P"/>
    <w:basedOn w:val="Fuentedeprrafopredeter"/>
    <w:rsid w:val="00913E38"/>
  </w:style>
  <w:style w:type="paragraph" w:customStyle="1" w:styleId="Ttulo40">
    <w:name w:val="Título4"/>
    <w:basedOn w:val="Normal"/>
    <w:rsid w:val="00913E38"/>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913E38"/>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913E38"/>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913E38"/>
    <w:pPr>
      <w:widowControl w:val="0"/>
    </w:pPr>
    <w:rPr>
      <w:rFonts w:ascii="Courier New" w:hAnsi="Courier New"/>
      <w:sz w:val="24"/>
      <w:lang w:val="es-ES_tradnl" w:eastAsia="es-ES"/>
    </w:rPr>
  </w:style>
  <w:style w:type="paragraph" w:customStyle="1" w:styleId="TituloArial">
    <w:name w:val="Titulo Arial"/>
    <w:basedOn w:val="Normal"/>
    <w:rsid w:val="00913E38"/>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913E38"/>
    <w:pPr>
      <w:widowControl w:val="0"/>
    </w:pPr>
    <w:rPr>
      <w:rFonts w:ascii="Courier New" w:hAnsi="Courier New"/>
      <w:sz w:val="24"/>
      <w:lang w:val="es-ES_tradnl" w:eastAsia="es-ES"/>
    </w:rPr>
  </w:style>
  <w:style w:type="paragraph" w:customStyle="1" w:styleId="TtuloArial12">
    <w:name w:val="Título Arial 12"/>
    <w:basedOn w:val="Normal"/>
    <w:rsid w:val="00913E38"/>
    <w:rPr>
      <w:b/>
      <w:sz w:val="24"/>
      <w:lang w:val="es-AR" w:eastAsia="es-ES"/>
    </w:rPr>
  </w:style>
  <w:style w:type="paragraph" w:customStyle="1" w:styleId="NormalArial11">
    <w:name w:val="Normal Arial 11"/>
    <w:basedOn w:val="Normal"/>
    <w:rsid w:val="00913E38"/>
    <w:pPr>
      <w:jc w:val="both"/>
    </w:pPr>
    <w:rPr>
      <w:sz w:val="22"/>
      <w:lang w:val="es-ES" w:eastAsia="es-ES"/>
    </w:rPr>
  </w:style>
  <w:style w:type="paragraph" w:styleId="Textosinformato">
    <w:name w:val="Plain Text"/>
    <w:basedOn w:val="Normal"/>
    <w:semiHidden/>
    <w:rsid w:val="00913E38"/>
    <w:rPr>
      <w:rFonts w:ascii="Courier New" w:hAnsi="Courier New"/>
      <w:lang w:val="es-ES" w:eastAsia="es-ES"/>
    </w:rPr>
  </w:style>
  <w:style w:type="paragraph" w:styleId="Sangra2detindependiente">
    <w:name w:val="Body Text Indent 2"/>
    <w:basedOn w:val="Normal"/>
    <w:semiHidden/>
    <w:rsid w:val="00913E38"/>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913E38"/>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913E38"/>
    <w:pPr>
      <w:jc w:val="center"/>
    </w:pPr>
    <w:rPr>
      <w:b/>
      <w:spacing w:val="-2"/>
      <w:sz w:val="24"/>
      <w:lang w:val="es-ES_tradnl" w:eastAsia="es-ES"/>
    </w:rPr>
  </w:style>
  <w:style w:type="paragraph" w:styleId="Sangradetextonormal">
    <w:name w:val="Body Text Indent"/>
    <w:basedOn w:val="Normal"/>
    <w:semiHidden/>
    <w:rsid w:val="00913E38"/>
    <w:pPr>
      <w:ind w:left="2552" w:hanging="2268"/>
      <w:jc w:val="both"/>
    </w:pPr>
    <w:rPr>
      <w:rFonts w:ascii="Times New Roman" w:hAnsi="Times New Roman"/>
      <w:sz w:val="24"/>
      <w:lang w:val="es-ES_tradnl" w:eastAsia="es-ES"/>
    </w:rPr>
  </w:style>
  <w:style w:type="paragraph" w:styleId="Subttulo">
    <w:name w:val="Subtitle"/>
    <w:basedOn w:val="Normal"/>
    <w:qFormat/>
    <w:rsid w:val="00913E38"/>
    <w:pPr>
      <w:widowControl w:val="0"/>
      <w:ind w:right="-212"/>
      <w:jc w:val="center"/>
    </w:pPr>
    <w:rPr>
      <w:snapToGrid w:val="0"/>
      <w:sz w:val="24"/>
      <w:u w:val="single"/>
      <w:lang w:val="es-ES" w:eastAsia="es-ES"/>
    </w:rPr>
  </w:style>
  <w:style w:type="paragraph" w:styleId="TDC2">
    <w:name w:val="toc 2"/>
    <w:basedOn w:val="Normal"/>
    <w:next w:val="Normal"/>
    <w:autoRedefine/>
    <w:semiHidden/>
    <w:rsid w:val="00913E38"/>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913E38"/>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913E38"/>
    <w:pPr>
      <w:tabs>
        <w:tab w:val="left" w:pos="-720"/>
        <w:tab w:val="left" w:pos="0"/>
      </w:tabs>
      <w:suppressAutoHyphens/>
      <w:jc w:val="both"/>
    </w:pPr>
    <w:rPr>
      <w:rFonts w:cs="Arial"/>
      <w:spacing w:val="-2"/>
      <w:lang w:val="es-ES_tradnl"/>
    </w:rPr>
  </w:style>
  <w:style w:type="paragraph" w:customStyle="1" w:styleId="p21">
    <w:name w:val="p21"/>
    <w:basedOn w:val="Normal"/>
    <w:rsid w:val="00913E38"/>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913E38"/>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913E38"/>
    <w:rPr>
      <w:rFonts w:ascii="Tahoma" w:hAnsi="Tahoma" w:cs="Tahoma"/>
      <w:sz w:val="16"/>
      <w:szCs w:val="16"/>
    </w:rPr>
  </w:style>
  <w:style w:type="paragraph" w:styleId="Textonotapie">
    <w:name w:val="footnote text"/>
    <w:basedOn w:val="Normal"/>
    <w:semiHidden/>
    <w:rsid w:val="00913E38"/>
    <w:pPr>
      <w:jc w:val="both"/>
    </w:pPr>
    <w:rPr>
      <w:sz w:val="24"/>
      <w:lang w:val="es-ES" w:eastAsia="es-ES"/>
    </w:rPr>
  </w:style>
  <w:style w:type="paragraph" w:styleId="TDC4">
    <w:name w:val="toc 4"/>
    <w:basedOn w:val="Normal"/>
    <w:next w:val="Normal"/>
    <w:autoRedefine/>
    <w:semiHidden/>
    <w:rsid w:val="00913E38"/>
    <w:pPr>
      <w:ind w:left="600"/>
    </w:pPr>
  </w:style>
  <w:style w:type="paragraph" w:styleId="TDC1">
    <w:name w:val="toc 1"/>
    <w:basedOn w:val="Normal"/>
    <w:next w:val="Normal"/>
    <w:autoRedefine/>
    <w:semiHidden/>
    <w:rsid w:val="00913E38"/>
    <w:pPr>
      <w:tabs>
        <w:tab w:val="left" w:pos="9072"/>
      </w:tabs>
      <w:spacing w:after="80"/>
      <w:ind w:left="142" w:right="426"/>
    </w:pPr>
    <w:rPr>
      <w:b/>
      <w:noProof/>
    </w:rPr>
  </w:style>
  <w:style w:type="paragraph" w:styleId="TDC5">
    <w:name w:val="toc 5"/>
    <w:basedOn w:val="Normal"/>
    <w:next w:val="Normal"/>
    <w:autoRedefine/>
    <w:semiHidden/>
    <w:rsid w:val="00913E38"/>
    <w:pPr>
      <w:ind w:left="800"/>
    </w:pPr>
  </w:style>
  <w:style w:type="paragraph" w:styleId="TDC6">
    <w:name w:val="toc 6"/>
    <w:basedOn w:val="Normal"/>
    <w:next w:val="Normal"/>
    <w:autoRedefine/>
    <w:semiHidden/>
    <w:rsid w:val="00913E38"/>
    <w:pPr>
      <w:ind w:left="1000"/>
    </w:pPr>
  </w:style>
  <w:style w:type="paragraph" w:styleId="TDC7">
    <w:name w:val="toc 7"/>
    <w:basedOn w:val="Normal"/>
    <w:next w:val="Normal"/>
    <w:autoRedefine/>
    <w:semiHidden/>
    <w:rsid w:val="00913E38"/>
    <w:pPr>
      <w:ind w:left="1200"/>
    </w:pPr>
  </w:style>
  <w:style w:type="paragraph" w:styleId="TDC8">
    <w:name w:val="toc 8"/>
    <w:basedOn w:val="Normal"/>
    <w:next w:val="Normal"/>
    <w:autoRedefine/>
    <w:semiHidden/>
    <w:rsid w:val="00913E38"/>
    <w:pPr>
      <w:ind w:left="1400"/>
    </w:pPr>
  </w:style>
  <w:style w:type="paragraph" w:styleId="TDC9">
    <w:name w:val="toc 9"/>
    <w:basedOn w:val="Normal"/>
    <w:next w:val="Normal"/>
    <w:autoRedefine/>
    <w:semiHidden/>
    <w:rsid w:val="00913E38"/>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5">
    <w:name w:val="TITULO 5"/>
    <w:basedOn w:val="Normal"/>
    <w:autoRedefine/>
    <w:rsid w:val="00B46855"/>
    <w:pPr>
      <w:tabs>
        <w:tab w:val="left" w:leader="dot" w:pos="709"/>
        <w:tab w:val="right" w:pos="8222"/>
      </w:tabs>
      <w:spacing w:after="120"/>
      <w:ind w:left="284"/>
      <w:jc w:val="both"/>
    </w:pPr>
    <w:rPr>
      <w:snapToGrid w:val="0"/>
      <w:sz w:val="24"/>
      <w:lang w:val="es-ES" w:eastAsia="es-ES"/>
    </w:rPr>
  </w:style>
  <w:style w:type="paragraph" w:customStyle="1" w:styleId="TITULO4">
    <w:name w:val="TITULO 4"/>
    <w:basedOn w:val="Normal"/>
    <w:autoRedefine/>
    <w:rsid w:val="006C042D"/>
    <w:pPr>
      <w:spacing w:after="120"/>
    </w:pPr>
    <w:rPr>
      <w:b/>
      <w:sz w:val="24"/>
      <w:lang w:val="es-ES" w:eastAsia="es-ES"/>
    </w:rPr>
  </w:style>
  <w:style w:type="paragraph" w:customStyle="1" w:styleId="TITULO6">
    <w:name w:val="TITULO 6"/>
    <w:basedOn w:val="Normal"/>
    <w:autoRedefine/>
    <w:rsid w:val="00755E41"/>
    <w:pPr>
      <w:widowControl w:val="0"/>
      <w:tabs>
        <w:tab w:val="left" w:pos="685"/>
        <w:tab w:val="left" w:pos="851"/>
      </w:tabs>
      <w:spacing w:after="120"/>
      <w:jc w:val="both"/>
    </w:pPr>
    <w:rPr>
      <w:b/>
      <w:snapToGrid w:val="0"/>
      <w:sz w:val="22"/>
      <w:lang w:val="es-ES" w:eastAsia="es-ES"/>
    </w:rPr>
  </w:style>
  <w:style w:type="character" w:customStyle="1" w:styleId="PiedepginaCar">
    <w:name w:val="Pie de página Car"/>
    <w:basedOn w:val="Fuentedeprrafopredeter"/>
    <w:link w:val="Piedepgina"/>
    <w:uiPriority w:val="99"/>
    <w:rsid w:val="009400C7"/>
    <w:rPr>
      <w:rFonts w:ascii="Arial" w:hAnsi="Arial"/>
      <w:sz w:val="22"/>
      <w:lang w:eastAsia="es-ES"/>
    </w:rPr>
  </w:style>
  <w:style w:type="character" w:customStyle="1" w:styleId="apple-style-span">
    <w:name w:val="apple-style-span"/>
    <w:basedOn w:val="Fuentedeprrafopredeter"/>
    <w:rsid w:val="00EA6955"/>
  </w:style>
  <w:style w:type="character" w:customStyle="1" w:styleId="EncabezadoCar">
    <w:name w:val="Encabezado Car"/>
    <w:link w:val="Encabezado"/>
    <w:uiPriority w:val="99"/>
    <w:rsid w:val="00F24331"/>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28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59</Pages>
  <Words>23582</Words>
  <Characters>129705</Characters>
  <Application>Microsoft Office Word</Application>
  <DocSecurity>0</DocSecurity>
  <Lines>1080</Lines>
  <Paragraphs>305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CONTROLANTE</Manager>
  <Company>CAF - UESTY</Company>
  <LinksUpToDate>false</LinksUpToDate>
  <CharactersWithSpaces>152982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05 Fundaciones_x000d_
Rev 03 corregido por (ao) el 30/08/2018</dc:description>
  <cp:lastModifiedBy>Alfredo Otero</cp:lastModifiedBy>
  <cp:revision>6</cp:revision>
  <cp:lastPrinted>2018-09-17T19:58:00Z</cp:lastPrinted>
  <dcterms:created xsi:type="dcterms:W3CDTF">2018-09-17T19:15:00Z</dcterms:created>
  <dcterms:modified xsi:type="dcterms:W3CDTF">2018-09-17T20:09:00Z</dcterms:modified>
</cp:coreProperties>
</file>