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783" w:rsidRPr="00D766FA" w:rsidRDefault="00BE5783" w:rsidP="00BE5783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BE5783" w:rsidRPr="00D766FA" w:rsidRDefault="00BE5783" w:rsidP="00BE5783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BE5783" w:rsidRDefault="00BE5783" w:rsidP="00BE5783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BE5783" w:rsidRDefault="00BE5783" w:rsidP="00BE5783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BE5783" w:rsidRPr="00D766FA" w:rsidRDefault="00BE5783" w:rsidP="00BE5783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BE5783" w:rsidRPr="00D766FA" w:rsidRDefault="00BE5783" w:rsidP="00BE5783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BE5783" w:rsidRPr="00D766FA" w:rsidRDefault="00BE5783" w:rsidP="00BE5783">
      <w:pPr>
        <w:ind w:left="2835"/>
        <w:jc w:val="right"/>
        <w:rPr>
          <w:b/>
          <w:color w:val="000000"/>
          <w:sz w:val="32"/>
          <w:szCs w:val="32"/>
        </w:rPr>
      </w:pPr>
    </w:p>
    <w:p w:rsidR="00BE5783" w:rsidRPr="00BE5783" w:rsidRDefault="00BE5783" w:rsidP="00BE5783">
      <w:pPr>
        <w:jc w:val="center"/>
        <w:rPr>
          <w:b/>
          <w:sz w:val="40"/>
          <w:szCs w:val="40"/>
          <w:lang w:val="es-AR"/>
        </w:rPr>
      </w:pPr>
      <w:r w:rsidRPr="00BE5783">
        <w:rPr>
          <w:b/>
          <w:sz w:val="40"/>
          <w:szCs w:val="40"/>
          <w:lang w:val="es-AR"/>
        </w:rPr>
        <w:t>PPP Transmisión Eléctrica</w:t>
      </w:r>
    </w:p>
    <w:p w:rsidR="00BE5783" w:rsidRPr="00BE5783" w:rsidRDefault="00BE5783" w:rsidP="00BE5783">
      <w:pPr>
        <w:jc w:val="center"/>
        <w:rPr>
          <w:b/>
          <w:sz w:val="28"/>
          <w:szCs w:val="28"/>
          <w:lang w:val="es-AR"/>
        </w:rPr>
      </w:pPr>
    </w:p>
    <w:p w:rsidR="00BE5783" w:rsidRPr="00BE5783" w:rsidRDefault="00BE5783" w:rsidP="00BE5783">
      <w:pPr>
        <w:jc w:val="center"/>
        <w:rPr>
          <w:b/>
          <w:sz w:val="36"/>
          <w:szCs w:val="36"/>
          <w:lang w:val="es-AR"/>
        </w:rPr>
      </w:pPr>
      <w:r w:rsidRPr="00BE5783">
        <w:rPr>
          <w:b/>
          <w:sz w:val="36"/>
          <w:szCs w:val="36"/>
          <w:lang w:val="es-AR"/>
        </w:rPr>
        <w:t xml:space="preserve">Línea de Extra Alta Tensión en 500 </w:t>
      </w:r>
      <w:proofErr w:type="spellStart"/>
      <w:r w:rsidRPr="00BE5783">
        <w:rPr>
          <w:b/>
          <w:sz w:val="36"/>
          <w:szCs w:val="36"/>
          <w:lang w:val="es-AR"/>
        </w:rPr>
        <w:t>kV</w:t>
      </w:r>
      <w:proofErr w:type="spellEnd"/>
    </w:p>
    <w:p w:rsidR="00BE5783" w:rsidRPr="00BE5783" w:rsidRDefault="00BE5783" w:rsidP="00BE5783">
      <w:pPr>
        <w:jc w:val="center"/>
        <w:rPr>
          <w:b/>
          <w:sz w:val="36"/>
          <w:szCs w:val="36"/>
          <w:lang w:val="es-AR"/>
        </w:rPr>
      </w:pPr>
      <w:r w:rsidRPr="00BE5783">
        <w:rPr>
          <w:b/>
          <w:sz w:val="36"/>
          <w:szCs w:val="36"/>
          <w:lang w:val="es-AR"/>
        </w:rPr>
        <w:t xml:space="preserve">E.T. Río Diamante - Nueva E.T. </w:t>
      </w:r>
      <w:proofErr w:type="spellStart"/>
      <w:r w:rsidRPr="00BE5783">
        <w:rPr>
          <w:b/>
          <w:sz w:val="36"/>
          <w:szCs w:val="36"/>
          <w:lang w:val="es-AR"/>
        </w:rPr>
        <w:t>Charlone</w:t>
      </w:r>
      <w:proofErr w:type="spellEnd"/>
      <w:r w:rsidRPr="00BE5783">
        <w:rPr>
          <w:b/>
          <w:sz w:val="36"/>
          <w:szCs w:val="36"/>
          <w:lang w:val="es-AR"/>
        </w:rPr>
        <w:t>,</w:t>
      </w:r>
    </w:p>
    <w:p w:rsidR="00BE5783" w:rsidRPr="00BE5783" w:rsidRDefault="00BE5783" w:rsidP="00BE5783">
      <w:pPr>
        <w:jc w:val="center"/>
        <w:rPr>
          <w:b/>
          <w:sz w:val="36"/>
          <w:szCs w:val="36"/>
          <w:lang w:val="es-AR"/>
        </w:rPr>
      </w:pPr>
      <w:r w:rsidRPr="00BE5783">
        <w:rPr>
          <w:b/>
          <w:sz w:val="36"/>
          <w:szCs w:val="36"/>
          <w:lang w:val="es-AR"/>
        </w:rPr>
        <w:t>Estaciones Transformadoras y</w:t>
      </w:r>
    </w:p>
    <w:p w:rsidR="00BE5783" w:rsidRPr="00BE5783" w:rsidRDefault="00BE5783" w:rsidP="00BE5783">
      <w:pPr>
        <w:jc w:val="center"/>
        <w:rPr>
          <w:b/>
          <w:sz w:val="36"/>
          <w:szCs w:val="36"/>
          <w:lang w:val="es-AR"/>
        </w:rPr>
      </w:pPr>
      <w:r w:rsidRPr="00BE5783">
        <w:rPr>
          <w:b/>
          <w:sz w:val="36"/>
          <w:szCs w:val="36"/>
          <w:lang w:val="es-AR"/>
        </w:rPr>
        <w:t xml:space="preserve">Obras Complementarias en 132 </w:t>
      </w:r>
      <w:proofErr w:type="spellStart"/>
      <w:r w:rsidRPr="00BE5783">
        <w:rPr>
          <w:b/>
          <w:sz w:val="36"/>
          <w:szCs w:val="36"/>
          <w:lang w:val="es-AR"/>
        </w:rPr>
        <w:t>kV</w:t>
      </w:r>
      <w:proofErr w:type="spellEnd"/>
    </w:p>
    <w:p w:rsidR="00BE5783" w:rsidRPr="00BE5783" w:rsidRDefault="00BE5783" w:rsidP="00BE5783">
      <w:pPr>
        <w:jc w:val="center"/>
        <w:rPr>
          <w:b/>
          <w:sz w:val="36"/>
          <w:szCs w:val="36"/>
          <w:lang w:val="es-ES"/>
        </w:rPr>
      </w:pPr>
    </w:p>
    <w:p w:rsidR="00BE5783" w:rsidRPr="00BE5783" w:rsidRDefault="00BE5783" w:rsidP="00BE5783">
      <w:pPr>
        <w:jc w:val="center"/>
        <w:rPr>
          <w:b/>
          <w:sz w:val="36"/>
          <w:szCs w:val="36"/>
          <w:lang w:val="es-ES"/>
        </w:rPr>
      </w:pPr>
    </w:p>
    <w:p w:rsidR="00BE5783" w:rsidRPr="00BE5783" w:rsidRDefault="00BE5783" w:rsidP="00BE5783">
      <w:pPr>
        <w:jc w:val="center"/>
        <w:rPr>
          <w:b/>
          <w:sz w:val="36"/>
          <w:szCs w:val="36"/>
          <w:lang w:val="es-ES"/>
        </w:rPr>
      </w:pPr>
      <w:r w:rsidRPr="00BE5783">
        <w:rPr>
          <w:b/>
          <w:sz w:val="36"/>
          <w:szCs w:val="36"/>
          <w:lang w:val="es-ES"/>
        </w:rPr>
        <w:t>Pliego de Bases y Condiciones</w:t>
      </w:r>
    </w:p>
    <w:p w:rsidR="00BE5783" w:rsidRDefault="00BE5783" w:rsidP="00BE5783">
      <w:pPr>
        <w:jc w:val="center"/>
        <w:rPr>
          <w:sz w:val="36"/>
          <w:szCs w:val="36"/>
          <w:lang w:val="es-ES"/>
        </w:rPr>
      </w:pPr>
    </w:p>
    <w:p w:rsidR="00BE5783" w:rsidRDefault="00BE5783" w:rsidP="00BE5783">
      <w:pPr>
        <w:jc w:val="center"/>
        <w:rPr>
          <w:sz w:val="36"/>
          <w:szCs w:val="36"/>
          <w:lang w:val="es-ES"/>
        </w:rPr>
      </w:pPr>
    </w:p>
    <w:p w:rsidR="00BE5783" w:rsidRPr="00BE5783" w:rsidRDefault="00BE5783" w:rsidP="00BE5783">
      <w:pPr>
        <w:jc w:val="center"/>
        <w:rPr>
          <w:sz w:val="36"/>
          <w:szCs w:val="36"/>
          <w:lang w:val="es-ES"/>
        </w:rPr>
      </w:pPr>
    </w:p>
    <w:p w:rsidR="00BE5783" w:rsidRPr="00BE5783" w:rsidRDefault="00BE5783" w:rsidP="00BE5783">
      <w:pPr>
        <w:jc w:val="center"/>
        <w:rPr>
          <w:sz w:val="36"/>
          <w:szCs w:val="36"/>
          <w:lang w:val="es-ES"/>
        </w:rPr>
      </w:pPr>
    </w:p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89"/>
      </w:tblGrid>
      <w:tr w:rsidR="00265B60" w:rsidRPr="00BE5783" w:rsidTr="00B95581">
        <w:trPr>
          <w:trHeight w:val="1040"/>
        </w:trPr>
        <w:tc>
          <w:tcPr>
            <w:tcW w:w="9089" w:type="dxa"/>
            <w:shd w:val="clear" w:color="auto" w:fill="auto"/>
          </w:tcPr>
          <w:p w:rsidR="00265B60" w:rsidRPr="00BE5783" w:rsidRDefault="00265B60" w:rsidP="00BE5783">
            <w:pPr>
              <w:spacing w:before="240" w:line="360" w:lineRule="auto"/>
              <w:ind w:right="142"/>
              <w:jc w:val="center"/>
              <w:rPr>
                <w:rFonts w:cs="Arial"/>
                <w:b/>
                <w:sz w:val="24"/>
                <w:szCs w:val="24"/>
                <w:lang w:val="es-AR"/>
              </w:rPr>
            </w:pPr>
            <w:r w:rsidRPr="00BE5783">
              <w:rPr>
                <w:rFonts w:cs="Arial"/>
                <w:b/>
                <w:sz w:val="24"/>
                <w:szCs w:val="24"/>
                <w:lang w:val="es-AR"/>
              </w:rPr>
              <w:t>ANEXO VIII</w:t>
            </w:r>
          </w:p>
          <w:p w:rsidR="00BE5783" w:rsidRPr="00BE5783" w:rsidRDefault="00BE5783" w:rsidP="00BE5783">
            <w:pPr>
              <w:spacing w:line="276" w:lineRule="auto"/>
              <w:ind w:right="-90"/>
              <w:jc w:val="center"/>
              <w:rPr>
                <w:rFonts w:cs="Arial"/>
                <w:b/>
                <w:sz w:val="24"/>
                <w:szCs w:val="24"/>
                <w:lang w:val="es-AR"/>
              </w:rPr>
            </w:pPr>
            <w:r w:rsidRPr="00BE5783">
              <w:rPr>
                <w:rFonts w:cs="Arial"/>
                <w:b/>
                <w:sz w:val="24"/>
                <w:szCs w:val="24"/>
                <w:lang w:val="es-AR"/>
              </w:rPr>
              <w:t xml:space="preserve">LÍNEA EXTRA ALTA TENSIÓN 500 </w:t>
            </w:r>
            <w:proofErr w:type="spellStart"/>
            <w:r w:rsidRPr="00BE5783">
              <w:rPr>
                <w:rFonts w:cs="Arial"/>
                <w:b/>
                <w:sz w:val="24"/>
                <w:szCs w:val="24"/>
                <w:lang w:val="es-AR"/>
              </w:rPr>
              <w:t>kV</w:t>
            </w:r>
            <w:proofErr w:type="spellEnd"/>
            <w:r w:rsidRPr="00BE5783">
              <w:rPr>
                <w:rFonts w:cs="Arial"/>
                <w:b/>
                <w:sz w:val="24"/>
                <w:szCs w:val="24"/>
                <w:lang w:val="es-AR"/>
              </w:rPr>
              <w:t xml:space="preserve"> ENTRE</w:t>
            </w:r>
          </w:p>
          <w:p w:rsidR="00265B60" w:rsidRPr="00BE5783" w:rsidRDefault="00BE5783" w:rsidP="00BE5783">
            <w:pPr>
              <w:spacing w:line="360" w:lineRule="auto"/>
              <w:ind w:right="142"/>
              <w:jc w:val="center"/>
              <w:rPr>
                <w:rFonts w:cs="Arial"/>
                <w:b/>
                <w:sz w:val="24"/>
                <w:szCs w:val="24"/>
                <w:lang w:val="es-AR"/>
              </w:rPr>
            </w:pPr>
            <w:r w:rsidRPr="00BE5783">
              <w:rPr>
                <w:rFonts w:cs="Arial"/>
                <w:b/>
                <w:sz w:val="24"/>
                <w:szCs w:val="24"/>
                <w:lang w:val="es-AR"/>
              </w:rPr>
              <w:t xml:space="preserve">ET RÍO DIAMANTE 500/220 </w:t>
            </w:r>
            <w:proofErr w:type="spellStart"/>
            <w:r w:rsidRPr="00BE5783">
              <w:rPr>
                <w:rFonts w:cs="Arial"/>
                <w:b/>
                <w:sz w:val="24"/>
                <w:szCs w:val="24"/>
                <w:lang w:val="es-AR"/>
              </w:rPr>
              <w:t>kV</w:t>
            </w:r>
            <w:proofErr w:type="spellEnd"/>
            <w:r w:rsidRPr="00BE5783">
              <w:rPr>
                <w:rFonts w:cs="Arial"/>
                <w:b/>
                <w:sz w:val="24"/>
                <w:szCs w:val="24"/>
                <w:lang w:val="es-AR"/>
              </w:rPr>
              <w:t xml:space="preserve"> Y ET CORONEL CHARLONE 500/132 </w:t>
            </w:r>
            <w:proofErr w:type="spellStart"/>
            <w:r w:rsidRPr="00BE5783">
              <w:rPr>
                <w:rFonts w:cs="Arial"/>
                <w:b/>
                <w:sz w:val="24"/>
                <w:szCs w:val="24"/>
                <w:lang w:val="es-AR"/>
              </w:rPr>
              <w:t>kV</w:t>
            </w:r>
            <w:proofErr w:type="spellEnd"/>
          </w:p>
          <w:p w:rsidR="00265B60" w:rsidRPr="00BE5783" w:rsidRDefault="00265B60" w:rsidP="00B95581">
            <w:pPr>
              <w:spacing w:before="120" w:line="360" w:lineRule="auto"/>
              <w:ind w:right="142"/>
              <w:jc w:val="center"/>
              <w:rPr>
                <w:rFonts w:cs="Arial"/>
                <w:b/>
                <w:sz w:val="24"/>
                <w:szCs w:val="24"/>
                <w:lang w:val="es-AR"/>
              </w:rPr>
            </w:pPr>
            <w:r w:rsidRPr="00BE5783">
              <w:rPr>
                <w:rFonts w:cs="Arial"/>
                <w:b/>
                <w:sz w:val="24"/>
                <w:szCs w:val="24"/>
                <w:lang w:val="es-AR"/>
              </w:rPr>
              <w:t>SECCI</w:t>
            </w:r>
            <w:r w:rsidR="00BE5783">
              <w:rPr>
                <w:rFonts w:cs="Arial"/>
                <w:b/>
                <w:sz w:val="24"/>
                <w:szCs w:val="24"/>
                <w:lang w:val="es-AR"/>
              </w:rPr>
              <w:t>Ó</w:t>
            </w:r>
            <w:r w:rsidRPr="00BE5783">
              <w:rPr>
                <w:rFonts w:cs="Arial"/>
                <w:b/>
                <w:sz w:val="24"/>
                <w:szCs w:val="24"/>
                <w:lang w:val="es-AR"/>
              </w:rPr>
              <w:t>N VIII h</w:t>
            </w:r>
            <w:r w:rsidR="00BE5783">
              <w:rPr>
                <w:rFonts w:cs="Arial"/>
                <w:b/>
                <w:sz w:val="24"/>
                <w:szCs w:val="24"/>
                <w:lang w:val="es-AR"/>
              </w:rPr>
              <w:t>2</w:t>
            </w:r>
          </w:p>
          <w:p w:rsidR="00265B60" w:rsidRPr="00C472F0" w:rsidRDefault="00265B60" w:rsidP="00BE5783">
            <w:pPr>
              <w:spacing w:after="240" w:line="360" w:lineRule="auto"/>
              <w:ind w:right="142"/>
              <w:jc w:val="center"/>
              <w:rPr>
                <w:rFonts w:ascii="Arial Bold" w:hAnsi="Arial Bold" w:cs="Arial"/>
                <w:i/>
                <w:caps/>
                <w:lang w:val="es-AR"/>
              </w:rPr>
            </w:pPr>
            <w:r w:rsidRPr="00BE5783">
              <w:rPr>
                <w:rFonts w:cs="Arial"/>
                <w:b/>
                <w:sz w:val="24"/>
                <w:szCs w:val="24"/>
                <w:lang w:val="es-AR"/>
              </w:rPr>
              <w:t>E.T. Nº 13 REVISI</w:t>
            </w:r>
            <w:r w:rsidR="00BE5783">
              <w:rPr>
                <w:rFonts w:cs="Arial"/>
                <w:b/>
                <w:sz w:val="24"/>
                <w:szCs w:val="24"/>
                <w:lang w:val="es-AR"/>
              </w:rPr>
              <w:t>Ó</w:t>
            </w:r>
            <w:r w:rsidRPr="00BE5783">
              <w:rPr>
                <w:rFonts w:cs="Arial"/>
                <w:b/>
                <w:sz w:val="24"/>
                <w:szCs w:val="24"/>
                <w:lang w:val="es-AR"/>
              </w:rPr>
              <w:t>N FINAL</w:t>
            </w:r>
          </w:p>
        </w:tc>
      </w:tr>
    </w:tbl>
    <w:p w:rsidR="00265B60" w:rsidRPr="00966792" w:rsidRDefault="00265B60" w:rsidP="00265B60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265B60" w:rsidRDefault="00265B60" w:rsidP="00265B60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BE5783" w:rsidRDefault="00BE5783" w:rsidP="00265B60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BE5783" w:rsidRDefault="00BE5783" w:rsidP="00265B60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BE5783" w:rsidRDefault="00BE5783" w:rsidP="00265B60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BE5783" w:rsidRDefault="00BE5783" w:rsidP="00265B60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BE5783" w:rsidRDefault="00BE5783" w:rsidP="00265B60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BE5783" w:rsidRDefault="00BE5783" w:rsidP="00265B60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BE5783" w:rsidRDefault="00BE5783" w:rsidP="00265B60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265B60" w:rsidRPr="00773B58" w:rsidRDefault="00265B60" w:rsidP="00265B60">
      <w:pPr>
        <w:rPr>
          <w:lang w:val="es-AR"/>
        </w:rPr>
      </w:pPr>
    </w:p>
    <w:p w:rsidR="00265B60" w:rsidRPr="00773B58" w:rsidRDefault="00265B60" w:rsidP="00265B60">
      <w:pPr>
        <w:rPr>
          <w:lang w:val="es-AR"/>
        </w:rPr>
      </w:pPr>
      <w:r w:rsidRPr="00773B58">
        <w:rPr>
          <w:lang w:val="es-AR"/>
        </w:rPr>
        <w:br w:type="page"/>
      </w:r>
    </w:p>
    <w:p w:rsidR="002F4D1A" w:rsidRDefault="002F4D1A">
      <w:pPr>
        <w:rPr>
          <w:lang w:val="es-ES"/>
        </w:rPr>
        <w:sectPr w:rsidR="002F4D1A" w:rsidSect="00BE5783">
          <w:headerReference w:type="first" r:id="rId7"/>
          <w:pgSz w:w="11907" w:h="16840" w:code="9"/>
          <w:pgMar w:top="1701" w:right="907" w:bottom="1134" w:left="1701" w:header="720" w:footer="720" w:gutter="0"/>
          <w:cols w:space="720"/>
          <w:titlePg/>
        </w:sectPr>
      </w:pPr>
    </w:p>
    <w:p w:rsidR="00ED32B2" w:rsidRPr="00ED32B2" w:rsidRDefault="00ED32B2" w:rsidP="00823669">
      <w:pPr>
        <w:pStyle w:val="Ttulo1"/>
        <w:jc w:val="center"/>
        <w:rPr>
          <w:u w:val="single"/>
        </w:rPr>
      </w:pPr>
      <w:r w:rsidRPr="00ED32B2">
        <w:rPr>
          <w:u w:val="single"/>
        </w:rPr>
        <w:lastRenderedPageBreak/>
        <w:t>ÍNDICE</w:t>
      </w:r>
    </w:p>
    <w:p w:rsidR="00ED32B2" w:rsidRPr="008B01C8" w:rsidRDefault="00ED32B2" w:rsidP="00ED32B2">
      <w:pPr>
        <w:pStyle w:val="TtuloArial12"/>
        <w:rPr>
          <w:rFonts w:cs="Arial"/>
          <w:b w:val="0"/>
          <w:sz w:val="22"/>
          <w:szCs w:val="22"/>
          <w:lang w:val="es-ES_tradnl"/>
        </w:rPr>
      </w:pPr>
    </w:p>
    <w:p w:rsidR="00ED32B2" w:rsidRPr="00ED32B2" w:rsidRDefault="00ED32B2" w:rsidP="00ED32B2">
      <w:pPr>
        <w:rPr>
          <w:lang w:val="es-ES"/>
        </w:rPr>
      </w:pPr>
    </w:p>
    <w:p w:rsidR="00ED32B2" w:rsidRDefault="00ED32B2" w:rsidP="00ED32B2">
      <w:pPr>
        <w:tabs>
          <w:tab w:val="left" w:pos="284"/>
          <w:tab w:val="left" w:pos="7938"/>
        </w:tabs>
        <w:autoSpaceDE w:val="0"/>
        <w:autoSpaceDN w:val="0"/>
        <w:adjustRightInd w:val="0"/>
        <w:rPr>
          <w:rFonts w:cs="Arial"/>
          <w:szCs w:val="24"/>
          <w:lang w:val="es-ES"/>
        </w:rPr>
      </w:pPr>
      <w:r w:rsidRPr="00ED32B2">
        <w:rPr>
          <w:rFonts w:cs="Arial"/>
          <w:szCs w:val="24"/>
          <w:lang w:val="es-ES"/>
        </w:rPr>
        <w:t>1.</w:t>
      </w:r>
      <w:r w:rsidRPr="00ED32B2">
        <w:rPr>
          <w:rFonts w:cs="Arial"/>
          <w:szCs w:val="24"/>
          <w:lang w:val="es-ES"/>
        </w:rPr>
        <w:tab/>
        <w:t>GENERALIDADES</w:t>
      </w:r>
      <w:r w:rsidRPr="00ED32B2">
        <w:rPr>
          <w:rFonts w:cs="Arial"/>
          <w:szCs w:val="24"/>
          <w:u w:val="dotted"/>
          <w:lang w:val="es-ES"/>
        </w:rPr>
        <w:tab/>
      </w:r>
      <w:r w:rsidRPr="00ED32B2">
        <w:rPr>
          <w:rFonts w:cs="Arial"/>
          <w:szCs w:val="24"/>
          <w:lang w:val="es-ES"/>
        </w:rPr>
        <w:t>3</w:t>
      </w:r>
      <w:r w:rsidRPr="00ED32B2">
        <w:rPr>
          <w:rFonts w:cs="Arial"/>
          <w:szCs w:val="24"/>
          <w:lang w:val="es-ES"/>
        </w:rPr>
        <w:tab/>
      </w:r>
    </w:p>
    <w:p w:rsidR="00ED32B2" w:rsidRPr="00ED32B2" w:rsidRDefault="00ED32B2" w:rsidP="00ED32B2">
      <w:pPr>
        <w:tabs>
          <w:tab w:val="left" w:pos="284"/>
          <w:tab w:val="left" w:pos="7938"/>
        </w:tabs>
        <w:autoSpaceDE w:val="0"/>
        <w:autoSpaceDN w:val="0"/>
        <w:adjustRightInd w:val="0"/>
        <w:rPr>
          <w:rFonts w:cs="Arial"/>
          <w:szCs w:val="24"/>
          <w:lang w:val="es-ES"/>
        </w:rPr>
      </w:pPr>
      <w:r w:rsidRPr="00ED32B2">
        <w:rPr>
          <w:rFonts w:cs="Arial"/>
          <w:szCs w:val="24"/>
          <w:lang w:val="es-ES"/>
        </w:rPr>
        <w:tab/>
      </w:r>
    </w:p>
    <w:p w:rsidR="00ED32B2" w:rsidRPr="00ED32B2" w:rsidRDefault="00ED32B2" w:rsidP="00ED32B2">
      <w:pPr>
        <w:tabs>
          <w:tab w:val="left" w:pos="284"/>
          <w:tab w:val="left" w:pos="7938"/>
        </w:tabs>
        <w:autoSpaceDE w:val="0"/>
        <w:autoSpaceDN w:val="0"/>
        <w:adjustRightInd w:val="0"/>
        <w:rPr>
          <w:rFonts w:cs="Arial"/>
          <w:szCs w:val="24"/>
          <w:lang w:val="es-ES"/>
        </w:rPr>
      </w:pPr>
      <w:r w:rsidRPr="00ED32B2">
        <w:rPr>
          <w:rFonts w:cs="Arial"/>
          <w:szCs w:val="24"/>
          <w:lang w:val="es-ES"/>
        </w:rPr>
        <w:t>2.</w:t>
      </w:r>
      <w:r w:rsidRPr="00ED32B2">
        <w:rPr>
          <w:rFonts w:cs="Arial"/>
          <w:szCs w:val="24"/>
          <w:lang w:val="es-ES"/>
        </w:rPr>
        <w:tab/>
        <w:t>REVISION DEL TERRENO AFECTADO</w:t>
      </w:r>
      <w:r w:rsidRPr="00ED32B2">
        <w:rPr>
          <w:rFonts w:cs="Century Schoolbook"/>
          <w:szCs w:val="24"/>
          <w:lang w:val="es-ES"/>
        </w:rPr>
        <w:t xml:space="preserve"> </w:t>
      </w:r>
      <w:r w:rsidRPr="00ED32B2">
        <w:rPr>
          <w:rFonts w:cs="Century Schoolbook"/>
          <w:szCs w:val="24"/>
          <w:u w:val="dotted"/>
          <w:lang w:val="es-ES"/>
        </w:rPr>
        <w:tab/>
      </w:r>
      <w:r w:rsidRPr="00ED32B2">
        <w:rPr>
          <w:rFonts w:cs="Arial"/>
          <w:szCs w:val="24"/>
          <w:lang w:val="es-ES"/>
        </w:rPr>
        <w:t>3</w:t>
      </w:r>
      <w:r w:rsidRPr="00ED32B2">
        <w:rPr>
          <w:rFonts w:cs="Arial"/>
          <w:szCs w:val="24"/>
          <w:lang w:val="es-ES"/>
        </w:rPr>
        <w:tab/>
      </w:r>
      <w:r w:rsidRPr="00ED32B2">
        <w:rPr>
          <w:rFonts w:cs="Arial"/>
          <w:szCs w:val="24"/>
          <w:lang w:val="es-ES"/>
        </w:rPr>
        <w:tab/>
      </w:r>
      <w:r w:rsidRPr="00ED32B2">
        <w:rPr>
          <w:rFonts w:cs="Arial"/>
          <w:szCs w:val="24"/>
          <w:lang w:val="es-ES"/>
        </w:rPr>
        <w:tab/>
      </w:r>
    </w:p>
    <w:p w:rsidR="00ED32B2" w:rsidRPr="00ED32B2" w:rsidRDefault="00ED32B2" w:rsidP="00ED32B2">
      <w:pPr>
        <w:tabs>
          <w:tab w:val="left" w:pos="284"/>
          <w:tab w:val="left" w:pos="7938"/>
        </w:tabs>
        <w:autoSpaceDE w:val="0"/>
        <w:autoSpaceDN w:val="0"/>
        <w:adjustRightInd w:val="0"/>
        <w:rPr>
          <w:rFonts w:cs="Arial"/>
          <w:szCs w:val="24"/>
          <w:lang w:val="es-ES"/>
        </w:rPr>
      </w:pPr>
      <w:r w:rsidRPr="00ED32B2">
        <w:rPr>
          <w:rFonts w:cs="Arial"/>
          <w:szCs w:val="24"/>
          <w:lang w:val="es-ES"/>
        </w:rPr>
        <w:t>3.</w:t>
      </w:r>
      <w:r w:rsidRPr="00ED32B2">
        <w:rPr>
          <w:rFonts w:cs="Arial"/>
          <w:szCs w:val="24"/>
          <w:lang w:val="es-ES"/>
        </w:rPr>
        <w:tab/>
        <w:t>REVISION DESDE EL NIVEL DEL SUELO</w:t>
      </w:r>
      <w:r w:rsidRPr="00ED32B2">
        <w:rPr>
          <w:rFonts w:cs="Arial"/>
          <w:szCs w:val="24"/>
          <w:u w:val="dotted"/>
          <w:lang w:val="es-ES"/>
        </w:rPr>
        <w:tab/>
      </w:r>
      <w:r w:rsidRPr="00ED32B2">
        <w:rPr>
          <w:rFonts w:cs="Arial"/>
          <w:szCs w:val="24"/>
          <w:lang w:val="es-ES"/>
        </w:rPr>
        <w:t>4</w:t>
      </w:r>
      <w:r w:rsidRPr="00ED32B2">
        <w:rPr>
          <w:rFonts w:cs="Arial"/>
          <w:szCs w:val="24"/>
          <w:lang w:val="es-ES"/>
        </w:rPr>
        <w:tab/>
      </w:r>
      <w:r w:rsidRPr="00ED32B2">
        <w:rPr>
          <w:rFonts w:cs="Arial"/>
          <w:szCs w:val="24"/>
          <w:lang w:val="es-ES"/>
        </w:rPr>
        <w:tab/>
      </w:r>
      <w:r w:rsidRPr="00ED32B2">
        <w:rPr>
          <w:rFonts w:cs="Arial"/>
          <w:szCs w:val="24"/>
          <w:lang w:val="es-ES"/>
        </w:rPr>
        <w:tab/>
      </w:r>
    </w:p>
    <w:p w:rsidR="00ED32B2" w:rsidRPr="00ED32B2" w:rsidRDefault="00ED32B2" w:rsidP="00ED32B2">
      <w:pPr>
        <w:tabs>
          <w:tab w:val="left" w:pos="284"/>
          <w:tab w:val="left" w:pos="7938"/>
        </w:tabs>
        <w:autoSpaceDE w:val="0"/>
        <w:autoSpaceDN w:val="0"/>
        <w:adjustRightInd w:val="0"/>
        <w:rPr>
          <w:rFonts w:cs="Arial"/>
          <w:szCs w:val="24"/>
          <w:lang w:val="es-ES"/>
        </w:rPr>
      </w:pPr>
      <w:r w:rsidRPr="00ED32B2">
        <w:rPr>
          <w:rFonts w:cs="Arial"/>
          <w:szCs w:val="24"/>
          <w:lang w:val="es-ES"/>
        </w:rPr>
        <w:t>4.</w:t>
      </w:r>
      <w:r w:rsidRPr="00ED32B2">
        <w:rPr>
          <w:rFonts w:cs="Arial"/>
          <w:szCs w:val="24"/>
          <w:lang w:val="es-ES"/>
        </w:rPr>
        <w:tab/>
        <w:t>REVISION EN ALTURA</w:t>
      </w:r>
      <w:r w:rsidRPr="00ED32B2">
        <w:rPr>
          <w:rFonts w:cs="Arial"/>
          <w:szCs w:val="24"/>
          <w:u w:val="dotted"/>
          <w:lang w:val="es-ES"/>
        </w:rPr>
        <w:tab/>
      </w:r>
      <w:r w:rsidRPr="00ED32B2">
        <w:rPr>
          <w:rFonts w:cs="Arial"/>
          <w:szCs w:val="24"/>
          <w:lang w:val="es-ES"/>
        </w:rPr>
        <w:t>4</w:t>
      </w:r>
      <w:r w:rsidRPr="00ED32B2">
        <w:rPr>
          <w:rFonts w:cs="Arial"/>
          <w:szCs w:val="24"/>
          <w:lang w:val="es-ES"/>
        </w:rPr>
        <w:tab/>
      </w:r>
      <w:r w:rsidRPr="00ED32B2">
        <w:rPr>
          <w:rFonts w:cs="Arial"/>
          <w:szCs w:val="24"/>
          <w:lang w:val="es-ES"/>
        </w:rPr>
        <w:tab/>
      </w:r>
      <w:r w:rsidRPr="00ED32B2">
        <w:rPr>
          <w:rFonts w:cs="Arial"/>
          <w:szCs w:val="24"/>
          <w:lang w:val="es-ES"/>
        </w:rPr>
        <w:tab/>
      </w:r>
    </w:p>
    <w:p w:rsidR="00ED32B2" w:rsidRPr="00ED32B2" w:rsidRDefault="00ED32B2" w:rsidP="00ED32B2">
      <w:pPr>
        <w:tabs>
          <w:tab w:val="left" w:pos="284"/>
          <w:tab w:val="left" w:pos="7938"/>
        </w:tabs>
        <w:autoSpaceDE w:val="0"/>
        <w:autoSpaceDN w:val="0"/>
        <w:adjustRightInd w:val="0"/>
        <w:rPr>
          <w:rFonts w:cs="Arial"/>
          <w:szCs w:val="24"/>
          <w:lang w:val="es-ES"/>
        </w:rPr>
      </w:pPr>
      <w:r w:rsidRPr="00ED32B2">
        <w:rPr>
          <w:rFonts w:cs="Arial"/>
          <w:szCs w:val="24"/>
          <w:lang w:val="es-ES"/>
        </w:rPr>
        <w:t>5.</w:t>
      </w:r>
      <w:r w:rsidRPr="00ED32B2">
        <w:rPr>
          <w:rFonts w:cs="Arial"/>
          <w:szCs w:val="24"/>
          <w:lang w:val="es-ES"/>
        </w:rPr>
        <w:tab/>
        <w:t>ACTAS DE REVISION</w:t>
      </w:r>
      <w:r w:rsidRPr="00ED32B2">
        <w:rPr>
          <w:rFonts w:cs="Arial"/>
          <w:szCs w:val="24"/>
          <w:u w:val="dotted"/>
          <w:lang w:val="es-ES"/>
        </w:rPr>
        <w:tab/>
      </w:r>
      <w:r w:rsidR="00137B6B">
        <w:rPr>
          <w:rFonts w:cs="Arial"/>
          <w:szCs w:val="24"/>
          <w:lang w:val="es-ES"/>
        </w:rPr>
        <w:t>4</w:t>
      </w:r>
      <w:r w:rsidRPr="00ED32B2">
        <w:rPr>
          <w:rFonts w:cs="Arial"/>
          <w:szCs w:val="24"/>
          <w:lang w:val="es-ES"/>
        </w:rPr>
        <w:tab/>
      </w:r>
      <w:r w:rsidRPr="00ED32B2">
        <w:rPr>
          <w:rFonts w:cs="Arial"/>
          <w:szCs w:val="24"/>
          <w:lang w:val="es-ES"/>
        </w:rPr>
        <w:tab/>
      </w:r>
      <w:r w:rsidRPr="00ED32B2">
        <w:rPr>
          <w:rFonts w:cs="Arial"/>
          <w:szCs w:val="24"/>
          <w:lang w:val="es-ES"/>
        </w:rPr>
        <w:tab/>
      </w:r>
    </w:p>
    <w:p w:rsidR="00ED32B2" w:rsidRPr="00ED32B2" w:rsidRDefault="00ED32B2" w:rsidP="00ED32B2">
      <w:pPr>
        <w:tabs>
          <w:tab w:val="left" w:pos="284"/>
          <w:tab w:val="left" w:pos="7938"/>
        </w:tabs>
        <w:autoSpaceDE w:val="0"/>
        <w:autoSpaceDN w:val="0"/>
        <w:adjustRightInd w:val="0"/>
        <w:rPr>
          <w:rFonts w:cs="Arial"/>
          <w:szCs w:val="24"/>
          <w:lang w:val="es-ES"/>
        </w:rPr>
      </w:pPr>
      <w:r w:rsidRPr="00ED32B2">
        <w:rPr>
          <w:rFonts w:cs="Arial"/>
          <w:szCs w:val="24"/>
          <w:lang w:val="es-ES"/>
        </w:rPr>
        <w:t>6.</w:t>
      </w:r>
      <w:r w:rsidRPr="00ED32B2">
        <w:rPr>
          <w:rFonts w:cs="Arial"/>
          <w:szCs w:val="24"/>
          <w:lang w:val="es-ES"/>
        </w:rPr>
        <w:tab/>
        <w:t>DOCUMENTACION CONFORME A OBRA</w:t>
      </w:r>
      <w:r w:rsidRPr="00ED32B2">
        <w:rPr>
          <w:rFonts w:cs="Arial"/>
          <w:szCs w:val="24"/>
          <w:u w:val="dotted"/>
          <w:lang w:val="es-ES"/>
        </w:rPr>
        <w:tab/>
      </w:r>
      <w:r w:rsidRPr="00ED32B2">
        <w:rPr>
          <w:rFonts w:cs="Arial"/>
          <w:szCs w:val="24"/>
          <w:lang w:val="es-ES"/>
        </w:rPr>
        <w:t>5</w:t>
      </w:r>
    </w:p>
    <w:p w:rsidR="00ED32B2" w:rsidRPr="00ED32B2" w:rsidRDefault="00ED32B2" w:rsidP="00ED32B2">
      <w:pPr>
        <w:tabs>
          <w:tab w:val="left" w:pos="284"/>
          <w:tab w:val="left" w:pos="7938"/>
        </w:tabs>
        <w:autoSpaceDE w:val="0"/>
        <w:autoSpaceDN w:val="0"/>
        <w:adjustRightInd w:val="0"/>
        <w:rPr>
          <w:rFonts w:cs="Arial"/>
          <w:szCs w:val="24"/>
          <w:lang w:val="es-ES"/>
        </w:rPr>
      </w:pPr>
      <w:r w:rsidRPr="00ED32B2">
        <w:rPr>
          <w:rFonts w:cs="Arial"/>
          <w:szCs w:val="24"/>
          <w:lang w:val="es-ES"/>
        </w:rPr>
        <w:tab/>
      </w:r>
    </w:p>
    <w:p w:rsidR="00505C2F" w:rsidRDefault="00ED32B2" w:rsidP="00ED32B2">
      <w:pPr>
        <w:pStyle w:val="Arial12"/>
        <w:rPr>
          <w:b w:val="0"/>
          <w:bCs w:val="0"/>
          <w:snapToGrid/>
          <w:sz w:val="20"/>
          <w:szCs w:val="24"/>
          <w:u w:val="dotted"/>
          <w:lang w:val="es-ES" w:eastAsia="es-AR"/>
        </w:rPr>
      </w:pPr>
      <w:r w:rsidRPr="00ED32B2">
        <w:rPr>
          <w:b w:val="0"/>
          <w:bCs w:val="0"/>
          <w:snapToGrid/>
          <w:sz w:val="20"/>
          <w:szCs w:val="24"/>
          <w:lang w:val="es-ES" w:eastAsia="es-AR"/>
        </w:rPr>
        <w:t>7. ASEGURAMIENTO DE LA CALIDAD</w:t>
      </w:r>
      <w:r w:rsidRPr="00ED32B2">
        <w:rPr>
          <w:b w:val="0"/>
          <w:bCs w:val="0"/>
          <w:snapToGrid/>
          <w:sz w:val="20"/>
          <w:szCs w:val="24"/>
          <w:u w:val="dotted"/>
          <w:lang w:val="es-ES" w:eastAsia="es-AR"/>
        </w:rPr>
        <w:tab/>
      </w:r>
      <w:r>
        <w:rPr>
          <w:b w:val="0"/>
          <w:bCs w:val="0"/>
          <w:snapToGrid/>
          <w:sz w:val="20"/>
          <w:szCs w:val="24"/>
          <w:u w:val="dotted"/>
          <w:lang w:val="es-ES" w:eastAsia="es-AR"/>
        </w:rPr>
        <w:t xml:space="preserve">                                                                        </w:t>
      </w:r>
      <w:r w:rsidRPr="00ED32B2">
        <w:rPr>
          <w:b w:val="0"/>
          <w:bCs w:val="0"/>
          <w:snapToGrid/>
          <w:sz w:val="20"/>
          <w:szCs w:val="24"/>
          <w:u w:val="dotted"/>
          <w:lang w:val="es-ES" w:eastAsia="es-AR"/>
        </w:rPr>
        <w:t>5</w:t>
      </w:r>
    </w:p>
    <w:p w:rsidR="00B11FC5" w:rsidRDefault="00B11FC5" w:rsidP="00F57111">
      <w:pPr>
        <w:tabs>
          <w:tab w:val="left" w:pos="284"/>
          <w:tab w:val="left" w:pos="7938"/>
        </w:tabs>
        <w:rPr>
          <w:rFonts w:cs="Arial"/>
          <w:b/>
          <w:sz w:val="24"/>
          <w:szCs w:val="24"/>
          <w:lang w:val="es-ES"/>
        </w:rPr>
      </w:pPr>
      <w:bookmarkStart w:id="0" w:name="_Toc532851509"/>
    </w:p>
    <w:p w:rsidR="00B11FC5" w:rsidRPr="00B11FC5" w:rsidRDefault="00B11FC5" w:rsidP="00B11FC5">
      <w:pPr>
        <w:rPr>
          <w:rFonts w:cs="Arial"/>
          <w:sz w:val="24"/>
          <w:szCs w:val="24"/>
          <w:lang w:val="es-ES"/>
        </w:rPr>
      </w:pPr>
    </w:p>
    <w:p w:rsidR="00B11FC5" w:rsidRPr="00B11FC5" w:rsidRDefault="00B11FC5" w:rsidP="00B11FC5">
      <w:pPr>
        <w:rPr>
          <w:rFonts w:cs="Arial"/>
          <w:sz w:val="24"/>
          <w:szCs w:val="24"/>
          <w:lang w:val="es-ES"/>
        </w:rPr>
      </w:pPr>
    </w:p>
    <w:p w:rsidR="00B11FC5" w:rsidRPr="00B11FC5" w:rsidRDefault="00B11FC5" w:rsidP="00B11FC5">
      <w:pPr>
        <w:rPr>
          <w:rFonts w:cs="Arial"/>
          <w:sz w:val="24"/>
          <w:szCs w:val="24"/>
          <w:lang w:val="es-ES"/>
        </w:rPr>
      </w:pPr>
    </w:p>
    <w:p w:rsidR="00B11FC5" w:rsidRPr="00B11FC5" w:rsidRDefault="00B11FC5" w:rsidP="00B11FC5">
      <w:pPr>
        <w:rPr>
          <w:rFonts w:cs="Arial"/>
          <w:sz w:val="24"/>
          <w:szCs w:val="24"/>
          <w:lang w:val="es-ES"/>
        </w:rPr>
      </w:pPr>
    </w:p>
    <w:p w:rsidR="00B11FC5" w:rsidRPr="00B11FC5" w:rsidRDefault="00B11FC5" w:rsidP="00B11FC5">
      <w:pPr>
        <w:rPr>
          <w:rFonts w:cs="Arial"/>
          <w:sz w:val="24"/>
          <w:szCs w:val="24"/>
          <w:lang w:val="es-ES"/>
        </w:rPr>
      </w:pPr>
    </w:p>
    <w:p w:rsidR="00B11FC5" w:rsidRPr="00B11FC5" w:rsidRDefault="00B11FC5" w:rsidP="00B11FC5">
      <w:pPr>
        <w:rPr>
          <w:rFonts w:cs="Arial"/>
          <w:sz w:val="24"/>
          <w:szCs w:val="24"/>
          <w:lang w:val="es-ES"/>
        </w:rPr>
      </w:pPr>
    </w:p>
    <w:p w:rsidR="00B11FC5" w:rsidRPr="00B11FC5" w:rsidRDefault="00B11FC5" w:rsidP="00B11FC5">
      <w:pPr>
        <w:rPr>
          <w:rFonts w:cs="Arial"/>
          <w:sz w:val="24"/>
          <w:szCs w:val="24"/>
          <w:lang w:val="es-ES"/>
        </w:rPr>
      </w:pPr>
    </w:p>
    <w:p w:rsidR="00B11FC5" w:rsidRPr="00B11FC5" w:rsidRDefault="00B11FC5" w:rsidP="00B11FC5">
      <w:pPr>
        <w:rPr>
          <w:rFonts w:cs="Arial"/>
          <w:sz w:val="24"/>
          <w:szCs w:val="24"/>
          <w:lang w:val="es-ES"/>
        </w:rPr>
      </w:pPr>
    </w:p>
    <w:p w:rsidR="00823669" w:rsidRPr="00B11FC5" w:rsidRDefault="00823669" w:rsidP="00B11FC5">
      <w:pPr>
        <w:rPr>
          <w:rFonts w:cs="Arial"/>
          <w:sz w:val="24"/>
          <w:szCs w:val="24"/>
          <w:lang w:val="es-ES"/>
        </w:rPr>
        <w:sectPr w:rsidR="00823669" w:rsidRPr="00B11FC5" w:rsidSect="008B01C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1701" w:right="907" w:bottom="1134" w:left="1701" w:header="720" w:footer="720" w:gutter="0"/>
          <w:cols w:space="720"/>
          <w:titlePg/>
        </w:sectPr>
      </w:pPr>
    </w:p>
    <w:p w:rsidR="00F57111" w:rsidRPr="00F57111" w:rsidRDefault="00F57111" w:rsidP="008B01C8">
      <w:pPr>
        <w:tabs>
          <w:tab w:val="left" w:pos="284"/>
          <w:tab w:val="left" w:pos="7938"/>
        </w:tabs>
        <w:spacing w:after="120"/>
        <w:rPr>
          <w:rFonts w:cs="Arial"/>
          <w:b/>
          <w:sz w:val="24"/>
          <w:szCs w:val="24"/>
          <w:lang w:val="es-ES"/>
        </w:rPr>
      </w:pPr>
      <w:r w:rsidRPr="00F57111">
        <w:rPr>
          <w:rFonts w:cs="Arial"/>
          <w:b/>
          <w:sz w:val="24"/>
          <w:szCs w:val="24"/>
          <w:lang w:val="es-ES"/>
        </w:rPr>
        <w:lastRenderedPageBreak/>
        <w:t>1. GENERALIDADES</w:t>
      </w:r>
      <w:bookmarkEnd w:id="0"/>
    </w:p>
    <w:p w:rsidR="00F57111" w:rsidRDefault="00F57111" w:rsidP="00F57111">
      <w:pPr>
        <w:pStyle w:val="TextoArial11"/>
        <w:jc w:val="both"/>
      </w:pPr>
      <w:r>
        <w:t xml:space="preserve">Esta especificación cubre las tareas a realizar por el </w:t>
      </w:r>
      <w:r w:rsidR="0009450E">
        <w:t>CONTRATISTA PPP</w:t>
      </w:r>
      <w:r>
        <w:t xml:space="preserve">, en conjunto con la Inspección </w:t>
      </w:r>
      <w:r w:rsidR="00801B8E">
        <w:t xml:space="preserve">Técnica </w:t>
      </w:r>
      <w:r>
        <w:t xml:space="preserve">del </w:t>
      </w:r>
      <w:r w:rsidR="00801B8E">
        <w:t>ENTE CONTRATANTE</w:t>
      </w:r>
      <w:r>
        <w:t>, previas a la Habilitación Comercial, en un todo de acuerdo con el Plan de Gestión Ambiental aprobado.</w:t>
      </w:r>
    </w:p>
    <w:p w:rsidR="00F57111" w:rsidRDefault="00F57111" w:rsidP="00823669">
      <w:pPr>
        <w:pStyle w:val="TextoArial11"/>
        <w:spacing w:before="120"/>
        <w:jc w:val="both"/>
      </w:pPr>
      <w:r>
        <w:t>Dichas tareas consistirán en una revisión a fondo de la obra realizada a fin de detectar eventuales fallas de ejecución o inconvenientes que pudieran haber surgido “a posteriori”</w:t>
      </w:r>
    </w:p>
    <w:p w:rsidR="00F57111" w:rsidRDefault="00F57111" w:rsidP="00823669">
      <w:pPr>
        <w:pStyle w:val="TextoArial11"/>
        <w:spacing w:before="120"/>
        <w:jc w:val="both"/>
      </w:pPr>
      <w:r>
        <w:t xml:space="preserve">Tales fallas o inconvenientes serán volcados en “Planillas de Revisión por </w:t>
      </w:r>
      <w:r w:rsidR="008B01C8">
        <w:t>Piquete</w:t>
      </w:r>
      <w:r>
        <w:t>“, cuyo formato será acordado con la Inspección</w:t>
      </w:r>
      <w:r w:rsidR="00801B8E" w:rsidRPr="00801B8E">
        <w:t xml:space="preserve"> Técnica</w:t>
      </w:r>
      <w:r>
        <w:t xml:space="preserve"> del </w:t>
      </w:r>
      <w:r w:rsidR="00801B8E">
        <w:t>ENTE CONTRATANTE</w:t>
      </w:r>
      <w:r>
        <w:t>.</w:t>
      </w:r>
    </w:p>
    <w:p w:rsidR="00F57111" w:rsidRDefault="00F57111" w:rsidP="00823669">
      <w:pPr>
        <w:pStyle w:val="TextoArial11"/>
        <w:spacing w:before="120"/>
        <w:jc w:val="both"/>
      </w:pPr>
      <w:r>
        <w:t xml:space="preserve">Las observaciones que efectúe la Inspección </w:t>
      </w:r>
      <w:r w:rsidR="00801B8E" w:rsidRPr="00801B8E">
        <w:t xml:space="preserve">Técnica </w:t>
      </w:r>
      <w:r>
        <w:t xml:space="preserve">del </w:t>
      </w:r>
      <w:r w:rsidR="00801B8E">
        <w:t>ENTE CONTRATANTE</w:t>
      </w:r>
      <w:r>
        <w:t xml:space="preserve"> resultantes de dichas planillas serán obligatoriamente salvadas por el </w:t>
      </w:r>
      <w:r w:rsidR="0009450E">
        <w:t>CONTRATISTA PPP</w:t>
      </w:r>
      <w:r>
        <w:t xml:space="preserve"> dentro del período de “Revisión Final” previsto en el cronograma de trabajo.</w:t>
      </w:r>
    </w:p>
    <w:p w:rsidR="00F57111" w:rsidRDefault="00F57111" w:rsidP="00823669">
      <w:pPr>
        <w:pStyle w:val="TextoArial11"/>
        <w:spacing w:before="120"/>
        <w:jc w:val="both"/>
      </w:pPr>
      <w:r>
        <w:t xml:space="preserve">Antes de la iniciación de la revisión final, el </w:t>
      </w:r>
      <w:r w:rsidR="0009450E">
        <w:t>CONTRATISTA PPP</w:t>
      </w:r>
      <w:r>
        <w:t xml:space="preserve"> deberá presentar a la aprobación de la Inspección </w:t>
      </w:r>
      <w:r w:rsidR="00801B8E" w:rsidRPr="00801B8E">
        <w:t xml:space="preserve">Técnica </w:t>
      </w:r>
      <w:r>
        <w:t xml:space="preserve">del </w:t>
      </w:r>
      <w:r w:rsidR="00801B8E">
        <w:t>ENTE CONTRATANTE</w:t>
      </w:r>
      <w:r>
        <w:t xml:space="preserve"> el Procedimiento y/o Instrucciones de Trabajo que aplicará para la misma. Asimismo, deberá entregar debidamente completadas las Planillas Conforme a Obra, con la información siguiente:</w:t>
      </w:r>
    </w:p>
    <w:p w:rsidR="00F57111" w:rsidRDefault="00F57111" w:rsidP="00823669">
      <w:pPr>
        <w:pStyle w:val="TextoArial11"/>
        <w:spacing w:before="120"/>
        <w:jc w:val="both"/>
      </w:pPr>
      <w:r>
        <w:t>Planillas de estacas y sostenes con individualización del tipo de estructuras y sus progresivas, de toda la línea.</w:t>
      </w:r>
    </w:p>
    <w:p w:rsidR="00F57111" w:rsidRDefault="00F57111" w:rsidP="00823669">
      <w:pPr>
        <w:pStyle w:val="TextoArial11"/>
        <w:spacing w:before="120"/>
        <w:jc w:val="both"/>
      </w:pPr>
      <w:r>
        <w:t>Planilla de fundaciones, que contendrá la designación y tipo de fundación para cada estructura de la línea, con indicación del N° de plano a que responde y la progresiva en la que se encuentra instalada.</w:t>
      </w:r>
    </w:p>
    <w:p w:rsidR="00F57111" w:rsidRDefault="00F57111" w:rsidP="008B01C8">
      <w:pPr>
        <w:pStyle w:val="TextoArial11"/>
        <w:spacing w:before="120" w:after="120"/>
        <w:jc w:val="both"/>
      </w:pPr>
      <w:r>
        <w:t>Planilla de equipamiento electromecánico que incluirá, para cada estructura de la línea, la siguiente información:</w:t>
      </w:r>
    </w:p>
    <w:p w:rsidR="00F57111" w:rsidRDefault="00F57111" w:rsidP="008B01C8">
      <w:pPr>
        <w:pStyle w:val="TextoArial11"/>
        <w:numPr>
          <w:ilvl w:val="0"/>
          <w:numId w:val="16"/>
        </w:numPr>
        <w:spacing w:after="120"/>
        <w:jc w:val="both"/>
      </w:pPr>
      <w:r>
        <w:t>Progresiva.</w:t>
      </w:r>
    </w:p>
    <w:p w:rsidR="00F57111" w:rsidRDefault="00F57111" w:rsidP="008B01C8">
      <w:pPr>
        <w:pStyle w:val="TextoArial11"/>
        <w:numPr>
          <w:ilvl w:val="0"/>
          <w:numId w:val="16"/>
        </w:numPr>
        <w:spacing w:after="120"/>
        <w:jc w:val="both"/>
      </w:pPr>
      <w:r>
        <w:t>Tipo de aislación.</w:t>
      </w:r>
    </w:p>
    <w:p w:rsidR="00F57111" w:rsidRDefault="00F57111" w:rsidP="008B01C8">
      <w:pPr>
        <w:pStyle w:val="TextoArial11"/>
        <w:numPr>
          <w:ilvl w:val="0"/>
          <w:numId w:val="16"/>
        </w:numPr>
        <w:spacing w:after="120"/>
        <w:jc w:val="both"/>
      </w:pPr>
      <w:r>
        <w:t>Herrajes para conductor.</w:t>
      </w:r>
    </w:p>
    <w:p w:rsidR="00F57111" w:rsidRDefault="00F57111" w:rsidP="008B01C8">
      <w:pPr>
        <w:pStyle w:val="TextoArial11"/>
        <w:numPr>
          <w:ilvl w:val="0"/>
          <w:numId w:val="16"/>
        </w:numPr>
        <w:spacing w:after="120"/>
        <w:jc w:val="both"/>
      </w:pPr>
      <w:r>
        <w:t>Herrajes para cable de guardia.</w:t>
      </w:r>
    </w:p>
    <w:p w:rsidR="00F57111" w:rsidRDefault="00F57111" w:rsidP="008B01C8">
      <w:pPr>
        <w:pStyle w:val="TextoArial11"/>
        <w:numPr>
          <w:ilvl w:val="0"/>
          <w:numId w:val="16"/>
        </w:numPr>
        <w:spacing w:after="120"/>
        <w:jc w:val="both"/>
      </w:pPr>
      <w:r>
        <w:t>Amortiguadores de vibración.</w:t>
      </w:r>
    </w:p>
    <w:p w:rsidR="00F57111" w:rsidRDefault="00F57111" w:rsidP="008B01C8">
      <w:pPr>
        <w:pStyle w:val="TextoArial11"/>
        <w:numPr>
          <w:ilvl w:val="0"/>
          <w:numId w:val="16"/>
        </w:numPr>
        <w:spacing w:after="120"/>
        <w:jc w:val="both"/>
      </w:pPr>
      <w:r>
        <w:t>Puesta a tierra.</w:t>
      </w:r>
    </w:p>
    <w:p w:rsidR="00F57111" w:rsidRDefault="00F57111" w:rsidP="00F57111">
      <w:pPr>
        <w:pStyle w:val="TextoArial11"/>
        <w:numPr>
          <w:ilvl w:val="0"/>
          <w:numId w:val="16"/>
        </w:numPr>
        <w:jc w:val="both"/>
      </w:pPr>
      <w:r>
        <w:t>Protección catódica (si existe).</w:t>
      </w:r>
    </w:p>
    <w:p w:rsidR="00F57111" w:rsidRDefault="00F57111" w:rsidP="00823669">
      <w:pPr>
        <w:pStyle w:val="TextoArial11"/>
        <w:spacing w:before="120"/>
        <w:jc w:val="both"/>
      </w:pPr>
      <w:r>
        <w:t>En todos los casos se hará referencia a la cantidad de elementos en cada posición como así también el plano a que responde el elemento considerado.</w:t>
      </w:r>
    </w:p>
    <w:p w:rsidR="00F57111" w:rsidRPr="00F57111" w:rsidRDefault="00F57111" w:rsidP="008B01C8">
      <w:pPr>
        <w:pStyle w:val="Ttulo2"/>
        <w:spacing w:after="120"/>
        <w:rPr>
          <w:lang w:val="es-ES"/>
        </w:rPr>
      </w:pPr>
      <w:bookmarkStart w:id="1" w:name="_Toc532851510"/>
      <w:r w:rsidRPr="00F57111">
        <w:rPr>
          <w:lang w:val="es-ES"/>
        </w:rPr>
        <w:t>2. REVISION DEL TERRENO AFECTADO</w:t>
      </w:r>
      <w:bookmarkEnd w:id="1"/>
    </w:p>
    <w:p w:rsidR="00F57111" w:rsidRDefault="00F57111" w:rsidP="008B01C8">
      <w:pPr>
        <w:pStyle w:val="TextoArial11"/>
        <w:spacing w:after="120"/>
        <w:jc w:val="both"/>
      </w:pPr>
      <w:r>
        <w:t>Se realizará un recorrido por toda la traza de la línea verificando:</w:t>
      </w:r>
    </w:p>
    <w:p w:rsidR="00F57111" w:rsidRDefault="00F57111" w:rsidP="008B01C8">
      <w:pPr>
        <w:pStyle w:val="TextoArial11"/>
        <w:numPr>
          <w:ilvl w:val="0"/>
          <w:numId w:val="17"/>
        </w:numPr>
        <w:tabs>
          <w:tab w:val="clear" w:pos="720"/>
          <w:tab w:val="num" w:pos="360"/>
        </w:tabs>
        <w:spacing w:after="120"/>
        <w:ind w:left="360"/>
        <w:jc w:val="both"/>
      </w:pPr>
      <w:r>
        <w:t>Limpieza del terreno</w:t>
      </w:r>
    </w:p>
    <w:p w:rsidR="00F57111" w:rsidRDefault="00F57111" w:rsidP="008B01C8">
      <w:pPr>
        <w:pStyle w:val="TextoArial11"/>
        <w:numPr>
          <w:ilvl w:val="0"/>
          <w:numId w:val="17"/>
        </w:numPr>
        <w:tabs>
          <w:tab w:val="clear" w:pos="720"/>
          <w:tab w:val="num" w:pos="360"/>
        </w:tabs>
        <w:spacing w:after="120"/>
        <w:ind w:left="360"/>
        <w:jc w:val="both"/>
      </w:pPr>
      <w:r>
        <w:t>Estado de alambrados</w:t>
      </w:r>
    </w:p>
    <w:p w:rsidR="00F57111" w:rsidRDefault="00F57111" w:rsidP="008B01C8">
      <w:pPr>
        <w:pStyle w:val="TextoArial11"/>
        <w:numPr>
          <w:ilvl w:val="0"/>
          <w:numId w:val="17"/>
        </w:numPr>
        <w:tabs>
          <w:tab w:val="clear" w:pos="720"/>
          <w:tab w:val="num" w:pos="360"/>
        </w:tabs>
        <w:spacing w:after="120"/>
        <w:ind w:left="360"/>
        <w:jc w:val="both"/>
      </w:pPr>
      <w:r>
        <w:t>Retiro de escombros, de construcciones provisorias auxiliares y de sobrantes de montaje</w:t>
      </w:r>
    </w:p>
    <w:p w:rsidR="00F57111" w:rsidRDefault="00F57111" w:rsidP="008B01C8">
      <w:pPr>
        <w:pStyle w:val="TextoArial11"/>
        <w:numPr>
          <w:ilvl w:val="0"/>
          <w:numId w:val="17"/>
        </w:numPr>
        <w:tabs>
          <w:tab w:val="clear" w:pos="720"/>
          <w:tab w:val="num" w:pos="360"/>
        </w:tabs>
        <w:spacing w:after="120"/>
        <w:ind w:left="360"/>
        <w:jc w:val="both"/>
      </w:pPr>
      <w:r>
        <w:t>Retiro de obstáculos dentro de la Franja de Servidumbre.</w:t>
      </w:r>
    </w:p>
    <w:p w:rsidR="00F57111" w:rsidRDefault="00F57111" w:rsidP="00F57111">
      <w:pPr>
        <w:pStyle w:val="TextoArial11"/>
        <w:jc w:val="both"/>
      </w:pPr>
      <w:r>
        <w:t xml:space="preserve">Independientemente de esto, el </w:t>
      </w:r>
      <w:r w:rsidR="0009450E">
        <w:t>CONTRATISTA PPP</w:t>
      </w:r>
      <w:r>
        <w:t xml:space="preserve"> deberá obtener de cada propietario afectado un Acta de Conformidad sobre el estado en que ha quedado su terreno y en la que se </w:t>
      </w:r>
      <w:r>
        <w:lastRenderedPageBreak/>
        <w:t>declare expresamente que no tiene ningún daño que reclamar. Se adjunta como Anexo a la presente, modelo de Acta de Conformidad.</w:t>
      </w:r>
    </w:p>
    <w:p w:rsidR="00F57111" w:rsidRPr="00F57111" w:rsidRDefault="00F57111" w:rsidP="008B01C8">
      <w:pPr>
        <w:pStyle w:val="Ttulo2"/>
        <w:spacing w:after="120"/>
        <w:rPr>
          <w:lang w:val="es-ES"/>
        </w:rPr>
      </w:pPr>
      <w:bookmarkStart w:id="2" w:name="_Toc532851511"/>
      <w:bookmarkStart w:id="3" w:name="_GoBack"/>
      <w:bookmarkEnd w:id="3"/>
      <w:r w:rsidRPr="00F57111">
        <w:rPr>
          <w:lang w:val="es-ES"/>
        </w:rPr>
        <w:t>3.  REVISION DESDE EL NIVEL DEL SUELO</w:t>
      </w:r>
      <w:bookmarkEnd w:id="2"/>
    </w:p>
    <w:p w:rsidR="00F57111" w:rsidRDefault="00F57111" w:rsidP="00F57111">
      <w:pPr>
        <w:pStyle w:val="TextoArial11"/>
        <w:jc w:val="both"/>
      </w:pPr>
      <w:r>
        <w:t>Se controlará el terreno en proximidades de las fundaciones verificando que no haya asentamientos.</w:t>
      </w:r>
    </w:p>
    <w:p w:rsidR="00F57111" w:rsidRDefault="00F57111" w:rsidP="00823669">
      <w:pPr>
        <w:pStyle w:val="TextoArial11"/>
        <w:spacing w:before="120"/>
        <w:jc w:val="both"/>
      </w:pPr>
      <w:r>
        <w:t>También se verificará la integridad de los elementos visibles de puesta a tierra, tanto de estructuras como alambrados y protección catódica.</w:t>
      </w:r>
    </w:p>
    <w:p w:rsidR="00F57111" w:rsidRDefault="00F57111" w:rsidP="00823669">
      <w:pPr>
        <w:pStyle w:val="TextoArial11"/>
        <w:spacing w:before="120"/>
        <w:jc w:val="both"/>
      </w:pPr>
      <w:r>
        <w:t xml:space="preserve">Por medio de </w:t>
      </w:r>
      <w:proofErr w:type="spellStart"/>
      <w:r>
        <w:t>largavistas</w:t>
      </w:r>
      <w:proofErr w:type="spellEnd"/>
      <w:r>
        <w:t xml:space="preserve"> se revisarán los conductores, verificando espaciadores, </w:t>
      </w:r>
      <w:proofErr w:type="spellStart"/>
      <w:r>
        <w:t>morsetería</w:t>
      </w:r>
      <w:proofErr w:type="spellEnd"/>
      <w:r>
        <w:t xml:space="preserve"> y amortiguadores en cables de guardia.</w:t>
      </w:r>
    </w:p>
    <w:p w:rsidR="00F57111" w:rsidRDefault="00F57111" w:rsidP="00823669">
      <w:pPr>
        <w:pStyle w:val="TextoArial11"/>
        <w:spacing w:before="120"/>
        <w:jc w:val="both"/>
      </w:pPr>
      <w:r>
        <w:t xml:space="preserve">Se controlará el estado de los elementos de sujeción de riendas y el tensado de las mismas. Para tal motivo el </w:t>
      </w:r>
      <w:r w:rsidR="0009450E">
        <w:t>CONTRATISTA PPP</w:t>
      </w:r>
      <w:r>
        <w:t xml:space="preserve"> deberá presentar la metodología a utilizar para la verificación del tiro en las riendas. Además se realizarán mediciones de verificación de Puesta a Tierra y protección Catódica.</w:t>
      </w:r>
    </w:p>
    <w:p w:rsidR="00F57111" w:rsidRPr="00F57111" w:rsidRDefault="00F57111" w:rsidP="008B01C8">
      <w:pPr>
        <w:pStyle w:val="Ttulo2"/>
        <w:spacing w:after="120"/>
        <w:rPr>
          <w:lang w:val="es-ES"/>
        </w:rPr>
      </w:pPr>
      <w:bookmarkStart w:id="4" w:name="_Toc532851512"/>
      <w:r w:rsidRPr="00F57111">
        <w:rPr>
          <w:lang w:val="es-ES"/>
        </w:rPr>
        <w:t>4. REVISION EN ALTURA</w:t>
      </w:r>
      <w:bookmarkEnd w:id="4"/>
    </w:p>
    <w:p w:rsidR="00F57111" w:rsidRDefault="00F57111" w:rsidP="008B01C8">
      <w:pPr>
        <w:pStyle w:val="TextoArial11"/>
        <w:spacing w:after="120"/>
        <w:jc w:val="both"/>
      </w:pPr>
      <w:r>
        <w:t>Se revisará la totalidad de las estructuras. Esta operación será realizada por personal especialmente entrenado y equipado con los elementos de seguridad correspondientes.</w:t>
      </w:r>
    </w:p>
    <w:p w:rsidR="00F57111" w:rsidRDefault="00F57111" w:rsidP="008B01C8">
      <w:pPr>
        <w:pStyle w:val="TextoArial11"/>
        <w:spacing w:after="120"/>
        <w:jc w:val="both"/>
      </w:pPr>
      <w:r>
        <w:t>Se revisará:</w:t>
      </w:r>
    </w:p>
    <w:p w:rsidR="00F57111" w:rsidRDefault="00F57111" w:rsidP="008B01C8">
      <w:pPr>
        <w:pStyle w:val="TextoArial11"/>
        <w:spacing w:after="120"/>
        <w:jc w:val="both"/>
      </w:pPr>
      <w:r>
        <w:sym w:font="Symbol" w:char="F0B7"/>
      </w:r>
      <w:r>
        <w:tab/>
        <w:t xml:space="preserve">Estado de la </w:t>
      </w:r>
      <w:proofErr w:type="spellStart"/>
      <w:r>
        <w:t>perfilería</w:t>
      </w:r>
      <w:proofErr w:type="spellEnd"/>
      <w:r>
        <w:t xml:space="preserve">: eventuales daños por manipuleo </w:t>
      </w:r>
      <w:r>
        <w:rPr>
          <w:i/>
        </w:rPr>
        <w:t xml:space="preserve">y </w:t>
      </w:r>
      <w:r>
        <w:t>montaje.</w:t>
      </w:r>
    </w:p>
    <w:p w:rsidR="00F57111" w:rsidRDefault="00F57111" w:rsidP="008B01C8">
      <w:pPr>
        <w:pStyle w:val="TextoArial11"/>
        <w:spacing w:after="120"/>
        <w:jc w:val="both"/>
      </w:pPr>
      <w:r>
        <w:sym w:font="Symbol" w:char="F0B7"/>
      </w:r>
      <w:r>
        <w:tab/>
      </w:r>
      <w:proofErr w:type="spellStart"/>
      <w:r>
        <w:t>Bulonería</w:t>
      </w:r>
      <w:proofErr w:type="spellEnd"/>
      <w:r>
        <w:t>: control de faltantes, correcta colocación y punteado de bulones.</w:t>
      </w:r>
    </w:p>
    <w:p w:rsidR="00F57111" w:rsidRDefault="00F57111" w:rsidP="008B01C8">
      <w:pPr>
        <w:pStyle w:val="TextoArial11"/>
        <w:spacing w:after="120"/>
        <w:ind w:left="709" w:hanging="709"/>
        <w:jc w:val="both"/>
      </w:pPr>
      <w:r>
        <w:sym w:font="Symbol" w:char="F0B7"/>
      </w:r>
      <w:r>
        <w:tab/>
      </w:r>
      <w:proofErr w:type="spellStart"/>
      <w:r>
        <w:t>Grapería</w:t>
      </w:r>
      <w:proofErr w:type="spellEnd"/>
      <w:r>
        <w:t xml:space="preserve"> y sistemas </w:t>
      </w:r>
      <w:proofErr w:type="spellStart"/>
      <w:r>
        <w:t>amortiguantes</w:t>
      </w:r>
      <w:proofErr w:type="spellEnd"/>
      <w:r>
        <w:t>: control de estado y torque de bulones, en especial de las morsas de suspensión y espaciadores.</w:t>
      </w:r>
    </w:p>
    <w:p w:rsidR="00F57111" w:rsidRDefault="00F57111" w:rsidP="008B01C8">
      <w:pPr>
        <w:pStyle w:val="TextoArial11"/>
        <w:spacing w:after="120"/>
        <w:jc w:val="both"/>
      </w:pPr>
      <w:r>
        <w:sym w:font="Symbol" w:char="F0B7"/>
      </w:r>
      <w:r>
        <w:tab/>
        <w:t>Aisladores: control de estado, limpieza y existencia y alineamiento de chavetas.</w:t>
      </w:r>
    </w:p>
    <w:p w:rsidR="00F57111" w:rsidRDefault="00F57111" w:rsidP="008B01C8">
      <w:pPr>
        <w:pStyle w:val="TextoArial11"/>
        <w:spacing w:after="120"/>
        <w:jc w:val="both"/>
      </w:pPr>
      <w:r>
        <w:sym w:font="Symbol" w:char="F0B7"/>
      </w:r>
      <w:r>
        <w:tab/>
        <w:t>Control de la fijación de riendas en el extremo superior</w:t>
      </w:r>
    </w:p>
    <w:p w:rsidR="00F57111" w:rsidRDefault="00F57111" w:rsidP="008B01C8">
      <w:pPr>
        <w:pStyle w:val="TextoArial11"/>
        <w:spacing w:after="120"/>
        <w:ind w:left="709" w:hanging="709"/>
        <w:jc w:val="both"/>
      </w:pPr>
      <w:r>
        <w:sym w:font="Symbol" w:char="F0B7"/>
      </w:r>
      <w:r>
        <w:tab/>
        <w:t>Control de Flechas en tramos de altura libre en cruce de obstáculos (rutas, caminos, FFCC, líneas, etc.)</w:t>
      </w:r>
    </w:p>
    <w:p w:rsidR="00F57111" w:rsidRDefault="00F57111" w:rsidP="00F57111">
      <w:pPr>
        <w:pStyle w:val="TextoArial11"/>
        <w:jc w:val="both"/>
      </w:pPr>
      <w:r>
        <w:sym w:font="Symbol" w:char="F0B7"/>
      </w:r>
      <w:r>
        <w:tab/>
        <w:t>Control de distancias eléctricas en cuellos muertos.</w:t>
      </w:r>
    </w:p>
    <w:p w:rsidR="00F57111" w:rsidRDefault="00F57111" w:rsidP="00823669">
      <w:pPr>
        <w:pStyle w:val="TextoArial11"/>
        <w:spacing w:before="120"/>
        <w:jc w:val="both"/>
      </w:pPr>
      <w:r>
        <w:t>De no detectarse inconvenientes, una vez terminada la revisión de un tramo se procederá a retirar las puestas a tierra transitorias de conductores.</w:t>
      </w:r>
    </w:p>
    <w:p w:rsidR="00F57111" w:rsidRPr="00F57111" w:rsidRDefault="00F57111" w:rsidP="008B01C8">
      <w:pPr>
        <w:pStyle w:val="Ttulo2"/>
        <w:spacing w:after="120"/>
        <w:rPr>
          <w:lang w:val="es-ES"/>
        </w:rPr>
      </w:pPr>
      <w:bookmarkStart w:id="5" w:name="_Toc532851513"/>
      <w:r w:rsidRPr="00F57111">
        <w:rPr>
          <w:lang w:val="es-ES"/>
        </w:rPr>
        <w:t xml:space="preserve">5. ACTAS DE </w:t>
      </w:r>
      <w:bookmarkEnd w:id="5"/>
      <w:r w:rsidRPr="00F57111">
        <w:rPr>
          <w:lang w:val="es-ES"/>
        </w:rPr>
        <w:t>REVISIÓN</w:t>
      </w:r>
    </w:p>
    <w:p w:rsidR="00F57111" w:rsidRDefault="00F57111" w:rsidP="008B01C8">
      <w:pPr>
        <w:pStyle w:val="TextoArial11"/>
        <w:spacing w:after="120"/>
        <w:jc w:val="both"/>
      </w:pPr>
      <w:r>
        <w:t xml:space="preserve">Una vez corregidas las observaciones indicadas en las Planillas de revisión por piquete, se procederá a elaborar un Acta de Revisión por cada tramo de longitud a convenir entre el </w:t>
      </w:r>
      <w:r w:rsidR="0009450E">
        <w:t>CONTRATISTA PPP</w:t>
      </w:r>
      <w:r>
        <w:t xml:space="preserve"> y la Inspección d</w:t>
      </w:r>
      <w:r w:rsidR="00801B8E" w:rsidRPr="00801B8E">
        <w:t xml:space="preserve"> Técnica </w:t>
      </w:r>
      <w:r>
        <w:t xml:space="preserve">el </w:t>
      </w:r>
      <w:r w:rsidR="00801B8E">
        <w:t>ENTE CONTRATANTE</w:t>
      </w:r>
      <w:r>
        <w:t xml:space="preserve">. </w:t>
      </w:r>
    </w:p>
    <w:p w:rsidR="00F57111" w:rsidRDefault="00F57111" w:rsidP="00823669">
      <w:pPr>
        <w:pStyle w:val="TextoArial11"/>
        <w:spacing w:before="120"/>
        <w:jc w:val="both"/>
      </w:pPr>
      <w:r>
        <w:t xml:space="preserve">En el Acta de Revisión constarán los eventuales problemas pendientes aceptados por la Inspección </w:t>
      </w:r>
      <w:r w:rsidR="00801B8E" w:rsidRPr="00801B8E">
        <w:t xml:space="preserve">Técnica </w:t>
      </w:r>
      <w:r>
        <w:t xml:space="preserve">del </w:t>
      </w:r>
      <w:r w:rsidR="00801B8E">
        <w:t>ENTE CONTRATANTE</w:t>
      </w:r>
      <w:r>
        <w:t xml:space="preserve"> y</w:t>
      </w:r>
      <w:r>
        <w:rPr>
          <w:i/>
        </w:rPr>
        <w:t xml:space="preserve"> </w:t>
      </w:r>
      <w:r>
        <w:t>la corrección exigida. Dicha Acta deberá ser conformada por la Inspección</w:t>
      </w:r>
      <w:r w:rsidR="00801B8E" w:rsidRPr="00801B8E">
        <w:t xml:space="preserve"> Técnica</w:t>
      </w:r>
      <w:r>
        <w:t xml:space="preserve"> y el </w:t>
      </w:r>
      <w:r w:rsidR="0009450E">
        <w:t>CONTRATISTA PPP</w:t>
      </w:r>
      <w:r>
        <w:t xml:space="preserve">, siendo requisito previo para poder proceder a la Habilitación Comercial, contar con las Actas de Conformidad refrendadas para toda la línea. </w:t>
      </w:r>
    </w:p>
    <w:p w:rsidR="00F57111" w:rsidRDefault="00F57111" w:rsidP="00823669">
      <w:pPr>
        <w:pStyle w:val="TextoArial11"/>
        <w:spacing w:before="120"/>
        <w:jc w:val="both"/>
      </w:pPr>
      <w:r>
        <w:t xml:space="preserve">En caso de que a la fecha programada para la Habilitación Comercial de la línea quedaran eventuales problemas pendientes que por su naturaleza no impidan su puesta en servicio y que </w:t>
      </w:r>
      <w:r>
        <w:lastRenderedPageBreak/>
        <w:t xml:space="preserve">puedan ser solucionados con la misma en explotación, se corregirán durante un período de tiempo a convenir entre el </w:t>
      </w:r>
      <w:r w:rsidR="0009450E">
        <w:t>CONTRATISTA PPP</w:t>
      </w:r>
      <w:r>
        <w:t xml:space="preserve"> y la Inspección </w:t>
      </w:r>
      <w:r w:rsidR="00801B8E" w:rsidRPr="00801B8E">
        <w:t xml:space="preserve">Técnica </w:t>
      </w:r>
      <w:r>
        <w:t xml:space="preserve">del </w:t>
      </w:r>
      <w:r w:rsidR="00801B8E">
        <w:t>ENTE CONTRATANTE</w:t>
      </w:r>
      <w:r>
        <w:t>.</w:t>
      </w:r>
    </w:p>
    <w:p w:rsidR="00F57111" w:rsidRPr="00F57111" w:rsidRDefault="00F57111" w:rsidP="008B01C8">
      <w:pPr>
        <w:pStyle w:val="Ttulo2"/>
        <w:spacing w:after="120"/>
        <w:rPr>
          <w:lang w:val="es-ES"/>
        </w:rPr>
      </w:pPr>
      <w:bookmarkStart w:id="6" w:name="_Toc532851514"/>
      <w:r w:rsidRPr="00F57111">
        <w:rPr>
          <w:lang w:val="es-ES"/>
        </w:rPr>
        <w:t>6. DOCUMENTACION CONFORME A OBRA</w:t>
      </w:r>
      <w:bookmarkEnd w:id="6"/>
    </w:p>
    <w:p w:rsidR="00F57111" w:rsidRDefault="00F57111" w:rsidP="00F57111">
      <w:pPr>
        <w:pStyle w:val="TextoArial11"/>
        <w:jc w:val="both"/>
      </w:pPr>
      <w:r>
        <w:t xml:space="preserve">Antes de la Habilitación Comercial de la obra y como condición previa para la emisión del Acta, el </w:t>
      </w:r>
      <w:r w:rsidR="0009450E">
        <w:t>CONTRATISTA PPP</w:t>
      </w:r>
      <w:r>
        <w:t xml:space="preserve"> deberá entregar al </w:t>
      </w:r>
      <w:r w:rsidR="00801B8E">
        <w:t>ENTE CONTRATANTE</w:t>
      </w:r>
      <w:r>
        <w:t xml:space="preserve"> la documentación conforme a obra completa.</w:t>
      </w:r>
    </w:p>
    <w:p w:rsidR="00F57111" w:rsidRDefault="00F57111" w:rsidP="00137B6B">
      <w:pPr>
        <w:pStyle w:val="TextoArial11"/>
        <w:spacing w:before="120"/>
        <w:jc w:val="both"/>
      </w:pPr>
      <w:r>
        <w:t xml:space="preserve">Esta documentación comprenderá todos los planos y memorias de cálculo, manuales y demás documentos técnicos elaborados por el </w:t>
      </w:r>
      <w:r w:rsidR="0009450E">
        <w:t>CONTRATISTA PPP</w:t>
      </w:r>
      <w:r>
        <w:t xml:space="preserve"> para la ejecución de la obra y las provisiones.</w:t>
      </w:r>
    </w:p>
    <w:p w:rsidR="00F57111" w:rsidRDefault="00F57111" w:rsidP="00137B6B">
      <w:pPr>
        <w:pStyle w:val="TextoArial11"/>
        <w:spacing w:before="120"/>
        <w:jc w:val="both"/>
      </w:pPr>
      <w:r>
        <w:t xml:space="preserve">Dicha entrega estará integrada por: UN (1) juego completo de planos conformados, reproducibles, dibujados en film poliéster 099 </w:t>
      </w:r>
      <w:proofErr w:type="spellStart"/>
      <w:r>
        <w:t>ó</w:t>
      </w:r>
      <w:proofErr w:type="spellEnd"/>
      <w:r>
        <w:t xml:space="preserve"> similar, SEIS (6) juegos de copias heliográficas a línea negra; dobladas y encarpetadas y los archivos magnéticos correspondientes (en CD).</w:t>
      </w:r>
    </w:p>
    <w:p w:rsidR="00F57111" w:rsidRDefault="00F57111" w:rsidP="00137B6B">
      <w:pPr>
        <w:pStyle w:val="TextoArial11"/>
        <w:spacing w:before="120"/>
        <w:jc w:val="both"/>
      </w:pPr>
      <w:r>
        <w:t>Del resto de la documentación conformada entregará SEIS (6) copias fotostáticas, debidamente encarpetadas y clasificadas.</w:t>
      </w:r>
    </w:p>
    <w:p w:rsidR="00F57111" w:rsidRDefault="00F57111" w:rsidP="00137B6B">
      <w:pPr>
        <w:pStyle w:val="TextoArial11"/>
        <w:spacing w:before="120"/>
        <w:jc w:val="both"/>
      </w:pPr>
      <w:r>
        <w:t xml:space="preserve">Antes de proceder al copiado de la documentación, el </w:t>
      </w:r>
      <w:r w:rsidR="0009450E">
        <w:t>CONTRATISTA PPP</w:t>
      </w:r>
      <w:r>
        <w:t xml:space="preserve"> presentará los originales conformados para aprobación de la Inspección </w:t>
      </w:r>
      <w:r w:rsidR="00801B8E" w:rsidRPr="00801B8E">
        <w:t xml:space="preserve">Técnica </w:t>
      </w:r>
      <w:r>
        <w:t xml:space="preserve">del </w:t>
      </w:r>
      <w:r w:rsidR="00801B8E">
        <w:t>ENTE CONTRATANTE</w:t>
      </w:r>
      <w:r>
        <w:t>.</w:t>
      </w:r>
    </w:p>
    <w:p w:rsidR="00F57111" w:rsidRPr="00F57111" w:rsidRDefault="00F57111" w:rsidP="008B01C8">
      <w:pPr>
        <w:pStyle w:val="Ttulo2"/>
        <w:spacing w:after="120"/>
        <w:rPr>
          <w:lang w:val="es-ES"/>
        </w:rPr>
      </w:pPr>
      <w:bookmarkStart w:id="7" w:name="_Toc532851515"/>
      <w:r w:rsidRPr="00F57111">
        <w:rPr>
          <w:lang w:val="es-ES"/>
        </w:rPr>
        <w:t>7. ASEGURAMIENTO DE LA CALIDAD</w:t>
      </w:r>
      <w:bookmarkEnd w:id="7"/>
    </w:p>
    <w:p w:rsidR="00F57111" w:rsidRDefault="00F57111" w:rsidP="00F57111">
      <w:pPr>
        <w:pStyle w:val="Normal-Arial11"/>
        <w:jc w:val="both"/>
      </w:pPr>
      <w:r>
        <w:t xml:space="preserve">Con la finalidad de asegurar la calidad de las prestaciones a las que se refiere la esta Especificación, El </w:t>
      </w:r>
      <w:r w:rsidR="0009450E">
        <w:t>CONTRATISTA PPP</w:t>
      </w:r>
      <w:r>
        <w:t xml:space="preserve"> elaborará, dentro del Plan de la Calidad que aplicará en la presente Ampliación, Procedimientos y/o Instrucciones de Trabajo que deberán contener obligatoriamente todas las recomendaciones y requerimientos contenidos en el presente documento y aquellos que estime necesarios para lograr el objetivo propuesto, independientemente de aquellos Procedimientos o Instrucciones de Trabajo taxativamente requeridos en esta Especificación. Asimismo, contendrán los modelos de formularios a ser completados durante la ejecución de los trabajos. La información contenida en dichos formularios identificará a los responsables del aseguramiento de la calidad.</w:t>
      </w:r>
    </w:p>
    <w:p w:rsidR="00F57111" w:rsidRDefault="00F57111" w:rsidP="00137B6B">
      <w:pPr>
        <w:pStyle w:val="Normal-Arial11"/>
        <w:spacing w:before="120"/>
        <w:jc w:val="both"/>
      </w:pPr>
      <w:r>
        <w:t>Los Procedimientos y/o Instrucciones de Trabajo arriba consignados serán presentados a la aprobación de la Inspección d</w:t>
      </w:r>
      <w:r w:rsidR="00801B8E" w:rsidRPr="00801B8E">
        <w:t xml:space="preserve"> Técnica </w:t>
      </w:r>
      <w:r>
        <w:t xml:space="preserve">el </w:t>
      </w:r>
      <w:r w:rsidR="00801B8E">
        <w:t>ENTE CONTRATANTE</w:t>
      </w:r>
      <w:r>
        <w:t xml:space="preserve"> con sesenta (60) días de antelación respecto de la iniciación del tendido de la revisión Final de la Obra de acuerdo con el Cronograma de Obra aprobado.</w:t>
      </w:r>
    </w:p>
    <w:sectPr w:rsidR="00F57111" w:rsidSect="008B01C8">
      <w:headerReference w:type="default" r:id="rId14"/>
      <w:headerReference w:type="first" r:id="rId15"/>
      <w:pgSz w:w="11907" w:h="16840" w:code="9"/>
      <w:pgMar w:top="1701" w:right="90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1291" w:rsidRDefault="00DF1291">
      <w:r>
        <w:separator/>
      </w:r>
    </w:p>
  </w:endnote>
  <w:endnote w:type="continuationSeparator" w:id="0">
    <w:p w:rsidR="00DF1291" w:rsidRDefault="00DF1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339" w:rsidRDefault="00FC4339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FC5" w:rsidRPr="00901186" w:rsidRDefault="00B11FC5" w:rsidP="00B11FC5">
    <w:pPr>
      <w:spacing w:before="120"/>
      <w:rPr>
        <w:i/>
        <w:sz w:val="18"/>
        <w:szCs w:val="18"/>
        <w:lang w:val="es-ES"/>
      </w:rPr>
    </w:pPr>
    <w:r w:rsidRPr="00901186">
      <w:rPr>
        <w:i/>
        <w:sz w:val="18"/>
        <w:szCs w:val="18"/>
        <w:lang w:val="es-ES"/>
      </w:rPr>
      <w:t>RD-CH (</w:t>
    </w:r>
    <w:proofErr w:type="spellStart"/>
    <w:r w:rsidRPr="00901186">
      <w:rPr>
        <w:i/>
        <w:sz w:val="18"/>
        <w:szCs w:val="18"/>
        <w:lang w:val="es-ES"/>
      </w:rPr>
      <w:t>PB</w:t>
    </w:r>
    <w:r w:rsidR="00901186" w:rsidRPr="00901186">
      <w:rPr>
        <w:i/>
        <w:sz w:val="18"/>
        <w:szCs w:val="18"/>
        <w:lang w:val="es-ES"/>
      </w:rPr>
      <w:t>y</w:t>
    </w:r>
    <w:r w:rsidRPr="00901186">
      <w:rPr>
        <w:i/>
        <w:sz w:val="18"/>
        <w:szCs w:val="18"/>
        <w:lang w:val="es-ES"/>
      </w:rPr>
      <w:t>C</w:t>
    </w:r>
    <w:proofErr w:type="spellEnd"/>
    <w:r w:rsidRPr="00901186">
      <w:rPr>
        <w:i/>
        <w:sz w:val="18"/>
        <w:szCs w:val="18"/>
        <w:lang w:val="es-ES"/>
      </w:rPr>
      <w:t>) - Sección VIII</w:t>
    </w:r>
    <w:r w:rsidR="00901186" w:rsidRPr="00901186">
      <w:rPr>
        <w:i/>
        <w:sz w:val="18"/>
        <w:szCs w:val="18"/>
        <w:lang w:val="es-ES"/>
      </w:rPr>
      <w:t xml:space="preserve"> </w:t>
    </w:r>
    <w:r w:rsidRPr="00901186">
      <w:rPr>
        <w:i/>
        <w:sz w:val="18"/>
        <w:szCs w:val="18"/>
        <w:lang w:val="es-ES"/>
      </w:rPr>
      <w:t>h</w:t>
    </w:r>
    <w:r w:rsidR="00901186" w:rsidRPr="00901186">
      <w:rPr>
        <w:i/>
        <w:sz w:val="18"/>
        <w:szCs w:val="18"/>
        <w:lang w:val="es-ES"/>
      </w:rPr>
      <w:t>2 – ET Nº 13</w:t>
    </w:r>
    <w:r w:rsidRPr="00901186">
      <w:rPr>
        <w:i/>
        <w:sz w:val="18"/>
        <w:szCs w:val="18"/>
        <w:lang w:val="es-ES"/>
      </w:rPr>
      <w:t xml:space="preserve"> </w:t>
    </w:r>
    <w:proofErr w:type="spellStart"/>
    <w:r w:rsidR="00901186" w:rsidRPr="00901186">
      <w:rPr>
        <w:i/>
        <w:sz w:val="18"/>
        <w:szCs w:val="18"/>
        <w:lang w:val="es-ES"/>
      </w:rPr>
      <w:t>R</w:t>
    </w:r>
    <w:r w:rsidRPr="00901186">
      <w:rPr>
        <w:i/>
        <w:sz w:val="18"/>
        <w:szCs w:val="18"/>
        <w:lang w:val="es-ES"/>
      </w:rPr>
      <w:t>ev</w:t>
    </w:r>
    <w:proofErr w:type="spellEnd"/>
    <w:r w:rsidRPr="00901186">
      <w:rPr>
        <w:i/>
        <w:sz w:val="18"/>
        <w:szCs w:val="18"/>
        <w:lang w:val="es-ES"/>
      </w:rPr>
      <w:t xml:space="preserve"> </w:t>
    </w:r>
    <w:r w:rsidR="00901186" w:rsidRPr="00901186">
      <w:rPr>
        <w:i/>
        <w:sz w:val="18"/>
        <w:szCs w:val="18"/>
        <w:lang w:val="es-ES"/>
      </w:rPr>
      <w:t>03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FC5" w:rsidRPr="008B01C8" w:rsidRDefault="00B11FC5" w:rsidP="00B11FC5">
    <w:pPr>
      <w:spacing w:before="120"/>
      <w:rPr>
        <w:i/>
        <w:sz w:val="18"/>
        <w:szCs w:val="18"/>
        <w:lang w:val="es-ES"/>
      </w:rPr>
    </w:pPr>
    <w:r w:rsidRPr="008B01C8">
      <w:rPr>
        <w:i/>
        <w:sz w:val="18"/>
        <w:szCs w:val="18"/>
        <w:lang w:val="es-ES"/>
      </w:rPr>
      <w:t>RD-CH (</w:t>
    </w:r>
    <w:proofErr w:type="spellStart"/>
    <w:r w:rsidRPr="008B01C8">
      <w:rPr>
        <w:i/>
        <w:sz w:val="18"/>
        <w:szCs w:val="18"/>
        <w:lang w:val="es-ES"/>
      </w:rPr>
      <w:t>PB</w:t>
    </w:r>
    <w:r w:rsidR="00BE5783" w:rsidRPr="008B01C8">
      <w:rPr>
        <w:i/>
        <w:sz w:val="18"/>
        <w:szCs w:val="18"/>
        <w:lang w:val="es-ES"/>
      </w:rPr>
      <w:t>y</w:t>
    </w:r>
    <w:r w:rsidRPr="008B01C8">
      <w:rPr>
        <w:i/>
        <w:sz w:val="18"/>
        <w:szCs w:val="18"/>
        <w:lang w:val="es-ES"/>
      </w:rPr>
      <w:t>C</w:t>
    </w:r>
    <w:proofErr w:type="spellEnd"/>
    <w:r w:rsidR="00BE5783" w:rsidRPr="008B01C8">
      <w:rPr>
        <w:i/>
        <w:sz w:val="18"/>
        <w:szCs w:val="18"/>
        <w:lang w:val="es-ES"/>
      </w:rPr>
      <w:t xml:space="preserve"> - PPP</w:t>
    </w:r>
    <w:r w:rsidRPr="008B01C8">
      <w:rPr>
        <w:i/>
        <w:sz w:val="18"/>
        <w:szCs w:val="18"/>
        <w:lang w:val="es-ES"/>
      </w:rPr>
      <w:t>) - Sección VIII</w:t>
    </w:r>
    <w:r w:rsidR="00BE5783" w:rsidRPr="008B01C8">
      <w:rPr>
        <w:i/>
        <w:sz w:val="18"/>
        <w:szCs w:val="18"/>
        <w:lang w:val="es-ES"/>
      </w:rPr>
      <w:t xml:space="preserve"> </w:t>
    </w:r>
    <w:r w:rsidRPr="008B01C8">
      <w:rPr>
        <w:i/>
        <w:sz w:val="18"/>
        <w:szCs w:val="18"/>
        <w:lang w:val="es-ES"/>
      </w:rPr>
      <w:t>h</w:t>
    </w:r>
    <w:r w:rsidR="00BE5783" w:rsidRPr="008B01C8">
      <w:rPr>
        <w:i/>
        <w:sz w:val="18"/>
        <w:szCs w:val="18"/>
        <w:lang w:val="es-ES"/>
      </w:rPr>
      <w:t>2 – ET Nº 13</w:t>
    </w:r>
    <w:r w:rsidRPr="008B01C8">
      <w:rPr>
        <w:i/>
        <w:sz w:val="18"/>
        <w:szCs w:val="18"/>
        <w:lang w:val="es-ES"/>
      </w:rPr>
      <w:t xml:space="preserve"> </w:t>
    </w:r>
    <w:proofErr w:type="spellStart"/>
    <w:r w:rsidR="00BE5783" w:rsidRPr="008B01C8">
      <w:rPr>
        <w:i/>
        <w:sz w:val="18"/>
        <w:szCs w:val="18"/>
        <w:lang w:val="es-ES"/>
      </w:rPr>
      <w:t>R</w:t>
    </w:r>
    <w:r w:rsidRPr="008B01C8">
      <w:rPr>
        <w:i/>
        <w:sz w:val="18"/>
        <w:szCs w:val="18"/>
        <w:lang w:val="es-ES"/>
      </w:rPr>
      <w:t>ev</w:t>
    </w:r>
    <w:proofErr w:type="spellEnd"/>
    <w:r w:rsidRPr="008B01C8">
      <w:rPr>
        <w:i/>
        <w:sz w:val="18"/>
        <w:szCs w:val="18"/>
        <w:lang w:val="es-ES"/>
      </w:rPr>
      <w:t xml:space="preserve"> </w:t>
    </w:r>
    <w:r w:rsidR="00BE5783" w:rsidRPr="008B01C8">
      <w:rPr>
        <w:i/>
        <w:sz w:val="18"/>
        <w:szCs w:val="18"/>
        <w:lang w:val="es-ES"/>
      </w:rPr>
      <w:t>03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1291" w:rsidRDefault="00DF1291">
      <w:r>
        <w:separator/>
      </w:r>
    </w:p>
  </w:footnote>
  <w:footnote w:type="continuationSeparator" w:id="0">
    <w:p w:rsidR="00DF1291" w:rsidRDefault="00DF12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5783" w:rsidRPr="003C179E" w:rsidRDefault="00BE5783" w:rsidP="00BE5783">
    <w:pPr>
      <w:pStyle w:val="Encabezado"/>
      <w:pBdr>
        <w:top w:val="single" w:sz="6" w:space="1" w:color="7F7F7F" w:themeColor="text1" w:themeTint="80"/>
      </w:pBdr>
      <w:jc w:val="right"/>
    </w:pPr>
    <w:r>
      <w:rPr>
        <w:noProof/>
        <w:lang w:val="es-AR"/>
      </w:rPr>
      <w:drawing>
        <wp:inline distT="0" distB="0" distL="0" distR="0" wp14:anchorId="66F6EC2F" wp14:editId="29CFB718">
          <wp:extent cx="1909445" cy="560705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/>
                  <pic:cNvPicPr/>
                </pic:nvPicPr>
                <pic:blipFill>
                  <a:blip r:embed="rId1"/>
                  <a:srcRect t="23625" b="23625"/>
                  <a:stretch>
                    <a:fillRect/>
                  </a:stretch>
                </pic:blipFill>
                <pic:spPr>
                  <a:xfrm>
                    <a:off x="0" y="0"/>
                    <a:ext cx="1909445" cy="5607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339" w:rsidRDefault="00FC4339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339" w:rsidRDefault="00FC4339">
    <w:pPr>
      <w:ind w:firstLine="720"/>
    </w:pPr>
  </w:p>
  <w:tbl>
    <w:tblPr>
      <w:tblW w:w="4889" w:type="pct"/>
      <w:tblInd w:w="108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V w:val="single" w:sz="12" w:space="0" w:color="auto"/>
      </w:tblBorders>
      <w:tblLook w:val="01E0" w:firstRow="1" w:lastRow="1" w:firstColumn="1" w:lastColumn="1" w:noHBand="0" w:noVBand="0"/>
    </w:tblPr>
    <w:tblGrid>
      <w:gridCol w:w="4110"/>
      <w:gridCol w:w="2694"/>
      <w:gridCol w:w="2694"/>
    </w:tblGrid>
    <w:tr w:rsidR="00B774F5" w:rsidRPr="00BE5783" w:rsidTr="004A0172">
      <w:trPr>
        <w:cantSplit/>
        <w:trHeight w:val="890"/>
      </w:trPr>
      <w:tc>
        <w:tcPr>
          <w:tcW w:w="2164" w:type="pct"/>
          <w:vAlign w:val="center"/>
        </w:tcPr>
        <w:p w:rsidR="00B774F5" w:rsidRDefault="00B774F5" w:rsidP="00790E99">
          <w:pPr>
            <w:ind w:left="252" w:right="-81" w:hanging="360"/>
            <w:jc w:val="center"/>
            <w:rPr>
              <w:rFonts w:cs="Arial"/>
              <w:b/>
              <w:lang w:val="es-AR"/>
            </w:rPr>
          </w:pPr>
          <w:r w:rsidRPr="00B774F5">
            <w:rPr>
              <w:rFonts w:ascii="Times New Roman" w:hAnsi="Times New Roman"/>
              <w:b/>
              <w:bCs/>
              <w:i/>
              <w:iCs/>
              <w:color w:val="000000"/>
              <w:spacing w:val="-2"/>
              <w:sz w:val="28"/>
              <w:szCs w:val="28"/>
              <w:lang w:val="es-ES_tradnl"/>
            </w:rPr>
            <w:t xml:space="preserve">Ministerio de Planificación Federal </w:t>
          </w:r>
          <w:r w:rsidRPr="00B774F5">
            <w:rPr>
              <w:rFonts w:ascii="Times New Roman" w:hAnsi="Times New Roman"/>
              <w:b/>
              <w:bCs/>
              <w:i/>
              <w:iCs/>
              <w:color w:val="000000"/>
              <w:sz w:val="28"/>
              <w:szCs w:val="28"/>
              <w:lang w:val="es-ES_tradnl"/>
            </w:rPr>
            <w:t>Inversión Pública y Servicios</w:t>
          </w:r>
        </w:p>
      </w:tc>
      <w:tc>
        <w:tcPr>
          <w:tcW w:w="1418" w:type="pct"/>
          <w:vMerge w:val="restart"/>
          <w:vAlign w:val="center"/>
        </w:tcPr>
        <w:p w:rsidR="00B774F5" w:rsidRPr="00B774F5" w:rsidRDefault="00B774F5" w:rsidP="00790E99">
          <w:pPr>
            <w:ind w:right="-81"/>
            <w:jc w:val="center"/>
            <w:rPr>
              <w:rFonts w:cs="Arial"/>
              <w:b/>
              <w:lang w:val="es-ES"/>
            </w:rPr>
          </w:pPr>
        </w:p>
        <w:p w:rsidR="00B774F5" w:rsidRDefault="00B774F5" w:rsidP="00790E99">
          <w:pPr>
            <w:ind w:right="-81"/>
            <w:jc w:val="center"/>
            <w:rPr>
              <w:rFonts w:cs="Arial"/>
              <w:b/>
            </w:rPr>
          </w:pPr>
          <w:r>
            <w:rPr>
              <w:rFonts w:cs="Arial"/>
              <w:b/>
            </w:rPr>
            <w:t>ESPECIFICACION</w:t>
          </w:r>
        </w:p>
        <w:p w:rsidR="00B774F5" w:rsidRDefault="00B774F5" w:rsidP="00790E99">
          <w:pPr>
            <w:ind w:right="-81"/>
            <w:jc w:val="center"/>
            <w:rPr>
              <w:rFonts w:cs="Arial"/>
              <w:b/>
            </w:rPr>
          </w:pPr>
        </w:p>
        <w:p w:rsidR="00B774F5" w:rsidRDefault="00B774F5" w:rsidP="00790E99">
          <w:pPr>
            <w:ind w:right="-81"/>
            <w:jc w:val="center"/>
            <w:rPr>
              <w:rFonts w:cs="Arial"/>
              <w:b/>
            </w:rPr>
          </w:pPr>
          <w:r>
            <w:rPr>
              <w:rFonts w:cs="Arial"/>
              <w:b/>
            </w:rPr>
            <w:t>TECNICA</w:t>
          </w:r>
        </w:p>
      </w:tc>
      <w:tc>
        <w:tcPr>
          <w:tcW w:w="1418" w:type="pct"/>
          <w:vMerge w:val="restart"/>
          <w:vAlign w:val="center"/>
        </w:tcPr>
        <w:p w:rsidR="00B774F5" w:rsidRDefault="00B774F5" w:rsidP="00790E99">
          <w:pPr>
            <w:ind w:right="-81"/>
            <w:rPr>
              <w:rFonts w:cs="Arial"/>
              <w:sz w:val="16"/>
              <w:szCs w:val="16"/>
              <w:lang w:val="es-AR"/>
            </w:rPr>
          </w:pPr>
        </w:p>
        <w:p w:rsidR="00B774F5" w:rsidRDefault="002E77C7" w:rsidP="00790E99">
          <w:pPr>
            <w:ind w:right="-81"/>
            <w:rPr>
              <w:rFonts w:cs="Arial"/>
              <w:sz w:val="16"/>
              <w:szCs w:val="16"/>
              <w:lang w:val="fr-FR"/>
            </w:rPr>
          </w:pPr>
          <w:r>
            <w:rPr>
              <w:sz w:val="16"/>
              <w:lang w:val="fr-FR"/>
            </w:rPr>
            <w:t xml:space="preserve">CODIGO: </w:t>
          </w:r>
          <w:r w:rsidR="004A0172">
            <w:rPr>
              <w:sz w:val="16"/>
              <w:lang w:val="fr-FR"/>
            </w:rPr>
            <w:t>II-</w:t>
          </w:r>
          <w:proofErr w:type="spellStart"/>
          <w:r>
            <w:rPr>
              <w:sz w:val="16"/>
              <w:lang w:val="fr-FR"/>
            </w:rPr>
            <w:t>Secc</w:t>
          </w:r>
          <w:proofErr w:type="spellEnd"/>
          <w:r>
            <w:rPr>
              <w:sz w:val="16"/>
              <w:lang w:val="fr-FR"/>
            </w:rPr>
            <w:t xml:space="preserve">. VIII h12 </w:t>
          </w:r>
          <w:proofErr w:type="spellStart"/>
          <w:r>
            <w:rPr>
              <w:sz w:val="16"/>
              <w:lang w:val="fr-FR"/>
            </w:rPr>
            <w:t>Rev</w:t>
          </w:r>
          <w:proofErr w:type="spellEnd"/>
          <w:r>
            <w:rPr>
              <w:sz w:val="16"/>
              <w:lang w:val="fr-FR"/>
            </w:rPr>
            <w:t xml:space="preserve"> 00</w:t>
          </w:r>
        </w:p>
        <w:p w:rsidR="00B774F5" w:rsidRDefault="00B774F5" w:rsidP="00790E99">
          <w:pPr>
            <w:ind w:right="-81"/>
            <w:rPr>
              <w:rFonts w:cs="Arial"/>
              <w:sz w:val="16"/>
              <w:szCs w:val="16"/>
              <w:lang w:val="fr-FR"/>
            </w:rPr>
          </w:pPr>
        </w:p>
        <w:p w:rsidR="00B774F5" w:rsidRDefault="00B774F5" w:rsidP="00790E99">
          <w:pPr>
            <w:ind w:right="-81"/>
            <w:rPr>
              <w:rFonts w:cs="Arial"/>
              <w:sz w:val="16"/>
              <w:szCs w:val="16"/>
              <w:lang w:val="fr-FR"/>
            </w:rPr>
          </w:pPr>
          <w:r>
            <w:rPr>
              <w:rFonts w:cs="Arial"/>
              <w:sz w:val="16"/>
              <w:szCs w:val="16"/>
              <w:lang w:val="fr-FR"/>
            </w:rPr>
            <w:t>FECHA: 11/0</w:t>
          </w:r>
          <w:r w:rsidR="002E77C7">
            <w:rPr>
              <w:rFonts w:cs="Arial"/>
              <w:sz w:val="16"/>
              <w:szCs w:val="16"/>
              <w:lang w:val="fr-FR"/>
            </w:rPr>
            <w:t>9</w:t>
          </w:r>
          <w:r>
            <w:rPr>
              <w:rFonts w:cs="Arial"/>
              <w:sz w:val="16"/>
              <w:szCs w:val="16"/>
              <w:lang w:val="fr-FR"/>
            </w:rPr>
            <w:t>/2011</w:t>
          </w:r>
        </w:p>
        <w:p w:rsidR="00B774F5" w:rsidRDefault="00B774F5" w:rsidP="00790E99">
          <w:pPr>
            <w:ind w:right="-81"/>
            <w:rPr>
              <w:rFonts w:cs="Arial"/>
              <w:sz w:val="16"/>
              <w:szCs w:val="16"/>
              <w:lang w:val="fr-FR"/>
            </w:rPr>
          </w:pPr>
          <w:r>
            <w:rPr>
              <w:rFonts w:cs="Arial"/>
              <w:sz w:val="16"/>
              <w:szCs w:val="16"/>
              <w:lang w:val="fr-FR"/>
            </w:rPr>
            <w:t xml:space="preserve">   </w:t>
          </w:r>
        </w:p>
        <w:p w:rsidR="00B774F5" w:rsidRDefault="00B774F5" w:rsidP="00790E99">
          <w:pPr>
            <w:ind w:right="-81"/>
            <w:rPr>
              <w:rFonts w:cs="Arial"/>
              <w:sz w:val="16"/>
              <w:szCs w:val="16"/>
              <w:lang w:val="es-AR"/>
            </w:rPr>
          </w:pPr>
          <w:r>
            <w:rPr>
              <w:rFonts w:cs="Arial"/>
              <w:sz w:val="16"/>
              <w:szCs w:val="16"/>
              <w:lang w:val="es-AR"/>
            </w:rPr>
            <w:t xml:space="preserve">Nº DE TAREA : </w:t>
          </w:r>
        </w:p>
        <w:p w:rsidR="00B774F5" w:rsidRDefault="00B774F5" w:rsidP="00790E99">
          <w:pPr>
            <w:ind w:right="-81"/>
            <w:rPr>
              <w:rFonts w:cs="Arial"/>
              <w:sz w:val="16"/>
              <w:szCs w:val="16"/>
              <w:lang w:val="es-AR"/>
            </w:rPr>
          </w:pPr>
        </w:p>
        <w:p w:rsidR="00B774F5" w:rsidRPr="00B774F5" w:rsidRDefault="00B774F5" w:rsidP="00790E99">
          <w:pPr>
            <w:ind w:left="-6768" w:right="-81" w:firstLine="6768"/>
            <w:rPr>
              <w:rFonts w:cs="Arial"/>
              <w:sz w:val="16"/>
              <w:szCs w:val="16"/>
              <w:lang w:val="es-ES"/>
            </w:rPr>
          </w:pPr>
          <w:r>
            <w:rPr>
              <w:rFonts w:cs="Arial"/>
              <w:sz w:val="16"/>
              <w:szCs w:val="16"/>
              <w:lang w:val="es-AR"/>
            </w:rPr>
            <w:t xml:space="preserve">HOJA : </w:t>
          </w:r>
          <w:r w:rsidR="009104E9">
            <w:rPr>
              <w:rStyle w:val="Nmerodepgina"/>
              <w:rFonts w:cs="Arial"/>
              <w:sz w:val="16"/>
              <w:szCs w:val="16"/>
            </w:rPr>
            <w:fldChar w:fldCharType="begin"/>
          </w:r>
          <w:r w:rsidRPr="00B774F5">
            <w:rPr>
              <w:rStyle w:val="Nmerodepgina"/>
              <w:rFonts w:cs="Arial"/>
              <w:sz w:val="16"/>
              <w:szCs w:val="16"/>
              <w:lang w:val="es-ES"/>
            </w:rPr>
            <w:instrText xml:space="preserve"> PAGE </w:instrText>
          </w:r>
          <w:r w:rsidR="009104E9">
            <w:rPr>
              <w:rStyle w:val="Nmerodepgina"/>
              <w:rFonts w:cs="Arial"/>
              <w:sz w:val="16"/>
              <w:szCs w:val="16"/>
            </w:rPr>
            <w:fldChar w:fldCharType="separate"/>
          </w:r>
          <w:r w:rsidR="008B01C8">
            <w:rPr>
              <w:rStyle w:val="Nmerodepgina"/>
              <w:rFonts w:cs="Arial"/>
              <w:noProof/>
              <w:sz w:val="16"/>
              <w:szCs w:val="16"/>
              <w:lang w:val="es-ES"/>
            </w:rPr>
            <w:t>2</w:t>
          </w:r>
          <w:r w:rsidR="009104E9">
            <w:rPr>
              <w:rStyle w:val="Nmerodepgina"/>
              <w:rFonts w:cs="Arial"/>
              <w:sz w:val="16"/>
              <w:szCs w:val="16"/>
            </w:rPr>
            <w:fldChar w:fldCharType="end"/>
          </w:r>
          <w:r w:rsidRPr="00B774F5">
            <w:rPr>
              <w:rStyle w:val="Nmerodepgina"/>
              <w:rFonts w:cs="Arial"/>
              <w:sz w:val="16"/>
              <w:szCs w:val="16"/>
              <w:lang w:val="es-ES"/>
            </w:rPr>
            <w:t xml:space="preserve">            DE: </w:t>
          </w:r>
          <w:r w:rsidR="009104E9">
            <w:rPr>
              <w:rStyle w:val="Nmerodepgina"/>
              <w:sz w:val="16"/>
            </w:rPr>
            <w:fldChar w:fldCharType="begin"/>
          </w:r>
          <w:r w:rsidRPr="00B774F5">
            <w:rPr>
              <w:rStyle w:val="Nmerodepgina"/>
              <w:sz w:val="16"/>
              <w:lang w:val="es-ES"/>
            </w:rPr>
            <w:instrText xml:space="preserve"> NUMPAGES </w:instrText>
          </w:r>
          <w:r w:rsidR="009104E9">
            <w:rPr>
              <w:rStyle w:val="Nmerodepgina"/>
              <w:sz w:val="16"/>
            </w:rPr>
            <w:fldChar w:fldCharType="separate"/>
          </w:r>
          <w:r w:rsidR="008B01C8">
            <w:rPr>
              <w:rStyle w:val="Nmerodepgina"/>
              <w:noProof/>
              <w:sz w:val="16"/>
              <w:lang w:val="es-ES"/>
            </w:rPr>
            <w:t>5</w:t>
          </w:r>
          <w:r w:rsidR="009104E9">
            <w:rPr>
              <w:rStyle w:val="Nmerodepgina"/>
              <w:sz w:val="16"/>
            </w:rPr>
            <w:fldChar w:fldCharType="end"/>
          </w:r>
        </w:p>
        <w:p w:rsidR="00B774F5" w:rsidRPr="00B774F5" w:rsidRDefault="00B774F5" w:rsidP="00790E99">
          <w:pPr>
            <w:ind w:right="-81"/>
            <w:rPr>
              <w:rFonts w:cs="Arial"/>
              <w:sz w:val="16"/>
              <w:szCs w:val="16"/>
              <w:lang w:val="es-ES"/>
            </w:rPr>
          </w:pPr>
        </w:p>
      </w:tc>
    </w:tr>
    <w:tr w:rsidR="00B774F5" w:rsidRPr="00BE5783" w:rsidTr="004A0172">
      <w:trPr>
        <w:cantSplit/>
        <w:trHeight w:val="667"/>
      </w:trPr>
      <w:tc>
        <w:tcPr>
          <w:tcW w:w="2164" w:type="pct"/>
          <w:vAlign w:val="center"/>
        </w:tcPr>
        <w:p w:rsidR="00B774F5" w:rsidRPr="00B774F5" w:rsidRDefault="00B774F5" w:rsidP="00790E99">
          <w:pPr>
            <w:shd w:val="clear" w:color="auto" w:fill="FFFFFF"/>
            <w:tabs>
              <w:tab w:val="left" w:pos="4070"/>
              <w:tab w:val="left" w:pos="4111"/>
            </w:tabs>
            <w:spacing w:before="120"/>
            <w:ind w:right="-40"/>
            <w:jc w:val="center"/>
            <w:rPr>
              <w:sz w:val="24"/>
              <w:szCs w:val="24"/>
              <w:lang w:val="es-ES"/>
            </w:rPr>
          </w:pPr>
          <w:r w:rsidRPr="00B774F5">
            <w:rPr>
              <w:rFonts w:ascii="Times New Roman" w:hAnsi="Times New Roman"/>
              <w:b/>
              <w:bCs/>
              <w:i/>
              <w:iCs/>
              <w:color w:val="000000"/>
              <w:sz w:val="24"/>
              <w:szCs w:val="24"/>
              <w:lang w:val="es-ES_tradnl"/>
            </w:rPr>
            <w:t>Secretaría de Energía</w:t>
          </w:r>
        </w:p>
        <w:p w:rsidR="00B774F5" w:rsidRPr="00B774F5" w:rsidRDefault="00B774F5" w:rsidP="00790E99">
          <w:pPr>
            <w:shd w:val="clear" w:color="auto" w:fill="FFFFFF"/>
            <w:tabs>
              <w:tab w:val="left" w:pos="4070"/>
              <w:tab w:val="left" w:pos="4111"/>
            </w:tabs>
            <w:spacing w:before="120"/>
            <w:ind w:right="-40"/>
            <w:jc w:val="center"/>
            <w:rPr>
              <w:sz w:val="18"/>
              <w:szCs w:val="18"/>
              <w:lang w:val="es-ES"/>
            </w:rPr>
          </w:pPr>
          <w:r w:rsidRPr="00B774F5">
            <w:rPr>
              <w:rFonts w:ascii="Times New Roman" w:hAnsi="Times New Roman"/>
              <w:b/>
              <w:bCs/>
              <w:i/>
              <w:iCs/>
              <w:color w:val="000000"/>
              <w:sz w:val="18"/>
              <w:szCs w:val="18"/>
              <w:lang w:val="es-ES_tradnl"/>
            </w:rPr>
            <w:t>Comité de Administración</w:t>
          </w:r>
        </w:p>
        <w:p w:rsidR="00B774F5" w:rsidRDefault="00B774F5" w:rsidP="00790E99">
          <w:pPr>
            <w:ind w:left="252" w:right="-81" w:hanging="360"/>
            <w:jc w:val="center"/>
            <w:rPr>
              <w:rFonts w:cs="Arial"/>
              <w:b/>
              <w:lang w:val="es-AR"/>
            </w:rPr>
          </w:pPr>
          <w:r w:rsidRPr="00B774F5">
            <w:rPr>
              <w:rFonts w:ascii="Times New Roman" w:hAnsi="Times New Roman"/>
              <w:b/>
              <w:bCs/>
              <w:i/>
              <w:iCs/>
              <w:color w:val="000000"/>
              <w:spacing w:val="-2"/>
              <w:sz w:val="18"/>
              <w:szCs w:val="18"/>
              <w:lang w:val="es-ES_tradnl"/>
            </w:rPr>
            <w:t>Fondo Fiduciario para el Transporte Eléctrico Federal</w:t>
          </w:r>
        </w:p>
      </w:tc>
      <w:tc>
        <w:tcPr>
          <w:tcW w:w="1418" w:type="pct"/>
          <w:vMerge/>
          <w:vAlign w:val="center"/>
        </w:tcPr>
        <w:p w:rsidR="00B774F5" w:rsidRPr="00B774F5" w:rsidRDefault="00B774F5" w:rsidP="00790E99">
          <w:pPr>
            <w:ind w:right="-81"/>
            <w:jc w:val="center"/>
            <w:rPr>
              <w:rFonts w:cs="Arial"/>
              <w:b/>
              <w:lang w:val="es-ES"/>
            </w:rPr>
          </w:pPr>
        </w:p>
      </w:tc>
      <w:tc>
        <w:tcPr>
          <w:tcW w:w="1418" w:type="pct"/>
          <w:vMerge/>
          <w:vAlign w:val="center"/>
        </w:tcPr>
        <w:p w:rsidR="00B774F5" w:rsidRDefault="00B774F5" w:rsidP="00790E99">
          <w:pPr>
            <w:ind w:right="-81"/>
            <w:rPr>
              <w:rFonts w:cs="Arial"/>
              <w:sz w:val="16"/>
              <w:szCs w:val="16"/>
              <w:lang w:val="es-AR"/>
            </w:rPr>
          </w:pPr>
        </w:p>
      </w:tc>
    </w:tr>
    <w:tr w:rsidR="00B774F5" w:rsidRPr="00BE5783" w:rsidTr="004A0172">
      <w:trPr>
        <w:trHeight w:val="355"/>
      </w:trPr>
      <w:tc>
        <w:tcPr>
          <w:tcW w:w="5000" w:type="pct"/>
          <w:gridSpan w:val="3"/>
          <w:tcBorders>
            <w:top w:val="single" w:sz="12" w:space="0" w:color="auto"/>
            <w:bottom w:val="single" w:sz="12" w:space="0" w:color="auto"/>
          </w:tcBorders>
          <w:vAlign w:val="center"/>
        </w:tcPr>
        <w:p w:rsidR="001F16E6" w:rsidRDefault="001F16E6" w:rsidP="001F16E6">
          <w:pPr>
            <w:ind w:left="142" w:right="141"/>
            <w:jc w:val="center"/>
            <w:rPr>
              <w:b/>
              <w:lang w:val="es-AR"/>
            </w:rPr>
          </w:pPr>
          <w:r>
            <w:rPr>
              <w:b/>
              <w:lang w:val="es-AR"/>
            </w:rPr>
            <w:t xml:space="preserve">INTERCONEXION 500 </w:t>
          </w:r>
          <w:proofErr w:type="spellStart"/>
          <w:r>
            <w:rPr>
              <w:b/>
              <w:lang w:val="es-AR"/>
            </w:rPr>
            <w:t>kV</w:t>
          </w:r>
          <w:proofErr w:type="spellEnd"/>
          <w:r>
            <w:rPr>
              <w:b/>
              <w:lang w:val="es-AR"/>
            </w:rPr>
            <w:t xml:space="preserve"> E.T. RÍO DIAMANTE – E.T. </w:t>
          </w:r>
          <w:r w:rsidR="00773B58">
            <w:rPr>
              <w:b/>
              <w:lang w:val="es-AR"/>
            </w:rPr>
            <w:t>CORONEL CHARLONE</w:t>
          </w:r>
          <w:r>
            <w:rPr>
              <w:b/>
              <w:lang w:val="es-AR"/>
            </w:rPr>
            <w:t xml:space="preserve"> – E.T. GBA </w:t>
          </w:r>
        </w:p>
        <w:p w:rsidR="00B774F5" w:rsidRDefault="001F16E6" w:rsidP="001F16E6">
          <w:pPr>
            <w:ind w:right="-81"/>
            <w:jc w:val="center"/>
            <w:rPr>
              <w:b/>
              <w:lang w:val="es-AR"/>
            </w:rPr>
          </w:pPr>
          <w:proofErr w:type="spellStart"/>
          <w:r>
            <w:rPr>
              <w:b/>
              <w:lang w:val="es-AR"/>
            </w:rPr>
            <w:t>Iª</w:t>
          </w:r>
          <w:proofErr w:type="spellEnd"/>
          <w:r>
            <w:rPr>
              <w:b/>
              <w:lang w:val="es-AR"/>
            </w:rPr>
            <w:t xml:space="preserve"> PARTE  E.T. RÍO DIAMANTE – E.T. </w:t>
          </w:r>
          <w:r w:rsidR="00773B58">
            <w:rPr>
              <w:b/>
              <w:lang w:val="es-AR"/>
            </w:rPr>
            <w:t>CORONEL CHARLONE</w:t>
          </w:r>
        </w:p>
      </w:tc>
    </w:tr>
  </w:tbl>
  <w:p w:rsidR="00FC4339" w:rsidRDefault="00FC4339">
    <w:pPr>
      <w:ind w:right="-81"/>
      <w:rPr>
        <w:lang w:val="es-AR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339" w:rsidRDefault="00FC4339">
    <w:pPr>
      <w:rPr>
        <w:sz w:val="16"/>
        <w:szCs w:val="16"/>
      </w:rPr>
    </w:pPr>
  </w:p>
  <w:tbl>
    <w:tblPr>
      <w:tblW w:w="9434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57"/>
      <w:gridCol w:w="4583"/>
      <w:gridCol w:w="807"/>
      <w:gridCol w:w="987"/>
    </w:tblGrid>
    <w:tr w:rsidR="00901186" w:rsidRPr="00BE5783" w:rsidTr="00BE5783">
      <w:tc>
        <w:tcPr>
          <w:tcW w:w="3057" w:type="dxa"/>
          <w:vMerge w:val="restart"/>
          <w:shd w:val="clear" w:color="auto" w:fill="auto"/>
          <w:vAlign w:val="center"/>
        </w:tcPr>
        <w:p w:rsidR="00901186" w:rsidRPr="00BE09F1" w:rsidRDefault="00901186" w:rsidP="00901186">
          <w:pPr>
            <w:pStyle w:val="Encabezado"/>
            <w:jc w:val="center"/>
            <w:rPr>
              <w:b/>
              <w:lang w:val="es-AR"/>
            </w:rPr>
          </w:pPr>
          <w:r w:rsidRPr="00BE09F1">
            <w:rPr>
              <w:b/>
              <w:lang w:val="es-AR"/>
            </w:rPr>
            <w:t>MINISTERIO DE ENERGÍA</w:t>
          </w:r>
        </w:p>
      </w:tc>
      <w:tc>
        <w:tcPr>
          <w:tcW w:w="6377" w:type="dxa"/>
          <w:gridSpan w:val="3"/>
          <w:shd w:val="clear" w:color="auto" w:fill="auto"/>
          <w:vAlign w:val="center"/>
        </w:tcPr>
        <w:p w:rsidR="00901186" w:rsidRPr="00BE09F1" w:rsidRDefault="00901186" w:rsidP="00901186">
          <w:pPr>
            <w:pStyle w:val="Encabezado"/>
            <w:rPr>
              <w:b/>
              <w:lang w:val="es-AR"/>
            </w:rPr>
          </w:pPr>
          <w:r w:rsidRPr="00BE09F1">
            <w:rPr>
              <w:b/>
              <w:lang w:val="es-AR"/>
            </w:rPr>
            <w:t>PPP Transmisión Eléctrica</w:t>
          </w:r>
        </w:p>
        <w:p w:rsidR="00901186" w:rsidRPr="00395A90" w:rsidRDefault="00901186" w:rsidP="00901186">
          <w:pPr>
            <w:pStyle w:val="Encabezado"/>
            <w:rPr>
              <w:lang w:val="es-AR"/>
            </w:rPr>
          </w:pPr>
          <w:r>
            <w:rPr>
              <w:lang w:val="es-AR"/>
            </w:rPr>
            <w:t xml:space="preserve">Línea de Extra Alta Tensión en 500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 xml:space="preserve"> E.T. Río Diamante – Nueva E.T. </w:t>
          </w:r>
          <w:proofErr w:type="spellStart"/>
          <w:r>
            <w:rPr>
              <w:lang w:val="es-AR"/>
            </w:rPr>
            <w:t>Charlone</w:t>
          </w:r>
          <w:proofErr w:type="spellEnd"/>
          <w:r>
            <w:rPr>
              <w:lang w:val="es-AR"/>
            </w:rPr>
            <w:t xml:space="preserve">, Estaciones Transformadoras y Obras Complementarias en 132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>.</w:t>
          </w:r>
        </w:p>
      </w:tc>
    </w:tr>
    <w:tr w:rsidR="00901186" w:rsidRPr="00D5672A" w:rsidTr="00BE5783">
      <w:tc>
        <w:tcPr>
          <w:tcW w:w="3057" w:type="dxa"/>
          <w:vMerge/>
          <w:shd w:val="clear" w:color="auto" w:fill="auto"/>
          <w:vAlign w:val="center"/>
        </w:tcPr>
        <w:p w:rsidR="00901186" w:rsidRPr="00BE5783" w:rsidRDefault="00901186" w:rsidP="00901186">
          <w:pPr>
            <w:ind w:right="-81"/>
            <w:rPr>
              <w:lang w:val="es-AR"/>
            </w:rPr>
          </w:pPr>
        </w:p>
      </w:tc>
      <w:tc>
        <w:tcPr>
          <w:tcW w:w="4583" w:type="dxa"/>
          <w:shd w:val="clear" w:color="auto" w:fill="auto"/>
          <w:vAlign w:val="center"/>
        </w:tcPr>
        <w:p w:rsidR="00901186" w:rsidRPr="00BE5783" w:rsidRDefault="00901186" w:rsidP="00901186">
          <w:pPr>
            <w:ind w:right="-81"/>
            <w:rPr>
              <w:lang w:val="es-AR"/>
            </w:rPr>
          </w:pPr>
          <w:r>
            <w:rPr>
              <w:lang w:val="es-AR"/>
            </w:rPr>
            <w:t xml:space="preserve">Anexo VIII: Línea Extra Alta Tensión en 500 </w:t>
          </w:r>
          <w:proofErr w:type="spellStart"/>
          <w:r>
            <w:rPr>
              <w:lang w:val="es-AR"/>
            </w:rPr>
            <w:t>kV</w:t>
          </w:r>
          <w:proofErr w:type="spellEnd"/>
        </w:p>
      </w:tc>
      <w:tc>
        <w:tcPr>
          <w:tcW w:w="807" w:type="dxa"/>
          <w:shd w:val="clear" w:color="auto" w:fill="auto"/>
          <w:vAlign w:val="center"/>
        </w:tcPr>
        <w:p w:rsidR="00901186" w:rsidRPr="00D5672A" w:rsidRDefault="00901186" w:rsidP="00901186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Rev.:</w:t>
          </w:r>
        </w:p>
      </w:tc>
      <w:tc>
        <w:tcPr>
          <w:tcW w:w="987" w:type="dxa"/>
          <w:shd w:val="clear" w:color="auto" w:fill="auto"/>
          <w:vAlign w:val="center"/>
        </w:tcPr>
        <w:p w:rsidR="00901186" w:rsidRPr="00D5672A" w:rsidRDefault="00901186" w:rsidP="00901186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0</w:t>
          </w:r>
          <w:r>
            <w:rPr>
              <w:sz w:val="18"/>
              <w:szCs w:val="18"/>
              <w:lang w:val="es-AR"/>
            </w:rPr>
            <w:t>3</w:t>
          </w:r>
        </w:p>
      </w:tc>
    </w:tr>
    <w:tr w:rsidR="00265B60" w:rsidRPr="00DF26C4" w:rsidTr="00BE5783">
      <w:tc>
        <w:tcPr>
          <w:tcW w:w="3057" w:type="dxa"/>
          <w:vMerge/>
          <w:shd w:val="clear" w:color="auto" w:fill="auto"/>
          <w:vAlign w:val="center"/>
        </w:tcPr>
        <w:p w:rsidR="00265B60" w:rsidRPr="00BE5783" w:rsidRDefault="00265B60" w:rsidP="00265B60">
          <w:pPr>
            <w:ind w:right="-81"/>
            <w:rPr>
              <w:lang w:val="es-AR"/>
            </w:rPr>
          </w:pPr>
        </w:p>
      </w:tc>
      <w:tc>
        <w:tcPr>
          <w:tcW w:w="4583" w:type="dxa"/>
          <w:vMerge w:val="restart"/>
          <w:shd w:val="clear" w:color="auto" w:fill="auto"/>
          <w:vAlign w:val="center"/>
        </w:tcPr>
        <w:p w:rsidR="00265B60" w:rsidRPr="00BE5783" w:rsidRDefault="00265B60" w:rsidP="00BE5783">
          <w:pPr>
            <w:ind w:right="-81"/>
            <w:rPr>
              <w:lang w:val="es-AR"/>
            </w:rPr>
          </w:pPr>
          <w:r w:rsidRPr="00BE5783">
            <w:rPr>
              <w:lang w:val="es-AR"/>
            </w:rPr>
            <w:t xml:space="preserve">Título: </w:t>
          </w:r>
          <w:r w:rsidR="00BE5783" w:rsidRPr="00BE5783">
            <w:rPr>
              <w:lang w:val="es-AR"/>
            </w:rPr>
            <w:t xml:space="preserve">Sección </w:t>
          </w:r>
          <w:r w:rsidRPr="00BE5783">
            <w:rPr>
              <w:lang w:val="es-AR"/>
            </w:rPr>
            <w:t>VIII</w:t>
          </w:r>
          <w:r w:rsidR="00BE5783" w:rsidRPr="00BE5783">
            <w:rPr>
              <w:lang w:val="es-AR"/>
            </w:rPr>
            <w:t xml:space="preserve"> </w:t>
          </w:r>
          <w:r w:rsidRPr="00BE5783">
            <w:rPr>
              <w:lang w:val="es-AR"/>
            </w:rPr>
            <w:t>h</w:t>
          </w:r>
          <w:r w:rsidR="00BE5783" w:rsidRPr="00BE5783">
            <w:rPr>
              <w:lang w:val="es-AR"/>
            </w:rPr>
            <w:t>2:</w:t>
          </w:r>
          <w:r w:rsidRPr="00BE5783">
            <w:rPr>
              <w:lang w:val="es-AR"/>
            </w:rPr>
            <w:t xml:space="preserve"> E.T. Nº 13 </w:t>
          </w:r>
          <w:r w:rsidR="00BE5783" w:rsidRPr="00BE5783">
            <w:rPr>
              <w:lang w:val="es-AR"/>
            </w:rPr>
            <w:t>REVISIÓN FINAL</w:t>
          </w:r>
        </w:p>
      </w:tc>
      <w:tc>
        <w:tcPr>
          <w:tcW w:w="807" w:type="dxa"/>
          <w:shd w:val="clear" w:color="auto" w:fill="auto"/>
          <w:vAlign w:val="center"/>
        </w:tcPr>
        <w:p w:rsidR="00265B60" w:rsidRPr="00D5672A" w:rsidRDefault="00265B60" w:rsidP="00BE5783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Fecha:</w:t>
          </w:r>
        </w:p>
      </w:tc>
      <w:tc>
        <w:tcPr>
          <w:tcW w:w="987" w:type="dxa"/>
          <w:shd w:val="clear" w:color="auto" w:fill="auto"/>
          <w:vAlign w:val="center"/>
        </w:tcPr>
        <w:p w:rsidR="00265B60" w:rsidRPr="00D5672A" w:rsidRDefault="00BE5783" w:rsidP="00BE5783">
          <w:pPr>
            <w:ind w:right="-81"/>
            <w:jc w:val="center"/>
            <w:rPr>
              <w:sz w:val="18"/>
              <w:szCs w:val="18"/>
              <w:lang w:val="es-AR"/>
            </w:rPr>
          </w:pPr>
          <w:proofErr w:type="spellStart"/>
          <w:r>
            <w:rPr>
              <w:sz w:val="18"/>
              <w:szCs w:val="18"/>
              <w:lang w:val="es-AR"/>
            </w:rPr>
            <w:t>Ago</w:t>
          </w:r>
          <w:proofErr w:type="spellEnd"/>
          <w:r w:rsidR="00265B60" w:rsidRPr="00D5672A">
            <w:rPr>
              <w:sz w:val="18"/>
              <w:szCs w:val="18"/>
              <w:lang w:val="es-AR"/>
            </w:rPr>
            <w:t>/201</w:t>
          </w:r>
          <w:r>
            <w:rPr>
              <w:sz w:val="18"/>
              <w:szCs w:val="18"/>
              <w:lang w:val="es-AR"/>
            </w:rPr>
            <w:t>8</w:t>
          </w:r>
        </w:p>
      </w:tc>
    </w:tr>
    <w:tr w:rsidR="00265B60" w:rsidRPr="00DF26C4" w:rsidTr="00BE5783">
      <w:tc>
        <w:tcPr>
          <w:tcW w:w="3057" w:type="dxa"/>
          <w:vMerge/>
          <w:shd w:val="clear" w:color="auto" w:fill="auto"/>
          <w:vAlign w:val="center"/>
        </w:tcPr>
        <w:p w:rsidR="00265B60" w:rsidRPr="00D5672A" w:rsidRDefault="00265B60" w:rsidP="00265B60">
          <w:pPr>
            <w:ind w:right="-81"/>
            <w:rPr>
              <w:sz w:val="18"/>
              <w:szCs w:val="18"/>
              <w:lang w:val="es-AR"/>
            </w:rPr>
          </w:pPr>
        </w:p>
      </w:tc>
      <w:tc>
        <w:tcPr>
          <w:tcW w:w="4583" w:type="dxa"/>
          <w:vMerge/>
          <w:shd w:val="clear" w:color="auto" w:fill="auto"/>
          <w:vAlign w:val="center"/>
        </w:tcPr>
        <w:p w:rsidR="00265B60" w:rsidRPr="00D5672A" w:rsidRDefault="00265B60" w:rsidP="00265B60">
          <w:pPr>
            <w:ind w:right="-81"/>
            <w:rPr>
              <w:sz w:val="18"/>
              <w:szCs w:val="18"/>
              <w:lang w:val="es-AR"/>
            </w:rPr>
          </w:pPr>
        </w:p>
      </w:tc>
      <w:tc>
        <w:tcPr>
          <w:tcW w:w="807" w:type="dxa"/>
          <w:shd w:val="clear" w:color="auto" w:fill="auto"/>
          <w:vAlign w:val="center"/>
        </w:tcPr>
        <w:p w:rsidR="00265B60" w:rsidRPr="00D5672A" w:rsidRDefault="00265B60" w:rsidP="00BE5783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Hoja:</w:t>
          </w:r>
        </w:p>
      </w:tc>
      <w:tc>
        <w:tcPr>
          <w:tcW w:w="987" w:type="dxa"/>
          <w:shd w:val="clear" w:color="auto" w:fill="auto"/>
          <w:vAlign w:val="center"/>
        </w:tcPr>
        <w:p w:rsidR="00265B60" w:rsidRPr="00D5672A" w:rsidRDefault="00265B60" w:rsidP="00BE5783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fldChar w:fldCharType="begin"/>
          </w:r>
          <w:r w:rsidRPr="00D5672A">
            <w:rPr>
              <w:sz w:val="18"/>
              <w:szCs w:val="18"/>
              <w:lang w:val="es-AR"/>
            </w:rPr>
            <w:instrText xml:space="preserve"> PAGE   \* MERGEFORMAT </w:instrText>
          </w:r>
          <w:r w:rsidRPr="00D5672A">
            <w:rPr>
              <w:sz w:val="18"/>
              <w:szCs w:val="18"/>
              <w:lang w:val="es-AR"/>
            </w:rPr>
            <w:fldChar w:fldCharType="separate"/>
          </w:r>
          <w:r w:rsidR="00076B52">
            <w:rPr>
              <w:noProof/>
              <w:sz w:val="18"/>
              <w:szCs w:val="18"/>
              <w:lang w:val="es-AR"/>
            </w:rPr>
            <w:t>2</w:t>
          </w:r>
          <w:r w:rsidRPr="00D5672A">
            <w:rPr>
              <w:sz w:val="18"/>
              <w:szCs w:val="18"/>
              <w:lang w:val="es-AR"/>
            </w:rPr>
            <w:fldChar w:fldCharType="end"/>
          </w:r>
          <w:r w:rsidRPr="00D5672A">
            <w:rPr>
              <w:sz w:val="18"/>
              <w:szCs w:val="18"/>
              <w:lang w:val="es-AR"/>
            </w:rPr>
            <w:t xml:space="preserve"> / </w:t>
          </w:r>
          <w:r w:rsidRPr="00D5672A">
            <w:rPr>
              <w:sz w:val="18"/>
              <w:szCs w:val="18"/>
            </w:rPr>
            <w:fldChar w:fldCharType="begin"/>
          </w:r>
          <w:r w:rsidRPr="00D5672A">
            <w:rPr>
              <w:sz w:val="18"/>
              <w:szCs w:val="18"/>
              <w:lang w:val="es-ES"/>
            </w:rPr>
            <w:instrText xml:space="preserve"> NUMPAGES </w:instrText>
          </w:r>
          <w:r w:rsidRPr="00D5672A">
            <w:rPr>
              <w:sz w:val="18"/>
              <w:szCs w:val="18"/>
            </w:rPr>
            <w:fldChar w:fldCharType="separate"/>
          </w:r>
          <w:r w:rsidR="00076B52">
            <w:rPr>
              <w:noProof/>
              <w:sz w:val="18"/>
              <w:szCs w:val="18"/>
              <w:lang w:val="es-ES"/>
            </w:rPr>
            <w:t>5</w:t>
          </w:r>
          <w:r w:rsidRPr="00D5672A">
            <w:rPr>
              <w:sz w:val="18"/>
              <w:szCs w:val="18"/>
              <w:lang w:val="es-AR"/>
            </w:rPr>
            <w:fldChar w:fldCharType="end"/>
          </w:r>
        </w:p>
      </w:tc>
    </w:tr>
  </w:tbl>
  <w:p w:rsidR="00FC4339" w:rsidRDefault="00FC4339">
    <w:pPr>
      <w:pStyle w:val="Encabezado"/>
      <w:rPr>
        <w:lang w:val="es-AR"/>
      </w:rPr>
    </w:pPr>
  </w:p>
  <w:p w:rsidR="00BE5783" w:rsidRDefault="00BE5783">
    <w:pPr>
      <w:pStyle w:val="Encabezado"/>
      <w:rPr>
        <w:lang w:val="es-AR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3669" w:rsidRDefault="00823669">
    <w:pPr>
      <w:ind w:firstLine="720"/>
    </w:pPr>
  </w:p>
  <w:tbl>
    <w:tblPr>
      <w:tblW w:w="9434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57"/>
      <w:gridCol w:w="4583"/>
      <w:gridCol w:w="807"/>
      <w:gridCol w:w="987"/>
    </w:tblGrid>
    <w:tr w:rsidR="00901186" w:rsidRPr="00BE5783" w:rsidTr="00901186">
      <w:tc>
        <w:tcPr>
          <w:tcW w:w="3057" w:type="dxa"/>
          <w:vMerge w:val="restart"/>
          <w:shd w:val="clear" w:color="auto" w:fill="auto"/>
          <w:vAlign w:val="center"/>
        </w:tcPr>
        <w:p w:rsidR="00901186" w:rsidRPr="00BE09F1" w:rsidRDefault="00901186" w:rsidP="00901186">
          <w:pPr>
            <w:pStyle w:val="Encabezado"/>
            <w:jc w:val="center"/>
            <w:rPr>
              <w:b/>
              <w:lang w:val="es-AR"/>
            </w:rPr>
          </w:pPr>
          <w:r w:rsidRPr="00BE09F1">
            <w:rPr>
              <w:b/>
              <w:lang w:val="es-AR"/>
            </w:rPr>
            <w:t>MINISTERIO DE ENERGÍA</w:t>
          </w:r>
        </w:p>
      </w:tc>
      <w:tc>
        <w:tcPr>
          <w:tcW w:w="6377" w:type="dxa"/>
          <w:gridSpan w:val="3"/>
          <w:shd w:val="clear" w:color="auto" w:fill="auto"/>
          <w:vAlign w:val="center"/>
        </w:tcPr>
        <w:p w:rsidR="00901186" w:rsidRPr="00BE09F1" w:rsidRDefault="00901186" w:rsidP="00901186">
          <w:pPr>
            <w:pStyle w:val="Encabezado"/>
            <w:rPr>
              <w:b/>
              <w:lang w:val="es-AR"/>
            </w:rPr>
          </w:pPr>
          <w:r w:rsidRPr="00BE09F1">
            <w:rPr>
              <w:b/>
              <w:lang w:val="es-AR"/>
            </w:rPr>
            <w:t>PPP Transmisión Eléctrica</w:t>
          </w:r>
        </w:p>
        <w:p w:rsidR="00901186" w:rsidRPr="00395A90" w:rsidRDefault="00901186" w:rsidP="00901186">
          <w:pPr>
            <w:pStyle w:val="Encabezado"/>
            <w:rPr>
              <w:lang w:val="es-AR"/>
            </w:rPr>
          </w:pPr>
          <w:r>
            <w:rPr>
              <w:lang w:val="es-AR"/>
            </w:rPr>
            <w:t xml:space="preserve">Línea de Extra Alta Tensión en 500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 xml:space="preserve"> E.T. Río Diamante – Nueva E.T. </w:t>
          </w:r>
          <w:proofErr w:type="spellStart"/>
          <w:r>
            <w:rPr>
              <w:lang w:val="es-AR"/>
            </w:rPr>
            <w:t>Charlone</w:t>
          </w:r>
          <w:proofErr w:type="spellEnd"/>
          <w:r>
            <w:rPr>
              <w:lang w:val="es-AR"/>
            </w:rPr>
            <w:t xml:space="preserve">, Estaciones Transformadoras y Obras Complementarias en 132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>.</w:t>
          </w:r>
        </w:p>
      </w:tc>
    </w:tr>
    <w:tr w:rsidR="00901186" w:rsidRPr="00D5672A" w:rsidTr="00901186">
      <w:tc>
        <w:tcPr>
          <w:tcW w:w="3057" w:type="dxa"/>
          <w:vMerge/>
          <w:shd w:val="clear" w:color="auto" w:fill="auto"/>
          <w:vAlign w:val="center"/>
        </w:tcPr>
        <w:p w:rsidR="00901186" w:rsidRPr="00901186" w:rsidRDefault="00901186" w:rsidP="00901186">
          <w:pPr>
            <w:ind w:right="-81"/>
            <w:rPr>
              <w:lang w:val="es-AR"/>
            </w:rPr>
          </w:pPr>
        </w:p>
      </w:tc>
      <w:tc>
        <w:tcPr>
          <w:tcW w:w="4583" w:type="dxa"/>
          <w:shd w:val="clear" w:color="auto" w:fill="auto"/>
          <w:vAlign w:val="center"/>
        </w:tcPr>
        <w:p w:rsidR="00901186" w:rsidRPr="00901186" w:rsidRDefault="00901186" w:rsidP="00901186">
          <w:pPr>
            <w:ind w:right="-81"/>
            <w:rPr>
              <w:lang w:val="es-AR"/>
            </w:rPr>
          </w:pPr>
          <w:r>
            <w:rPr>
              <w:lang w:val="es-AR"/>
            </w:rPr>
            <w:t xml:space="preserve">Anexo VIII: Línea Extra Alta Tensión en 500 </w:t>
          </w:r>
          <w:proofErr w:type="spellStart"/>
          <w:r>
            <w:rPr>
              <w:lang w:val="es-AR"/>
            </w:rPr>
            <w:t>kV</w:t>
          </w:r>
          <w:proofErr w:type="spellEnd"/>
        </w:p>
      </w:tc>
      <w:tc>
        <w:tcPr>
          <w:tcW w:w="807" w:type="dxa"/>
          <w:shd w:val="clear" w:color="auto" w:fill="auto"/>
          <w:vAlign w:val="center"/>
        </w:tcPr>
        <w:p w:rsidR="00901186" w:rsidRPr="00D5672A" w:rsidRDefault="00901186" w:rsidP="00901186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Rev.:</w:t>
          </w:r>
        </w:p>
      </w:tc>
      <w:tc>
        <w:tcPr>
          <w:tcW w:w="987" w:type="dxa"/>
          <w:shd w:val="clear" w:color="auto" w:fill="auto"/>
          <w:vAlign w:val="center"/>
        </w:tcPr>
        <w:p w:rsidR="00901186" w:rsidRPr="00D5672A" w:rsidRDefault="00901186" w:rsidP="00901186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0</w:t>
          </w:r>
          <w:r>
            <w:rPr>
              <w:sz w:val="18"/>
              <w:szCs w:val="18"/>
              <w:lang w:val="es-AR"/>
            </w:rPr>
            <w:t>3</w:t>
          </w:r>
        </w:p>
      </w:tc>
    </w:tr>
    <w:tr w:rsidR="00265B60" w:rsidRPr="00DF26C4" w:rsidTr="00901186">
      <w:tc>
        <w:tcPr>
          <w:tcW w:w="3057" w:type="dxa"/>
          <w:vMerge/>
          <w:shd w:val="clear" w:color="auto" w:fill="auto"/>
          <w:vAlign w:val="center"/>
        </w:tcPr>
        <w:p w:rsidR="00265B60" w:rsidRPr="00901186" w:rsidRDefault="00265B60" w:rsidP="00265B60">
          <w:pPr>
            <w:ind w:right="-81"/>
            <w:rPr>
              <w:lang w:val="es-AR"/>
            </w:rPr>
          </w:pPr>
        </w:p>
      </w:tc>
      <w:tc>
        <w:tcPr>
          <w:tcW w:w="4583" w:type="dxa"/>
          <w:vMerge w:val="restart"/>
          <w:shd w:val="clear" w:color="auto" w:fill="auto"/>
          <w:vAlign w:val="center"/>
        </w:tcPr>
        <w:p w:rsidR="00265B60" w:rsidRPr="00901186" w:rsidRDefault="00265B60" w:rsidP="00901186">
          <w:pPr>
            <w:ind w:right="-81"/>
            <w:rPr>
              <w:lang w:val="es-AR"/>
            </w:rPr>
          </w:pPr>
          <w:r w:rsidRPr="00901186">
            <w:rPr>
              <w:lang w:val="es-AR"/>
            </w:rPr>
            <w:t xml:space="preserve">Título: </w:t>
          </w:r>
          <w:r w:rsidR="00901186" w:rsidRPr="00901186">
            <w:rPr>
              <w:lang w:val="es-AR"/>
            </w:rPr>
            <w:t xml:space="preserve">Sección </w:t>
          </w:r>
          <w:r w:rsidRPr="00901186">
            <w:rPr>
              <w:lang w:val="es-AR"/>
            </w:rPr>
            <w:t>VIII</w:t>
          </w:r>
          <w:r w:rsidR="00901186" w:rsidRPr="00901186">
            <w:rPr>
              <w:lang w:val="es-AR"/>
            </w:rPr>
            <w:t xml:space="preserve"> </w:t>
          </w:r>
          <w:r w:rsidRPr="00901186">
            <w:rPr>
              <w:lang w:val="es-AR"/>
            </w:rPr>
            <w:t>h</w:t>
          </w:r>
          <w:r w:rsidR="00901186" w:rsidRPr="00901186">
            <w:rPr>
              <w:lang w:val="es-AR"/>
            </w:rPr>
            <w:t>2:</w:t>
          </w:r>
          <w:r w:rsidRPr="00901186">
            <w:rPr>
              <w:lang w:val="es-AR"/>
            </w:rPr>
            <w:t xml:space="preserve"> E.T. Nº 13 </w:t>
          </w:r>
          <w:r w:rsidR="00901186" w:rsidRPr="00901186">
            <w:rPr>
              <w:lang w:val="es-AR"/>
            </w:rPr>
            <w:t>REVISIÓN FINAL</w:t>
          </w:r>
        </w:p>
      </w:tc>
      <w:tc>
        <w:tcPr>
          <w:tcW w:w="807" w:type="dxa"/>
          <w:shd w:val="clear" w:color="auto" w:fill="auto"/>
          <w:vAlign w:val="center"/>
        </w:tcPr>
        <w:p w:rsidR="00265B60" w:rsidRPr="00D5672A" w:rsidRDefault="00265B60" w:rsidP="00901186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Fecha:</w:t>
          </w:r>
        </w:p>
      </w:tc>
      <w:tc>
        <w:tcPr>
          <w:tcW w:w="987" w:type="dxa"/>
          <w:shd w:val="clear" w:color="auto" w:fill="auto"/>
          <w:vAlign w:val="center"/>
        </w:tcPr>
        <w:p w:rsidR="00265B60" w:rsidRPr="00D5672A" w:rsidRDefault="00901186" w:rsidP="00901186">
          <w:pPr>
            <w:ind w:right="-81"/>
            <w:jc w:val="center"/>
            <w:rPr>
              <w:sz w:val="18"/>
              <w:szCs w:val="18"/>
              <w:lang w:val="es-AR"/>
            </w:rPr>
          </w:pPr>
          <w:proofErr w:type="spellStart"/>
          <w:r>
            <w:rPr>
              <w:sz w:val="18"/>
              <w:szCs w:val="18"/>
              <w:lang w:val="es-AR"/>
            </w:rPr>
            <w:t>Ago</w:t>
          </w:r>
          <w:proofErr w:type="spellEnd"/>
          <w:r w:rsidR="00265B60" w:rsidRPr="00D5672A">
            <w:rPr>
              <w:sz w:val="18"/>
              <w:szCs w:val="18"/>
              <w:lang w:val="es-AR"/>
            </w:rPr>
            <w:t>/201</w:t>
          </w:r>
          <w:r>
            <w:rPr>
              <w:sz w:val="18"/>
              <w:szCs w:val="18"/>
              <w:lang w:val="es-AR"/>
            </w:rPr>
            <w:t>8</w:t>
          </w:r>
        </w:p>
      </w:tc>
    </w:tr>
    <w:tr w:rsidR="00265B60" w:rsidRPr="00DF26C4" w:rsidTr="00901186">
      <w:tc>
        <w:tcPr>
          <w:tcW w:w="3057" w:type="dxa"/>
          <w:vMerge/>
          <w:shd w:val="clear" w:color="auto" w:fill="auto"/>
          <w:vAlign w:val="center"/>
        </w:tcPr>
        <w:p w:rsidR="00265B60" w:rsidRPr="00D5672A" w:rsidRDefault="00265B60" w:rsidP="00265B60">
          <w:pPr>
            <w:ind w:right="-81"/>
            <w:rPr>
              <w:sz w:val="18"/>
              <w:szCs w:val="18"/>
              <w:lang w:val="es-AR"/>
            </w:rPr>
          </w:pPr>
        </w:p>
      </w:tc>
      <w:tc>
        <w:tcPr>
          <w:tcW w:w="4583" w:type="dxa"/>
          <w:vMerge/>
          <w:shd w:val="clear" w:color="auto" w:fill="auto"/>
          <w:vAlign w:val="center"/>
        </w:tcPr>
        <w:p w:rsidR="00265B60" w:rsidRPr="00D5672A" w:rsidRDefault="00265B60" w:rsidP="00265B60">
          <w:pPr>
            <w:ind w:right="-81"/>
            <w:rPr>
              <w:sz w:val="18"/>
              <w:szCs w:val="18"/>
              <w:lang w:val="es-AR"/>
            </w:rPr>
          </w:pPr>
        </w:p>
      </w:tc>
      <w:tc>
        <w:tcPr>
          <w:tcW w:w="807" w:type="dxa"/>
          <w:shd w:val="clear" w:color="auto" w:fill="auto"/>
          <w:vAlign w:val="center"/>
        </w:tcPr>
        <w:p w:rsidR="00265B60" w:rsidRPr="00D5672A" w:rsidRDefault="00265B60" w:rsidP="00901186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Hoja:</w:t>
          </w:r>
        </w:p>
      </w:tc>
      <w:tc>
        <w:tcPr>
          <w:tcW w:w="987" w:type="dxa"/>
          <w:shd w:val="clear" w:color="auto" w:fill="auto"/>
          <w:vAlign w:val="center"/>
        </w:tcPr>
        <w:p w:rsidR="00265B60" w:rsidRPr="00D5672A" w:rsidRDefault="00265B60" w:rsidP="00901186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fldChar w:fldCharType="begin"/>
          </w:r>
          <w:r w:rsidRPr="00D5672A">
            <w:rPr>
              <w:sz w:val="18"/>
              <w:szCs w:val="18"/>
              <w:lang w:val="es-AR"/>
            </w:rPr>
            <w:instrText xml:space="preserve"> PAGE   \* MERGEFORMAT </w:instrText>
          </w:r>
          <w:r w:rsidRPr="00D5672A">
            <w:rPr>
              <w:sz w:val="18"/>
              <w:szCs w:val="18"/>
              <w:lang w:val="es-AR"/>
            </w:rPr>
            <w:fldChar w:fldCharType="separate"/>
          </w:r>
          <w:r w:rsidR="0091162F">
            <w:rPr>
              <w:noProof/>
              <w:sz w:val="18"/>
              <w:szCs w:val="18"/>
              <w:lang w:val="es-AR"/>
            </w:rPr>
            <w:t>5</w:t>
          </w:r>
          <w:r w:rsidRPr="00D5672A">
            <w:rPr>
              <w:sz w:val="18"/>
              <w:szCs w:val="18"/>
              <w:lang w:val="es-AR"/>
            </w:rPr>
            <w:fldChar w:fldCharType="end"/>
          </w:r>
          <w:r w:rsidRPr="00D5672A">
            <w:rPr>
              <w:sz w:val="18"/>
              <w:szCs w:val="18"/>
              <w:lang w:val="es-AR"/>
            </w:rPr>
            <w:t xml:space="preserve"> / </w:t>
          </w:r>
          <w:r w:rsidRPr="00D5672A">
            <w:rPr>
              <w:sz w:val="18"/>
              <w:szCs w:val="18"/>
            </w:rPr>
            <w:fldChar w:fldCharType="begin"/>
          </w:r>
          <w:r w:rsidRPr="00D5672A">
            <w:rPr>
              <w:sz w:val="18"/>
              <w:szCs w:val="18"/>
              <w:lang w:val="es-ES"/>
            </w:rPr>
            <w:instrText xml:space="preserve"> NUMPAGES </w:instrText>
          </w:r>
          <w:r w:rsidRPr="00D5672A">
            <w:rPr>
              <w:sz w:val="18"/>
              <w:szCs w:val="18"/>
            </w:rPr>
            <w:fldChar w:fldCharType="separate"/>
          </w:r>
          <w:r w:rsidR="0091162F">
            <w:rPr>
              <w:noProof/>
              <w:sz w:val="18"/>
              <w:szCs w:val="18"/>
              <w:lang w:val="es-ES"/>
            </w:rPr>
            <w:t>5</w:t>
          </w:r>
          <w:r w:rsidRPr="00D5672A">
            <w:rPr>
              <w:sz w:val="18"/>
              <w:szCs w:val="18"/>
              <w:lang w:val="es-AR"/>
            </w:rPr>
            <w:fldChar w:fldCharType="end"/>
          </w:r>
        </w:p>
      </w:tc>
    </w:tr>
  </w:tbl>
  <w:p w:rsidR="00823669" w:rsidRDefault="00823669">
    <w:pPr>
      <w:ind w:right="-81"/>
      <w:rPr>
        <w:lang w:val="es-AR"/>
      </w:rPr>
    </w:pPr>
  </w:p>
  <w:p w:rsidR="00901186" w:rsidRDefault="00901186">
    <w:pPr>
      <w:ind w:right="-81"/>
      <w:rPr>
        <w:lang w:val="es-AR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3669" w:rsidRDefault="00823669">
    <w:pPr>
      <w:rPr>
        <w:sz w:val="16"/>
        <w:szCs w:val="16"/>
      </w:rPr>
    </w:pPr>
  </w:p>
  <w:tbl>
    <w:tblPr>
      <w:tblW w:w="9434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57"/>
      <w:gridCol w:w="4583"/>
      <w:gridCol w:w="807"/>
      <w:gridCol w:w="987"/>
    </w:tblGrid>
    <w:tr w:rsidR="00901186" w:rsidRPr="00BE5783" w:rsidTr="008B01C8">
      <w:tc>
        <w:tcPr>
          <w:tcW w:w="3057" w:type="dxa"/>
          <w:vMerge w:val="restart"/>
          <w:shd w:val="clear" w:color="auto" w:fill="auto"/>
          <w:vAlign w:val="center"/>
        </w:tcPr>
        <w:p w:rsidR="00901186" w:rsidRPr="00BE09F1" w:rsidRDefault="00901186" w:rsidP="00901186">
          <w:pPr>
            <w:pStyle w:val="Encabezado"/>
            <w:jc w:val="center"/>
            <w:rPr>
              <w:b/>
              <w:lang w:val="es-AR"/>
            </w:rPr>
          </w:pPr>
          <w:r w:rsidRPr="00BE09F1">
            <w:rPr>
              <w:b/>
              <w:lang w:val="es-AR"/>
            </w:rPr>
            <w:t>MINISTERIO DE ENERGÍA</w:t>
          </w:r>
        </w:p>
      </w:tc>
      <w:tc>
        <w:tcPr>
          <w:tcW w:w="6377" w:type="dxa"/>
          <w:gridSpan w:val="3"/>
          <w:shd w:val="clear" w:color="auto" w:fill="auto"/>
          <w:vAlign w:val="center"/>
        </w:tcPr>
        <w:p w:rsidR="00901186" w:rsidRPr="00BE09F1" w:rsidRDefault="00901186" w:rsidP="00901186">
          <w:pPr>
            <w:pStyle w:val="Encabezado"/>
            <w:rPr>
              <w:b/>
              <w:lang w:val="es-AR"/>
            </w:rPr>
          </w:pPr>
          <w:r w:rsidRPr="00BE09F1">
            <w:rPr>
              <w:b/>
              <w:lang w:val="es-AR"/>
            </w:rPr>
            <w:t>PPP Transmisión Eléctrica</w:t>
          </w:r>
        </w:p>
        <w:p w:rsidR="00901186" w:rsidRPr="00395A90" w:rsidRDefault="00901186" w:rsidP="00901186">
          <w:pPr>
            <w:pStyle w:val="Encabezado"/>
            <w:rPr>
              <w:lang w:val="es-AR"/>
            </w:rPr>
          </w:pPr>
          <w:r>
            <w:rPr>
              <w:lang w:val="es-AR"/>
            </w:rPr>
            <w:t xml:space="preserve">Línea de Extra Alta Tensión en 500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 xml:space="preserve"> E.T. Río Diamante – Nueva E.T. </w:t>
          </w:r>
          <w:proofErr w:type="spellStart"/>
          <w:r>
            <w:rPr>
              <w:lang w:val="es-AR"/>
            </w:rPr>
            <w:t>Charlone</w:t>
          </w:r>
          <w:proofErr w:type="spellEnd"/>
          <w:r>
            <w:rPr>
              <w:lang w:val="es-AR"/>
            </w:rPr>
            <w:t xml:space="preserve">, Estaciones Transformadoras y Obras Complementarias en 132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>.</w:t>
          </w:r>
        </w:p>
      </w:tc>
    </w:tr>
    <w:tr w:rsidR="00901186" w:rsidRPr="00D5672A" w:rsidTr="008B01C8">
      <w:tc>
        <w:tcPr>
          <w:tcW w:w="3057" w:type="dxa"/>
          <w:vMerge/>
          <w:shd w:val="clear" w:color="auto" w:fill="auto"/>
          <w:vAlign w:val="center"/>
        </w:tcPr>
        <w:p w:rsidR="00901186" w:rsidRPr="008B01C8" w:rsidRDefault="00901186" w:rsidP="00901186">
          <w:pPr>
            <w:ind w:right="-81"/>
            <w:rPr>
              <w:lang w:val="es-AR"/>
            </w:rPr>
          </w:pPr>
        </w:p>
      </w:tc>
      <w:tc>
        <w:tcPr>
          <w:tcW w:w="4583" w:type="dxa"/>
          <w:shd w:val="clear" w:color="auto" w:fill="auto"/>
          <w:vAlign w:val="center"/>
        </w:tcPr>
        <w:p w:rsidR="00901186" w:rsidRPr="008B01C8" w:rsidRDefault="00901186" w:rsidP="00901186">
          <w:pPr>
            <w:ind w:right="-81"/>
            <w:rPr>
              <w:lang w:val="es-AR"/>
            </w:rPr>
          </w:pPr>
          <w:r>
            <w:rPr>
              <w:lang w:val="es-AR"/>
            </w:rPr>
            <w:t xml:space="preserve">Anexo VIII: Línea Extra Alta Tensión en 500 </w:t>
          </w:r>
          <w:proofErr w:type="spellStart"/>
          <w:r>
            <w:rPr>
              <w:lang w:val="es-AR"/>
            </w:rPr>
            <w:t>kV</w:t>
          </w:r>
          <w:proofErr w:type="spellEnd"/>
        </w:p>
      </w:tc>
      <w:tc>
        <w:tcPr>
          <w:tcW w:w="807" w:type="dxa"/>
          <w:shd w:val="clear" w:color="auto" w:fill="auto"/>
          <w:vAlign w:val="center"/>
        </w:tcPr>
        <w:p w:rsidR="00901186" w:rsidRPr="00D5672A" w:rsidRDefault="00901186" w:rsidP="00901186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Rev.:</w:t>
          </w:r>
        </w:p>
      </w:tc>
      <w:tc>
        <w:tcPr>
          <w:tcW w:w="987" w:type="dxa"/>
          <w:shd w:val="clear" w:color="auto" w:fill="auto"/>
          <w:vAlign w:val="center"/>
        </w:tcPr>
        <w:p w:rsidR="00901186" w:rsidRPr="00D5672A" w:rsidRDefault="00901186" w:rsidP="00901186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0</w:t>
          </w:r>
          <w:r>
            <w:rPr>
              <w:sz w:val="18"/>
              <w:szCs w:val="18"/>
              <w:lang w:val="es-AR"/>
            </w:rPr>
            <w:t>3</w:t>
          </w:r>
        </w:p>
      </w:tc>
    </w:tr>
    <w:tr w:rsidR="00265B60" w:rsidRPr="00DF26C4" w:rsidTr="008B01C8">
      <w:tc>
        <w:tcPr>
          <w:tcW w:w="3057" w:type="dxa"/>
          <w:vMerge/>
          <w:shd w:val="clear" w:color="auto" w:fill="auto"/>
          <w:vAlign w:val="center"/>
        </w:tcPr>
        <w:p w:rsidR="00265B60" w:rsidRPr="008B01C8" w:rsidRDefault="00265B60" w:rsidP="00265B60">
          <w:pPr>
            <w:ind w:right="-81"/>
            <w:rPr>
              <w:lang w:val="es-AR"/>
            </w:rPr>
          </w:pPr>
        </w:p>
      </w:tc>
      <w:tc>
        <w:tcPr>
          <w:tcW w:w="4583" w:type="dxa"/>
          <w:vMerge w:val="restart"/>
          <w:shd w:val="clear" w:color="auto" w:fill="auto"/>
          <w:vAlign w:val="center"/>
        </w:tcPr>
        <w:p w:rsidR="00265B60" w:rsidRPr="008B01C8" w:rsidRDefault="00265B60" w:rsidP="008B01C8">
          <w:pPr>
            <w:ind w:right="-81"/>
            <w:rPr>
              <w:lang w:val="es-AR"/>
            </w:rPr>
          </w:pPr>
          <w:r w:rsidRPr="008B01C8">
            <w:rPr>
              <w:lang w:val="es-AR"/>
            </w:rPr>
            <w:t xml:space="preserve">Título: </w:t>
          </w:r>
          <w:r w:rsidR="008B01C8" w:rsidRPr="008B01C8">
            <w:rPr>
              <w:lang w:val="es-AR"/>
            </w:rPr>
            <w:t xml:space="preserve">Sección </w:t>
          </w:r>
          <w:r w:rsidRPr="008B01C8">
            <w:rPr>
              <w:lang w:val="es-AR"/>
            </w:rPr>
            <w:t>VIII</w:t>
          </w:r>
          <w:r w:rsidR="008B01C8" w:rsidRPr="008B01C8">
            <w:rPr>
              <w:lang w:val="es-AR"/>
            </w:rPr>
            <w:t xml:space="preserve"> </w:t>
          </w:r>
          <w:r w:rsidRPr="008B01C8">
            <w:rPr>
              <w:lang w:val="es-AR"/>
            </w:rPr>
            <w:t>h</w:t>
          </w:r>
          <w:r w:rsidR="008B01C8" w:rsidRPr="008B01C8">
            <w:rPr>
              <w:lang w:val="es-AR"/>
            </w:rPr>
            <w:t>2:</w:t>
          </w:r>
          <w:r w:rsidRPr="008B01C8">
            <w:rPr>
              <w:lang w:val="es-AR"/>
            </w:rPr>
            <w:t xml:space="preserve"> E.T. Nº 13 </w:t>
          </w:r>
          <w:r w:rsidR="008B01C8" w:rsidRPr="008B01C8">
            <w:rPr>
              <w:lang w:val="es-AR"/>
            </w:rPr>
            <w:t>REVISIÓN FINAL</w:t>
          </w:r>
        </w:p>
      </w:tc>
      <w:tc>
        <w:tcPr>
          <w:tcW w:w="807" w:type="dxa"/>
          <w:shd w:val="clear" w:color="auto" w:fill="auto"/>
          <w:vAlign w:val="center"/>
        </w:tcPr>
        <w:p w:rsidR="00265B60" w:rsidRPr="00D5672A" w:rsidRDefault="00265B60" w:rsidP="008B01C8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Fecha:</w:t>
          </w:r>
        </w:p>
      </w:tc>
      <w:tc>
        <w:tcPr>
          <w:tcW w:w="987" w:type="dxa"/>
          <w:shd w:val="clear" w:color="auto" w:fill="auto"/>
          <w:vAlign w:val="center"/>
        </w:tcPr>
        <w:p w:rsidR="00265B60" w:rsidRPr="00D5672A" w:rsidRDefault="008B01C8" w:rsidP="008B01C8">
          <w:pPr>
            <w:ind w:right="-81"/>
            <w:jc w:val="center"/>
            <w:rPr>
              <w:sz w:val="18"/>
              <w:szCs w:val="18"/>
              <w:lang w:val="es-AR"/>
            </w:rPr>
          </w:pPr>
          <w:proofErr w:type="spellStart"/>
          <w:r>
            <w:rPr>
              <w:sz w:val="18"/>
              <w:szCs w:val="18"/>
              <w:lang w:val="es-AR"/>
            </w:rPr>
            <w:t>Ago</w:t>
          </w:r>
          <w:proofErr w:type="spellEnd"/>
          <w:r w:rsidR="00265B60" w:rsidRPr="00D5672A">
            <w:rPr>
              <w:sz w:val="18"/>
              <w:szCs w:val="18"/>
              <w:lang w:val="es-AR"/>
            </w:rPr>
            <w:t>/201</w:t>
          </w:r>
          <w:r>
            <w:rPr>
              <w:sz w:val="18"/>
              <w:szCs w:val="18"/>
              <w:lang w:val="es-AR"/>
            </w:rPr>
            <w:t>8</w:t>
          </w:r>
        </w:p>
      </w:tc>
    </w:tr>
    <w:tr w:rsidR="00265B60" w:rsidRPr="00DF26C4" w:rsidTr="008B01C8">
      <w:tc>
        <w:tcPr>
          <w:tcW w:w="3057" w:type="dxa"/>
          <w:vMerge/>
          <w:shd w:val="clear" w:color="auto" w:fill="auto"/>
          <w:vAlign w:val="center"/>
        </w:tcPr>
        <w:p w:rsidR="00265B60" w:rsidRPr="00D5672A" w:rsidRDefault="00265B60" w:rsidP="00265B60">
          <w:pPr>
            <w:ind w:right="-81"/>
            <w:rPr>
              <w:sz w:val="18"/>
              <w:szCs w:val="18"/>
              <w:lang w:val="es-AR"/>
            </w:rPr>
          </w:pPr>
        </w:p>
      </w:tc>
      <w:tc>
        <w:tcPr>
          <w:tcW w:w="4583" w:type="dxa"/>
          <w:vMerge/>
          <w:shd w:val="clear" w:color="auto" w:fill="auto"/>
          <w:vAlign w:val="center"/>
        </w:tcPr>
        <w:p w:rsidR="00265B60" w:rsidRPr="00D5672A" w:rsidRDefault="00265B60" w:rsidP="00265B60">
          <w:pPr>
            <w:ind w:right="-81"/>
            <w:rPr>
              <w:sz w:val="18"/>
              <w:szCs w:val="18"/>
              <w:lang w:val="es-AR"/>
            </w:rPr>
          </w:pPr>
        </w:p>
      </w:tc>
      <w:tc>
        <w:tcPr>
          <w:tcW w:w="807" w:type="dxa"/>
          <w:shd w:val="clear" w:color="auto" w:fill="auto"/>
          <w:vAlign w:val="center"/>
        </w:tcPr>
        <w:p w:rsidR="00265B60" w:rsidRPr="00D5672A" w:rsidRDefault="00265B60" w:rsidP="008B01C8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Hoja:</w:t>
          </w:r>
        </w:p>
      </w:tc>
      <w:tc>
        <w:tcPr>
          <w:tcW w:w="987" w:type="dxa"/>
          <w:shd w:val="clear" w:color="auto" w:fill="auto"/>
          <w:vAlign w:val="center"/>
        </w:tcPr>
        <w:p w:rsidR="00265B60" w:rsidRPr="00D5672A" w:rsidRDefault="00265B60" w:rsidP="008B01C8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fldChar w:fldCharType="begin"/>
          </w:r>
          <w:r w:rsidRPr="00D5672A">
            <w:rPr>
              <w:sz w:val="18"/>
              <w:szCs w:val="18"/>
              <w:lang w:val="es-AR"/>
            </w:rPr>
            <w:instrText xml:space="preserve"> PAGE   \* MERGEFORMAT </w:instrText>
          </w:r>
          <w:r w:rsidRPr="00D5672A">
            <w:rPr>
              <w:sz w:val="18"/>
              <w:szCs w:val="18"/>
              <w:lang w:val="es-AR"/>
            </w:rPr>
            <w:fldChar w:fldCharType="separate"/>
          </w:r>
          <w:r w:rsidR="00076B52">
            <w:rPr>
              <w:noProof/>
              <w:sz w:val="18"/>
              <w:szCs w:val="18"/>
              <w:lang w:val="es-AR"/>
            </w:rPr>
            <w:t>3</w:t>
          </w:r>
          <w:r w:rsidRPr="00D5672A">
            <w:rPr>
              <w:sz w:val="18"/>
              <w:szCs w:val="18"/>
              <w:lang w:val="es-AR"/>
            </w:rPr>
            <w:fldChar w:fldCharType="end"/>
          </w:r>
          <w:r w:rsidRPr="00D5672A">
            <w:rPr>
              <w:sz w:val="18"/>
              <w:szCs w:val="18"/>
              <w:lang w:val="es-AR"/>
            </w:rPr>
            <w:t xml:space="preserve"> / </w:t>
          </w:r>
          <w:r w:rsidRPr="00D5672A">
            <w:rPr>
              <w:sz w:val="18"/>
              <w:szCs w:val="18"/>
            </w:rPr>
            <w:fldChar w:fldCharType="begin"/>
          </w:r>
          <w:r w:rsidRPr="00D5672A">
            <w:rPr>
              <w:sz w:val="18"/>
              <w:szCs w:val="18"/>
              <w:lang w:val="es-ES"/>
            </w:rPr>
            <w:instrText xml:space="preserve"> NUMPAGES </w:instrText>
          </w:r>
          <w:r w:rsidRPr="00D5672A">
            <w:rPr>
              <w:sz w:val="18"/>
              <w:szCs w:val="18"/>
            </w:rPr>
            <w:fldChar w:fldCharType="separate"/>
          </w:r>
          <w:r w:rsidR="00076B52">
            <w:rPr>
              <w:noProof/>
              <w:sz w:val="18"/>
              <w:szCs w:val="18"/>
              <w:lang w:val="es-ES"/>
            </w:rPr>
            <w:t>5</w:t>
          </w:r>
          <w:r w:rsidRPr="00D5672A">
            <w:rPr>
              <w:sz w:val="18"/>
              <w:szCs w:val="18"/>
              <w:lang w:val="es-AR"/>
            </w:rPr>
            <w:fldChar w:fldCharType="end"/>
          </w:r>
        </w:p>
      </w:tc>
    </w:tr>
  </w:tbl>
  <w:p w:rsidR="00823669" w:rsidRDefault="00823669">
    <w:pPr>
      <w:pStyle w:val="Encabezado"/>
      <w:rPr>
        <w:lang w:val="es-A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984C4F"/>
    <w:multiLevelType w:val="hybridMultilevel"/>
    <w:tmpl w:val="8CF29F8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05D7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AAF5A34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25AC76F3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E9B2F7A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309E60E2"/>
    <w:multiLevelType w:val="singleLevel"/>
    <w:tmpl w:val="33A47AF0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6" w15:restartNumberingAfterBreak="0">
    <w:nsid w:val="338E016F"/>
    <w:multiLevelType w:val="hybridMultilevel"/>
    <w:tmpl w:val="52888C0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7A74F1"/>
    <w:multiLevelType w:val="hybridMultilevel"/>
    <w:tmpl w:val="3D065D2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EF40A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28B571B"/>
    <w:multiLevelType w:val="hybridMultilevel"/>
    <w:tmpl w:val="C6A66DF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1A159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551D7F4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5B033BFA"/>
    <w:multiLevelType w:val="hybridMultilevel"/>
    <w:tmpl w:val="60BEBCA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BCE492B"/>
    <w:multiLevelType w:val="hybridMultilevel"/>
    <w:tmpl w:val="7B1663B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3270B3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5" w15:restartNumberingAfterBreak="0">
    <w:nsid w:val="62412560"/>
    <w:multiLevelType w:val="hybridMultilevel"/>
    <w:tmpl w:val="0FBE6E6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AC47FF"/>
    <w:multiLevelType w:val="hybridMultilevel"/>
    <w:tmpl w:val="950A36D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2"/>
  </w:num>
  <w:num w:numId="4">
    <w:abstractNumId w:val="16"/>
  </w:num>
  <w:num w:numId="5">
    <w:abstractNumId w:val="4"/>
  </w:num>
  <w:num w:numId="6">
    <w:abstractNumId w:val="5"/>
  </w:num>
  <w:num w:numId="7">
    <w:abstractNumId w:val="11"/>
  </w:num>
  <w:num w:numId="8">
    <w:abstractNumId w:val="1"/>
  </w:num>
  <w:num w:numId="9">
    <w:abstractNumId w:val="10"/>
  </w:num>
  <w:num w:numId="10">
    <w:abstractNumId w:val="8"/>
  </w:num>
  <w:num w:numId="11">
    <w:abstractNumId w:val="14"/>
  </w:num>
  <w:num w:numId="12">
    <w:abstractNumId w:val="0"/>
  </w:num>
  <w:num w:numId="13">
    <w:abstractNumId w:val="7"/>
  </w:num>
  <w:num w:numId="14">
    <w:abstractNumId w:val="6"/>
  </w:num>
  <w:num w:numId="15">
    <w:abstractNumId w:val="15"/>
  </w:num>
  <w:num w:numId="16">
    <w:abstractNumId w:val="9"/>
  </w:num>
  <w:num w:numId="17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bordersDoNotSurroundHeader/>
  <w:bordersDoNotSurroundFooter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7D2"/>
    <w:rsid w:val="00007D60"/>
    <w:rsid w:val="00042AC1"/>
    <w:rsid w:val="000431DD"/>
    <w:rsid w:val="000534AC"/>
    <w:rsid w:val="000567D4"/>
    <w:rsid w:val="000619E8"/>
    <w:rsid w:val="000678F2"/>
    <w:rsid w:val="00070DB0"/>
    <w:rsid w:val="000717EC"/>
    <w:rsid w:val="00076B52"/>
    <w:rsid w:val="0008455B"/>
    <w:rsid w:val="0009450E"/>
    <w:rsid w:val="00096498"/>
    <w:rsid w:val="000B22FB"/>
    <w:rsid w:val="000C55A6"/>
    <w:rsid w:val="00104B28"/>
    <w:rsid w:val="001150F2"/>
    <w:rsid w:val="001205B5"/>
    <w:rsid w:val="001373F0"/>
    <w:rsid w:val="00137B6B"/>
    <w:rsid w:val="001504AE"/>
    <w:rsid w:val="001557E9"/>
    <w:rsid w:val="00163CDF"/>
    <w:rsid w:val="0017293A"/>
    <w:rsid w:val="00194711"/>
    <w:rsid w:val="00194987"/>
    <w:rsid w:val="00196C6C"/>
    <w:rsid w:val="001A3F9C"/>
    <w:rsid w:val="001B35EA"/>
    <w:rsid w:val="001C40DB"/>
    <w:rsid w:val="001C683B"/>
    <w:rsid w:val="001D0277"/>
    <w:rsid w:val="001E07D2"/>
    <w:rsid w:val="001E246C"/>
    <w:rsid w:val="001F16E6"/>
    <w:rsid w:val="001F17BC"/>
    <w:rsid w:val="0020288C"/>
    <w:rsid w:val="00216BC3"/>
    <w:rsid w:val="0021722D"/>
    <w:rsid w:val="00224C4E"/>
    <w:rsid w:val="00250F64"/>
    <w:rsid w:val="00263278"/>
    <w:rsid w:val="00265B60"/>
    <w:rsid w:val="00280236"/>
    <w:rsid w:val="00286203"/>
    <w:rsid w:val="002901F4"/>
    <w:rsid w:val="00297070"/>
    <w:rsid w:val="002A33D4"/>
    <w:rsid w:val="002C0E5D"/>
    <w:rsid w:val="002C1AF4"/>
    <w:rsid w:val="002D5FD4"/>
    <w:rsid w:val="002E77C7"/>
    <w:rsid w:val="002F34A1"/>
    <w:rsid w:val="002F4D1A"/>
    <w:rsid w:val="002F7B46"/>
    <w:rsid w:val="003038EC"/>
    <w:rsid w:val="003164D9"/>
    <w:rsid w:val="0033384B"/>
    <w:rsid w:val="0034619F"/>
    <w:rsid w:val="00356F40"/>
    <w:rsid w:val="00360169"/>
    <w:rsid w:val="00360AA3"/>
    <w:rsid w:val="00363BD8"/>
    <w:rsid w:val="00371357"/>
    <w:rsid w:val="003861AF"/>
    <w:rsid w:val="0039629D"/>
    <w:rsid w:val="003A7719"/>
    <w:rsid w:val="003B1D9F"/>
    <w:rsid w:val="003B1EBC"/>
    <w:rsid w:val="003C7E2E"/>
    <w:rsid w:val="003D210A"/>
    <w:rsid w:val="003D5C75"/>
    <w:rsid w:val="003E6A56"/>
    <w:rsid w:val="003F6803"/>
    <w:rsid w:val="00422298"/>
    <w:rsid w:val="00426D3E"/>
    <w:rsid w:val="00475AA2"/>
    <w:rsid w:val="00482AC6"/>
    <w:rsid w:val="00495FF8"/>
    <w:rsid w:val="00496812"/>
    <w:rsid w:val="004A0172"/>
    <w:rsid w:val="004B298D"/>
    <w:rsid w:val="004D00E2"/>
    <w:rsid w:val="004D6DB6"/>
    <w:rsid w:val="004E0F49"/>
    <w:rsid w:val="004E1183"/>
    <w:rsid w:val="004E48E3"/>
    <w:rsid w:val="004E5765"/>
    <w:rsid w:val="004F1F0D"/>
    <w:rsid w:val="004F315B"/>
    <w:rsid w:val="005027C7"/>
    <w:rsid w:val="00505C2F"/>
    <w:rsid w:val="00507879"/>
    <w:rsid w:val="00520EF3"/>
    <w:rsid w:val="00521366"/>
    <w:rsid w:val="00522B9C"/>
    <w:rsid w:val="005242B5"/>
    <w:rsid w:val="005412B0"/>
    <w:rsid w:val="005977E1"/>
    <w:rsid w:val="005C5EAE"/>
    <w:rsid w:val="005E274B"/>
    <w:rsid w:val="005E2C85"/>
    <w:rsid w:val="005F428E"/>
    <w:rsid w:val="005F4720"/>
    <w:rsid w:val="006131C8"/>
    <w:rsid w:val="006173C1"/>
    <w:rsid w:val="006224A5"/>
    <w:rsid w:val="0062251D"/>
    <w:rsid w:val="00622DD6"/>
    <w:rsid w:val="00624169"/>
    <w:rsid w:val="00642B9A"/>
    <w:rsid w:val="00650CBD"/>
    <w:rsid w:val="00656A3B"/>
    <w:rsid w:val="006B3CD4"/>
    <w:rsid w:val="006C0ACA"/>
    <w:rsid w:val="006D3BA0"/>
    <w:rsid w:val="006D69B4"/>
    <w:rsid w:val="00720102"/>
    <w:rsid w:val="00731484"/>
    <w:rsid w:val="00732918"/>
    <w:rsid w:val="00734EDA"/>
    <w:rsid w:val="007478A6"/>
    <w:rsid w:val="00753003"/>
    <w:rsid w:val="00753557"/>
    <w:rsid w:val="00761606"/>
    <w:rsid w:val="00767734"/>
    <w:rsid w:val="00773B58"/>
    <w:rsid w:val="00790E99"/>
    <w:rsid w:val="007A6FC1"/>
    <w:rsid w:val="007B47EA"/>
    <w:rsid w:val="007D209C"/>
    <w:rsid w:val="007D7BE5"/>
    <w:rsid w:val="007F47C3"/>
    <w:rsid w:val="00801B8E"/>
    <w:rsid w:val="00823669"/>
    <w:rsid w:val="008307CD"/>
    <w:rsid w:val="00847D71"/>
    <w:rsid w:val="00854A58"/>
    <w:rsid w:val="00862253"/>
    <w:rsid w:val="00874A54"/>
    <w:rsid w:val="00874F89"/>
    <w:rsid w:val="00886DE4"/>
    <w:rsid w:val="008902D6"/>
    <w:rsid w:val="008976A6"/>
    <w:rsid w:val="008A3ABB"/>
    <w:rsid w:val="008A7ED1"/>
    <w:rsid w:val="008B01C8"/>
    <w:rsid w:val="008C0456"/>
    <w:rsid w:val="008C680A"/>
    <w:rsid w:val="008D6874"/>
    <w:rsid w:val="008E2604"/>
    <w:rsid w:val="008E2B37"/>
    <w:rsid w:val="008F10A1"/>
    <w:rsid w:val="008F3BA9"/>
    <w:rsid w:val="00901186"/>
    <w:rsid w:val="009104E9"/>
    <w:rsid w:val="0091162F"/>
    <w:rsid w:val="0092515A"/>
    <w:rsid w:val="00931935"/>
    <w:rsid w:val="00934729"/>
    <w:rsid w:val="009504A2"/>
    <w:rsid w:val="00960AF3"/>
    <w:rsid w:val="00991957"/>
    <w:rsid w:val="00996B49"/>
    <w:rsid w:val="009A1954"/>
    <w:rsid w:val="009B6FBE"/>
    <w:rsid w:val="009C1AE3"/>
    <w:rsid w:val="009E055B"/>
    <w:rsid w:val="009E2A57"/>
    <w:rsid w:val="009E785D"/>
    <w:rsid w:val="00A010FE"/>
    <w:rsid w:val="00A117E8"/>
    <w:rsid w:val="00A12D23"/>
    <w:rsid w:val="00A15E63"/>
    <w:rsid w:val="00A16025"/>
    <w:rsid w:val="00A21BCD"/>
    <w:rsid w:val="00A24F65"/>
    <w:rsid w:val="00A40574"/>
    <w:rsid w:val="00A41595"/>
    <w:rsid w:val="00A574B6"/>
    <w:rsid w:val="00A62C3C"/>
    <w:rsid w:val="00B072EB"/>
    <w:rsid w:val="00B1185B"/>
    <w:rsid w:val="00B11FC5"/>
    <w:rsid w:val="00B17ED7"/>
    <w:rsid w:val="00B2379A"/>
    <w:rsid w:val="00B30BF9"/>
    <w:rsid w:val="00B612FB"/>
    <w:rsid w:val="00B774F5"/>
    <w:rsid w:val="00B83305"/>
    <w:rsid w:val="00B921AF"/>
    <w:rsid w:val="00B929A9"/>
    <w:rsid w:val="00BA0AEA"/>
    <w:rsid w:val="00BA5DC3"/>
    <w:rsid w:val="00BB0987"/>
    <w:rsid w:val="00BC7582"/>
    <w:rsid w:val="00BD1CA5"/>
    <w:rsid w:val="00BE5783"/>
    <w:rsid w:val="00BF4950"/>
    <w:rsid w:val="00C0664A"/>
    <w:rsid w:val="00C10FCF"/>
    <w:rsid w:val="00C15702"/>
    <w:rsid w:val="00C267DA"/>
    <w:rsid w:val="00C3319C"/>
    <w:rsid w:val="00C35187"/>
    <w:rsid w:val="00C42B91"/>
    <w:rsid w:val="00C51ABD"/>
    <w:rsid w:val="00C57575"/>
    <w:rsid w:val="00C7171C"/>
    <w:rsid w:val="00C72F13"/>
    <w:rsid w:val="00C758B5"/>
    <w:rsid w:val="00CC3629"/>
    <w:rsid w:val="00CD55AD"/>
    <w:rsid w:val="00CE372F"/>
    <w:rsid w:val="00CF3DE2"/>
    <w:rsid w:val="00D0092E"/>
    <w:rsid w:val="00D25B98"/>
    <w:rsid w:val="00D44C7D"/>
    <w:rsid w:val="00D76463"/>
    <w:rsid w:val="00D76EF1"/>
    <w:rsid w:val="00D77D46"/>
    <w:rsid w:val="00DA7263"/>
    <w:rsid w:val="00DC32CA"/>
    <w:rsid w:val="00DD1334"/>
    <w:rsid w:val="00DE4DE2"/>
    <w:rsid w:val="00DF1291"/>
    <w:rsid w:val="00DF43CE"/>
    <w:rsid w:val="00E10F21"/>
    <w:rsid w:val="00E5054D"/>
    <w:rsid w:val="00E50E1F"/>
    <w:rsid w:val="00E54070"/>
    <w:rsid w:val="00E5499F"/>
    <w:rsid w:val="00E73DDD"/>
    <w:rsid w:val="00E95796"/>
    <w:rsid w:val="00EA0EA9"/>
    <w:rsid w:val="00ED03ED"/>
    <w:rsid w:val="00ED32B2"/>
    <w:rsid w:val="00EF7278"/>
    <w:rsid w:val="00F15005"/>
    <w:rsid w:val="00F27809"/>
    <w:rsid w:val="00F57111"/>
    <w:rsid w:val="00F67D55"/>
    <w:rsid w:val="00F77992"/>
    <w:rsid w:val="00F8322C"/>
    <w:rsid w:val="00FB3D82"/>
    <w:rsid w:val="00FB4B74"/>
    <w:rsid w:val="00FC4339"/>
    <w:rsid w:val="00FC78AA"/>
    <w:rsid w:val="00FF2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93AA916-3349-4706-B817-F0679DF88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iPriority="0" w:unhideWhenUsed="1"/>
    <w:lsdException w:name="index 6" w:semiHidden="1" w:uiPriority="0" w:unhideWhenUsed="1"/>
    <w:lsdException w:name="index 7" w:semiHidden="1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2AC1"/>
    <w:rPr>
      <w:rFonts w:ascii="Arial" w:hAnsi="Arial"/>
      <w:lang w:val="en-GB" w:eastAsia="es-AR"/>
    </w:rPr>
  </w:style>
  <w:style w:type="paragraph" w:styleId="Ttulo1">
    <w:name w:val="heading 1"/>
    <w:basedOn w:val="Normal"/>
    <w:next w:val="Normal"/>
    <w:qFormat/>
    <w:rsid w:val="00042AC1"/>
    <w:pPr>
      <w:ind w:left="142"/>
      <w:outlineLvl w:val="0"/>
    </w:pPr>
    <w:rPr>
      <w:b/>
      <w:sz w:val="24"/>
      <w:lang w:val="es-ES_tradnl"/>
    </w:rPr>
  </w:style>
  <w:style w:type="paragraph" w:styleId="Ttulo2">
    <w:name w:val="heading 2"/>
    <w:aliases w:val="s2,Sub2"/>
    <w:basedOn w:val="Normal"/>
    <w:next w:val="Normal"/>
    <w:qFormat/>
    <w:rsid w:val="00042AC1"/>
    <w:pPr>
      <w:spacing w:before="120"/>
      <w:outlineLvl w:val="1"/>
    </w:pPr>
    <w:rPr>
      <w:b/>
      <w:sz w:val="24"/>
    </w:rPr>
  </w:style>
  <w:style w:type="paragraph" w:styleId="Ttulo3">
    <w:name w:val="heading 3"/>
    <w:basedOn w:val="Normal"/>
    <w:next w:val="Sangranormal"/>
    <w:qFormat/>
    <w:rsid w:val="00042AC1"/>
    <w:pPr>
      <w:ind w:left="354"/>
      <w:outlineLvl w:val="2"/>
    </w:pPr>
    <w:rPr>
      <w:rFonts w:ascii="Times New Roman" w:hAnsi="Times New Roman"/>
      <w:b/>
      <w:sz w:val="24"/>
    </w:rPr>
  </w:style>
  <w:style w:type="paragraph" w:styleId="Ttulo4">
    <w:name w:val="heading 4"/>
    <w:basedOn w:val="Normal"/>
    <w:next w:val="Normal"/>
    <w:qFormat/>
    <w:rsid w:val="00042AC1"/>
    <w:pPr>
      <w:keepNext/>
      <w:jc w:val="both"/>
      <w:outlineLvl w:val="3"/>
    </w:pPr>
    <w:rPr>
      <w:sz w:val="32"/>
    </w:rPr>
  </w:style>
  <w:style w:type="paragraph" w:styleId="Ttulo5">
    <w:name w:val="heading 5"/>
    <w:basedOn w:val="Normal"/>
    <w:next w:val="Normal"/>
    <w:qFormat/>
    <w:rsid w:val="00042AC1"/>
    <w:pPr>
      <w:keepNext/>
      <w:jc w:val="center"/>
      <w:outlineLvl w:val="4"/>
    </w:pPr>
    <w:rPr>
      <w:sz w:val="32"/>
    </w:rPr>
  </w:style>
  <w:style w:type="paragraph" w:styleId="Ttulo6">
    <w:name w:val="heading 6"/>
    <w:basedOn w:val="Normal"/>
    <w:next w:val="Normal"/>
    <w:qFormat/>
    <w:rsid w:val="00042AC1"/>
    <w:pPr>
      <w:keepNext/>
      <w:ind w:firstLine="709"/>
      <w:jc w:val="both"/>
      <w:outlineLvl w:val="5"/>
    </w:pPr>
    <w:rPr>
      <w:sz w:val="24"/>
    </w:rPr>
  </w:style>
  <w:style w:type="paragraph" w:styleId="Ttulo7">
    <w:name w:val="heading 7"/>
    <w:basedOn w:val="Normal"/>
    <w:next w:val="Normal"/>
    <w:qFormat/>
    <w:rsid w:val="00042AC1"/>
    <w:pPr>
      <w:keepNext/>
      <w:jc w:val="both"/>
      <w:outlineLvl w:val="6"/>
    </w:pPr>
    <w:rPr>
      <w:sz w:val="28"/>
    </w:rPr>
  </w:style>
  <w:style w:type="paragraph" w:styleId="Ttulo8">
    <w:name w:val="heading 8"/>
    <w:basedOn w:val="Normal"/>
    <w:next w:val="Normal"/>
    <w:qFormat/>
    <w:rsid w:val="00042AC1"/>
    <w:pPr>
      <w:keepNext/>
      <w:jc w:val="center"/>
      <w:outlineLvl w:val="7"/>
    </w:pPr>
    <w:rPr>
      <w:b/>
      <w:i/>
      <w:sz w:val="24"/>
    </w:rPr>
  </w:style>
  <w:style w:type="paragraph" w:styleId="Ttulo9">
    <w:name w:val="heading 9"/>
    <w:basedOn w:val="Normal"/>
    <w:next w:val="Normal"/>
    <w:qFormat/>
    <w:rsid w:val="00042AC1"/>
    <w:pPr>
      <w:keepNext/>
      <w:outlineLvl w:val="8"/>
    </w:pPr>
    <w:rPr>
      <w:b/>
      <w:i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normal">
    <w:name w:val="Normal Indent"/>
    <w:basedOn w:val="Normal"/>
    <w:semiHidden/>
    <w:rsid w:val="00042AC1"/>
    <w:pPr>
      <w:ind w:left="708"/>
    </w:pPr>
  </w:style>
  <w:style w:type="paragraph" w:customStyle="1" w:styleId="Para">
    <w:name w:val="Para"/>
    <w:basedOn w:val="Normal"/>
    <w:rsid w:val="00042AC1"/>
    <w:rPr>
      <w:sz w:val="36"/>
    </w:rPr>
  </w:style>
  <w:style w:type="paragraph" w:customStyle="1" w:styleId="ParaCompaia">
    <w:name w:val="ParaCompañia"/>
    <w:basedOn w:val="Normal"/>
    <w:rsid w:val="00042AC1"/>
    <w:rPr>
      <w:sz w:val="28"/>
    </w:rPr>
  </w:style>
  <w:style w:type="paragraph" w:customStyle="1" w:styleId="ParaFax">
    <w:name w:val="ParaFax"/>
    <w:basedOn w:val="Normal"/>
    <w:rsid w:val="00042AC1"/>
    <w:rPr>
      <w:sz w:val="28"/>
    </w:rPr>
  </w:style>
  <w:style w:type="paragraph" w:customStyle="1" w:styleId="De">
    <w:name w:val="De"/>
    <w:basedOn w:val="Normal"/>
    <w:rsid w:val="00042AC1"/>
    <w:pPr>
      <w:spacing w:before="360"/>
    </w:pPr>
    <w:rPr>
      <w:sz w:val="36"/>
    </w:rPr>
  </w:style>
  <w:style w:type="paragraph" w:customStyle="1" w:styleId="DeCompaia">
    <w:name w:val="DeCompañia"/>
    <w:basedOn w:val="Normal"/>
    <w:rsid w:val="00042AC1"/>
    <w:rPr>
      <w:sz w:val="28"/>
    </w:rPr>
  </w:style>
  <w:style w:type="paragraph" w:customStyle="1" w:styleId="DeTelfono">
    <w:name w:val="DeTeléfono"/>
    <w:basedOn w:val="Normal"/>
    <w:rsid w:val="00042AC1"/>
    <w:rPr>
      <w:sz w:val="28"/>
    </w:rPr>
  </w:style>
  <w:style w:type="paragraph" w:customStyle="1" w:styleId="DeFax">
    <w:name w:val="DeFax"/>
    <w:basedOn w:val="Normal"/>
    <w:rsid w:val="00042AC1"/>
    <w:rPr>
      <w:sz w:val="28"/>
    </w:rPr>
  </w:style>
  <w:style w:type="paragraph" w:customStyle="1" w:styleId="Fecha1">
    <w:name w:val="Fecha1"/>
    <w:basedOn w:val="Normal"/>
    <w:rsid w:val="00042AC1"/>
    <w:pPr>
      <w:spacing w:before="360"/>
    </w:pPr>
    <w:rPr>
      <w:sz w:val="28"/>
    </w:rPr>
  </w:style>
  <w:style w:type="paragraph" w:customStyle="1" w:styleId="Paginas">
    <w:name w:val="Paginas"/>
    <w:basedOn w:val="Normal"/>
    <w:rsid w:val="00042AC1"/>
    <w:rPr>
      <w:sz w:val="28"/>
    </w:rPr>
  </w:style>
  <w:style w:type="paragraph" w:customStyle="1" w:styleId="Comentarios">
    <w:name w:val="Comentarios"/>
    <w:basedOn w:val="Normal"/>
    <w:next w:val="Normal"/>
    <w:rsid w:val="00042AC1"/>
    <w:pPr>
      <w:spacing w:before="240" w:after="120"/>
    </w:pPr>
    <w:rPr>
      <w:b/>
      <w:sz w:val="28"/>
    </w:rPr>
  </w:style>
  <w:style w:type="paragraph" w:customStyle="1" w:styleId="ParaTelfono">
    <w:name w:val="ParaTeléfono"/>
    <w:basedOn w:val="ParaCompaia"/>
    <w:rsid w:val="00042AC1"/>
  </w:style>
  <w:style w:type="paragraph" w:styleId="Encabezado">
    <w:name w:val="header"/>
    <w:basedOn w:val="Normal"/>
    <w:link w:val="EncabezadoCar"/>
    <w:uiPriority w:val="99"/>
    <w:rsid w:val="00042AC1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semiHidden/>
    <w:rsid w:val="00042AC1"/>
  </w:style>
  <w:style w:type="character" w:styleId="Hipervnculo">
    <w:name w:val="Hyperlink"/>
    <w:basedOn w:val="Fuentedeprrafopredeter"/>
    <w:semiHidden/>
    <w:rsid w:val="00042AC1"/>
    <w:rPr>
      <w:color w:val="0000FF"/>
      <w:u w:val="single"/>
    </w:rPr>
  </w:style>
  <w:style w:type="character" w:styleId="Hipervnculovisitado">
    <w:name w:val="FollowedHyperlink"/>
    <w:basedOn w:val="Fuentedeprrafopredeter"/>
    <w:semiHidden/>
    <w:rsid w:val="00042AC1"/>
    <w:rPr>
      <w:color w:val="800080"/>
      <w:u w:val="single"/>
    </w:rPr>
  </w:style>
  <w:style w:type="paragraph" w:styleId="Textoindependiente">
    <w:name w:val="Body Text"/>
    <w:basedOn w:val="Normal"/>
    <w:semiHidden/>
    <w:rsid w:val="00042AC1"/>
    <w:pPr>
      <w:jc w:val="both"/>
    </w:pPr>
    <w:rPr>
      <w:b/>
      <w:sz w:val="24"/>
    </w:rPr>
  </w:style>
  <w:style w:type="paragraph" w:styleId="Mapadeldocumento">
    <w:name w:val="Document Map"/>
    <w:basedOn w:val="Normal"/>
    <w:semiHidden/>
    <w:rsid w:val="00042AC1"/>
    <w:pPr>
      <w:shd w:val="clear" w:color="auto" w:fill="000080"/>
    </w:pPr>
    <w:rPr>
      <w:rFonts w:ascii="Tahoma" w:hAnsi="Tahoma"/>
    </w:rPr>
  </w:style>
  <w:style w:type="paragraph" w:styleId="Textoindependiente2">
    <w:name w:val="Body Text 2"/>
    <w:basedOn w:val="Normal"/>
    <w:semiHidden/>
    <w:rsid w:val="00042AC1"/>
    <w:pPr>
      <w:jc w:val="both"/>
    </w:pPr>
    <w:rPr>
      <w:sz w:val="24"/>
    </w:rPr>
  </w:style>
  <w:style w:type="paragraph" w:styleId="Saludo">
    <w:name w:val="Salutation"/>
    <w:basedOn w:val="Normal"/>
    <w:next w:val="Normal"/>
    <w:semiHidden/>
    <w:rsid w:val="00042AC1"/>
    <w:rPr>
      <w:rFonts w:ascii="Times New Roman" w:hAnsi="Times New Roman"/>
      <w:sz w:val="24"/>
      <w:szCs w:val="24"/>
      <w:lang w:val="es-ES" w:eastAsia="es-ES"/>
    </w:rPr>
  </w:style>
  <w:style w:type="character" w:customStyle="1" w:styleId="titulito1">
    <w:name w:val="titulito1"/>
    <w:basedOn w:val="Fuentedeprrafopredeter"/>
    <w:rsid w:val="00042AC1"/>
    <w:rPr>
      <w:rFonts w:ascii="Verdana" w:hAnsi="Verdana" w:hint="default"/>
      <w:b/>
      <w:bCs/>
      <w:color w:val="004975"/>
      <w:spacing w:val="210"/>
      <w:sz w:val="15"/>
      <w:szCs w:val="15"/>
    </w:rPr>
  </w:style>
  <w:style w:type="paragraph" w:styleId="Piedepgina">
    <w:name w:val="footer"/>
    <w:basedOn w:val="Normal"/>
    <w:link w:val="PiedepginaCar"/>
    <w:uiPriority w:val="99"/>
    <w:rsid w:val="00042AC1"/>
    <w:pPr>
      <w:tabs>
        <w:tab w:val="center" w:pos="4419"/>
        <w:tab w:val="right" w:pos="8838"/>
      </w:tabs>
    </w:pPr>
    <w:rPr>
      <w:sz w:val="22"/>
      <w:lang w:val="es-AR" w:eastAsia="es-ES"/>
    </w:rPr>
  </w:style>
  <w:style w:type="paragraph" w:customStyle="1" w:styleId="BodyText21">
    <w:name w:val="Body Text 21"/>
    <w:basedOn w:val="Normal"/>
    <w:rsid w:val="00042AC1"/>
    <w:pPr>
      <w:widowControl w:val="0"/>
      <w:tabs>
        <w:tab w:val="left" w:pos="-1440"/>
      </w:tabs>
      <w:ind w:left="709"/>
      <w:jc w:val="both"/>
    </w:pPr>
    <w:rPr>
      <w:spacing w:val="-2"/>
      <w:sz w:val="22"/>
      <w:lang w:val="es-ES_tradnl" w:eastAsia="es-ES"/>
    </w:rPr>
  </w:style>
  <w:style w:type="character" w:customStyle="1" w:styleId="P">
    <w:name w:val="P"/>
    <w:basedOn w:val="Fuentedeprrafopredeter"/>
    <w:rsid w:val="00042AC1"/>
  </w:style>
  <w:style w:type="paragraph" w:customStyle="1" w:styleId="Ttulo40">
    <w:name w:val="Título4"/>
    <w:basedOn w:val="Normal"/>
    <w:rsid w:val="00042AC1"/>
    <w:pPr>
      <w:widowControl w:val="0"/>
      <w:tabs>
        <w:tab w:val="left" w:pos="-1440"/>
        <w:tab w:val="left" w:pos="-720"/>
        <w:tab w:val="left" w:pos="0"/>
      </w:tabs>
      <w:ind w:left="720" w:hanging="720"/>
      <w:jc w:val="both"/>
    </w:pPr>
    <w:rPr>
      <w:b/>
      <w:i/>
      <w:spacing w:val="-2"/>
      <w:sz w:val="22"/>
      <w:lang w:val="es-ES_tradnl" w:eastAsia="es-ES"/>
    </w:rPr>
  </w:style>
  <w:style w:type="paragraph" w:customStyle="1" w:styleId="Ttulo50">
    <w:name w:val="Título5"/>
    <w:basedOn w:val="Normal"/>
    <w:rsid w:val="00042AC1"/>
    <w:pPr>
      <w:widowControl w:val="0"/>
      <w:tabs>
        <w:tab w:val="left" w:pos="-1440"/>
        <w:tab w:val="left" w:pos="-720"/>
        <w:tab w:val="left" w:pos="0"/>
      </w:tabs>
      <w:ind w:left="720" w:hanging="720"/>
      <w:jc w:val="both"/>
    </w:pPr>
    <w:rPr>
      <w:b/>
      <w:i/>
      <w:spacing w:val="-2"/>
      <w:sz w:val="22"/>
      <w:lang w:val="es-ES_tradnl" w:eastAsia="es-ES"/>
    </w:rPr>
  </w:style>
  <w:style w:type="paragraph" w:customStyle="1" w:styleId="Ttulo60">
    <w:name w:val="Título6"/>
    <w:basedOn w:val="Normal"/>
    <w:rsid w:val="00042AC1"/>
    <w:pPr>
      <w:widowControl w:val="0"/>
      <w:tabs>
        <w:tab w:val="left" w:pos="-1440"/>
        <w:tab w:val="left" w:pos="-720"/>
        <w:tab w:val="left" w:pos="0"/>
      </w:tabs>
      <w:ind w:left="720" w:hanging="720"/>
      <w:jc w:val="both"/>
    </w:pPr>
    <w:rPr>
      <w:b/>
      <w:i/>
      <w:spacing w:val="-2"/>
      <w:sz w:val="22"/>
      <w:lang w:val="es-ES_tradnl" w:eastAsia="es-ES"/>
    </w:rPr>
  </w:style>
  <w:style w:type="paragraph" w:customStyle="1" w:styleId="ttulo">
    <w:name w:val="título"/>
    <w:basedOn w:val="Normal"/>
    <w:rsid w:val="00042AC1"/>
    <w:pPr>
      <w:widowControl w:val="0"/>
    </w:pPr>
    <w:rPr>
      <w:rFonts w:ascii="Courier New" w:hAnsi="Courier New"/>
      <w:sz w:val="24"/>
      <w:lang w:val="es-ES_tradnl" w:eastAsia="es-ES"/>
    </w:rPr>
  </w:style>
  <w:style w:type="paragraph" w:customStyle="1" w:styleId="TituloArial">
    <w:name w:val="Titulo Arial"/>
    <w:basedOn w:val="Normal"/>
    <w:rsid w:val="00042AC1"/>
    <w:pPr>
      <w:widowControl w:val="0"/>
      <w:tabs>
        <w:tab w:val="left" w:pos="685"/>
        <w:tab w:val="left" w:pos="3463"/>
      </w:tabs>
      <w:jc w:val="both"/>
    </w:pPr>
    <w:rPr>
      <w:caps/>
      <w:snapToGrid w:val="0"/>
      <w:sz w:val="24"/>
      <w:lang w:val="es-ES" w:eastAsia="es-ES"/>
    </w:rPr>
  </w:style>
  <w:style w:type="paragraph" w:customStyle="1" w:styleId="Textodenotaalfinal">
    <w:name w:val="Texto de nota al final"/>
    <w:basedOn w:val="Normal"/>
    <w:rsid w:val="00042AC1"/>
    <w:pPr>
      <w:widowControl w:val="0"/>
    </w:pPr>
    <w:rPr>
      <w:rFonts w:ascii="Courier New" w:hAnsi="Courier New"/>
      <w:sz w:val="24"/>
      <w:lang w:val="es-ES_tradnl" w:eastAsia="es-ES"/>
    </w:rPr>
  </w:style>
  <w:style w:type="paragraph" w:customStyle="1" w:styleId="TtuloArial12">
    <w:name w:val="Título Arial 12"/>
    <w:basedOn w:val="Normal"/>
    <w:rsid w:val="00042AC1"/>
    <w:rPr>
      <w:b/>
      <w:sz w:val="24"/>
      <w:lang w:val="es-AR" w:eastAsia="es-ES"/>
    </w:rPr>
  </w:style>
  <w:style w:type="paragraph" w:customStyle="1" w:styleId="NormalArial11">
    <w:name w:val="Normal Arial 11"/>
    <w:basedOn w:val="Normal"/>
    <w:rsid w:val="00042AC1"/>
    <w:pPr>
      <w:jc w:val="both"/>
    </w:pPr>
    <w:rPr>
      <w:sz w:val="22"/>
      <w:lang w:val="es-ES" w:eastAsia="es-ES"/>
    </w:rPr>
  </w:style>
  <w:style w:type="paragraph" w:styleId="Textosinformato">
    <w:name w:val="Plain Text"/>
    <w:basedOn w:val="Normal"/>
    <w:semiHidden/>
    <w:rsid w:val="00042AC1"/>
    <w:rPr>
      <w:rFonts w:ascii="Courier New" w:hAnsi="Courier New"/>
      <w:lang w:val="es-ES" w:eastAsia="es-ES"/>
    </w:rPr>
  </w:style>
  <w:style w:type="paragraph" w:styleId="Sangra2detindependiente">
    <w:name w:val="Body Text Indent 2"/>
    <w:basedOn w:val="Normal"/>
    <w:semiHidden/>
    <w:rsid w:val="00042AC1"/>
    <w:pPr>
      <w:ind w:left="2835" w:hanging="2551"/>
      <w:jc w:val="both"/>
    </w:pPr>
    <w:rPr>
      <w:rFonts w:ascii="Times New Roman" w:hAnsi="Times New Roman"/>
      <w:sz w:val="24"/>
      <w:lang w:val="es-ES_tradnl" w:eastAsia="es-ES"/>
    </w:rPr>
  </w:style>
  <w:style w:type="paragraph" w:styleId="Sangra3detindependiente">
    <w:name w:val="Body Text Indent 3"/>
    <w:basedOn w:val="Normal"/>
    <w:semiHidden/>
    <w:rsid w:val="00042AC1"/>
    <w:pPr>
      <w:tabs>
        <w:tab w:val="left" w:pos="-1440"/>
        <w:tab w:val="left" w:pos="-720"/>
        <w:tab w:val="left" w:pos="0"/>
      </w:tabs>
      <w:spacing w:line="260" w:lineRule="atLeast"/>
      <w:ind w:left="2126" w:hanging="1418"/>
      <w:jc w:val="both"/>
    </w:pPr>
    <w:rPr>
      <w:spacing w:val="-2"/>
      <w:sz w:val="22"/>
      <w:lang w:val="es-ES_tradnl" w:eastAsia="es-ES"/>
    </w:rPr>
  </w:style>
  <w:style w:type="paragraph" w:styleId="Puesto">
    <w:name w:val="Title"/>
    <w:basedOn w:val="Normal"/>
    <w:qFormat/>
    <w:rsid w:val="00042AC1"/>
    <w:pPr>
      <w:jc w:val="center"/>
    </w:pPr>
    <w:rPr>
      <w:b/>
      <w:spacing w:val="-2"/>
      <w:sz w:val="24"/>
      <w:lang w:val="es-ES_tradnl" w:eastAsia="es-ES"/>
    </w:rPr>
  </w:style>
  <w:style w:type="paragraph" w:styleId="Sangradetextonormal">
    <w:name w:val="Body Text Indent"/>
    <w:basedOn w:val="Normal"/>
    <w:semiHidden/>
    <w:rsid w:val="00042AC1"/>
    <w:pPr>
      <w:ind w:left="2552" w:hanging="2268"/>
      <w:jc w:val="both"/>
    </w:pPr>
    <w:rPr>
      <w:rFonts w:ascii="Times New Roman" w:hAnsi="Times New Roman"/>
      <w:sz w:val="24"/>
      <w:lang w:val="es-ES_tradnl" w:eastAsia="es-ES"/>
    </w:rPr>
  </w:style>
  <w:style w:type="paragraph" w:styleId="Subttulo">
    <w:name w:val="Subtitle"/>
    <w:basedOn w:val="Normal"/>
    <w:qFormat/>
    <w:rsid w:val="00042AC1"/>
    <w:pPr>
      <w:widowControl w:val="0"/>
      <w:ind w:right="-212"/>
      <w:jc w:val="center"/>
    </w:pPr>
    <w:rPr>
      <w:snapToGrid w:val="0"/>
      <w:sz w:val="24"/>
      <w:u w:val="single"/>
      <w:lang w:val="es-ES" w:eastAsia="es-ES"/>
    </w:rPr>
  </w:style>
  <w:style w:type="paragraph" w:styleId="TDC2">
    <w:name w:val="toc 2"/>
    <w:basedOn w:val="Normal"/>
    <w:next w:val="Normal"/>
    <w:autoRedefine/>
    <w:semiHidden/>
    <w:rsid w:val="00042AC1"/>
    <w:pPr>
      <w:tabs>
        <w:tab w:val="left" w:leader="dot" w:pos="9072"/>
      </w:tabs>
      <w:spacing w:after="80"/>
      <w:ind w:left="284" w:right="284"/>
      <w:jc w:val="center"/>
    </w:pPr>
    <w:rPr>
      <w:rFonts w:ascii="Arial Narrow" w:hAnsi="Arial Narrow" w:cs="Arial"/>
      <w:noProof/>
      <w:lang w:val="es-AR" w:eastAsia="es-ES"/>
    </w:rPr>
  </w:style>
  <w:style w:type="paragraph" w:styleId="TDC3">
    <w:name w:val="toc 3"/>
    <w:basedOn w:val="Normal"/>
    <w:next w:val="Normal"/>
    <w:autoRedefine/>
    <w:semiHidden/>
    <w:rsid w:val="00042AC1"/>
    <w:pPr>
      <w:tabs>
        <w:tab w:val="right" w:leader="dot" w:pos="9214"/>
      </w:tabs>
      <w:spacing w:line="360" w:lineRule="auto"/>
    </w:pPr>
    <w:rPr>
      <w:rFonts w:cs="Arial"/>
      <w:i/>
      <w:noProof/>
      <w:sz w:val="24"/>
      <w:lang w:val="es-AR" w:eastAsia="es-ES"/>
    </w:rPr>
  </w:style>
  <w:style w:type="paragraph" w:styleId="Textoindependiente3">
    <w:name w:val="Body Text 3"/>
    <w:basedOn w:val="Normal"/>
    <w:semiHidden/>
    <w:rsid w:val="00042AC1"/>
    <w:pPr>
      <w:tabs>
        <w:tab w:val="left" w:pos="-720"/>
        <w:tab w:val="left" w:pos="0"/>
      </w:tabs>
      <w:suppressAutoHyphens/>
      <w:jc w:val="both"/>
    </w:pPr>
    <w:rPr>
      <w:rFonts w:cs="Arial"/>
      <w:spacing w:val="-2"/>
      <w:lang w:val="es-ES_tradnl"/>
    </w:rPr>
  </w:style>
  <w:style w:type="paragraph" w:customStyle="1" w:styleId="p21">
    <w:name w:val="p21"/>
    <w:basedOn w:val="Normal"/>
    <w:rsid w:val="00042AC1"/>
    <w:pPr>
      <w:widowControl w:val="0"/>
      <w:tabs>
        <w:tab w:val="left" w:pos="720"/>
      </w:tabs>
      <w:spacing w:line="260" w:lineRule="atLeast"/>
      <w:jc w:val="both"/>
    </w:pPr>
    <w:rPr>
      <w:rFonts w:ascii="Times New Roman" w:hAnsi="Times New Roman"/>
      <w:snapToGrid w:val="0"/>
      <w:sz w:val="24"/>
      <w:lang w:val="es-ES" w:eastAsia="es-ES"/>
    </w:rPr>
  </w:style>
  <w:style w:type="paragraph" w:styleId="Textodebloque">
    <w:name w:val="Block Text"/>
    <w:basedOn w:val="Normal"/>
    <w:semiHidden/>
    <w:rsid w:val="00042AC1"/>
    <w:pPr>
      <w:tabs>
        <w:tab w:val="left" w:pos="-720"/>
        <w:tab w:val="left" w:pos="142"/>
        <w:tab w:val="left" w:pos="851"/>
      </w:tabs>
      <w:suppressAutoHyphens/>
      <w:ind w:left="142" w:right="142"/>
      <w:jc w:val="both"/>
    </w:pPr>
    <w:rPr>
      <w:rFonts w:cs="Arial"/>
      <w:b/>
      <w:spacing w:val="-2"/>
      <w:sz w:val="24"/>
      <w:lang w:val="es-ES_tradnl"/>
    </w:rPr>
  </w:style>
  <w:style w:type="paragraph" w:styleId="Textodeglobo">
    <w:name w:val="Balloon Text"/>
    <w:basedOn w:val="Normal"/>
    <w:semiHidden/>
    <w:rsid w:val="00042AC1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semiHidden/>
    <w:rsid w:val="00042AC1"/>
    <w:pPr>
      <w:jc w:val="both"/>
    </w:pPr>
    <w:rPr>
      <w:sz w:val="24"/>
      <w:lang w:val="es-ES" w:eastAsia="es-ES"/>
    </w:rPr>
  </w:style>
  <w:style w:type="paragraph" w:styleId="TDC4">
    <w:name w:val="toc 4"/>
    <w:basedOn w:val="Normal"/>
    <w:next w:val="Normal"/>
    <w:autoRedefine/>
    <w:semiHidden/>
    <w:rsid w:val="00042AC1"/>
    <w:pPr>
      <w:ind w:left="600"/>
    </w:pPr>
  </w:style>
  <w:style w:type="paragraph" w:styleId="TDC1">
    <w:name w:val="toc 1"/>
    <w:basedOn w:val="Normal"/>
    <w:next w:val="Normal"/>
    <w:autoRedefine/>
    <w:semiHidden/>
    <w:rsid w:val="00042AC1"/>
    <w:pPr>
      <w:tabs>
        <w:tab w:val="left" w:pos="9072"/>
      </w:tabs>
      <w:spacing w:after="80"/>
      <w:ind w:left="142" w:right="426"/>
    </w:pPr>
    <w:rPr>
      <w:b/>
      <w:noProof/>
    </w:rPr>
  </w:style>
  <w:style w:type="paragraph" w:styleId="TDC5">
    <w:name w:val="toc 5"/>
    <w:basedOn w:val="Normal"/>
    <w:next w:val="Normal"/>
    <w:autoRedefine/>
    <w:semiHidden/>
    <w:rsid w:val="00042AC1"/>
    <w:pPr>
      <w:ind w:left="800"/>
    </w:pPr>
  </w:style>
  <w:style w:type="paragraph" w:styleId="TDC6">
    <w:name w:val="toc 6"/>
    <w:basedOn w:val="Normal"/>
    <w:next w:val="Normal"/>
    <w:autoRedefine/>
    <w:semiHidden/>
    <w:rsid w:val="00042AC1"/>
    <w:pPr>
      <w:ind w:left="1000"/>
    </w:pPr>
  </w:style>
  <w:style w:type="paragraph" w:styleId="TDC7">
    <w:name w:val="toc 7"/>
    <w:basedOn w:val="Normal"/>
    <w:next w:val="Normal"/>
    <w:autoRedefine/>
    <w:semiHidden/>
    <w:rsid w:val="00042AC1"/>
    <w:pPr>
      <w:ind w:left="1200"/>
    </w:pPr>
  </w:style>
  <w:style w:type="paragraph" w:styleId="TDC8">
    <w:name w:val="toc 8"/>
    <w:basedOn w:val="Normal"/>
    <w:next w:val="Normal"/>
    <w:autoRedefine/>
    <w:semiHidden/>
    <w:rsid w:val="00042AC1"/>
    <w:pPr>
      <w:ind w:left="1400"/>
    </w:pPr>
  </w:style>
  <w:style w:type="paragraph" w:styleId="TDC9">
    <w:name w:val="toc 9"/>
    <w:basedOn w:val="Normal"/>
    <w:next w:val="Normal"/>
    <w:autoRedefine/>
    <w:semiHidden/>
    <w:rsid w:val="00042AC1"/>
    <w:pPr>
      <w:ind w:left="1600"/>
    </w:pPr>
  </w:style>
  <w:style w:type="paragraph" w:styleId="Prrafodelista">
    <w:name w:val="List Paragraph"/>
    <w:basedOn w:val="Normal"/>
    <w:uiPriority w:val="34"/>
    <w:qFormat/>
    <w:rsid w:val="004E1183"/>
    <w:pPr>
      <w:ind w:left="708"/>
    </w:pPr>
  </w:style>
  <w:style w:type="paragraph" w:styleId="ndice1">
    <w:name w:val="index 1"/>
    <w:basedOn w:val="Normal"/>
    <w:next w:val="Normal"/>
    <w:autoRedefine/>
    <w:semiHidden/>
    <w:rsid w:val="00A15E63"/>
    <w:pPr>
      <w:ind w:left="200" w:hanging="200"/>
    </w:pPr>
    <w:rPr>
      <w:rFonts w:ascii="Times New Roman" w:hAnsi="Times New Roman"/>
      <w:lang w:val="es-ES_tradnl" w:eastAsia="es-ES"/>
    </w:rPr>
  </w:style>
  <w:style w:type="paragraph" w:styleId="ndice5">
    <w:name w:val="index 5"/>
    <w:basedOn w:val="Normal"/>
    <w:next w:val="Normal"/>
    <w:autoRedefine/>
    <w:semiHidden/>
    <w:rsid w:val="00A15E63"/>
    <w:pPr>
      <w:ind w:left="1000" w:hanging="200"/>
    </w:pPr>
    <w:rPr>
      <w:rFonts w:ascii="Times New Roman" w:hAnsi="Times New Roman"/>
      <w:lang w:val="es-ES_tradnl" w:eastAsia="es-ES"/>
    </w:rPr>
  </w:style>
  <w:style w:type="paragraph" w:styleId="ndice6">
    <w:name w:val="index 6"/>
    <w:basedOn w:val="Normal"/>
    <w:next w:val="Normal"/>
    <w:autoRedefine/>
    <w:semiHidden/>
    <w:rsid w:val="00A15E63"/>
    <w:pPr>
      <w:ind w:left="1200" w:hanging="200"/>
    </w:pPr>
    <w:rPr>
      <w:rFonts w:ascii="Times New Roman" w:hAnsi="Times New Roman"/>
      <w:lang w:val="es-ES_tradnl" w:eastAsia="es-ES"/>
    </w:rPr>
  </w:style>
  <w:style w:type="paragraph" w:styleId="ndice8">
    <w:name w:val="index 8"/>
    <w:basedOn w:val="Normal"/>
    <w:next w:val="Normal"/>
    <w:autoRedefine/>
    <w:semiHidden/>
    <w:rsid w:val="00A15E63"/>
    <w:pPr>
      <w:ind w:left="1600" w:hanging="200"/>
    </w:pPr>
    <w:rPr>
      <w:rFonts w:ascii="Times New Roman" w:hAnsi="Times New Roman"/>
      <w:lang w:val="es-ES_tradnl" w:eastAsia="es-ES"/>
    </w:rPr>
  </w:style>
  <w:style w:type="paragraph" w:styleId="ndice9">
    <w:name w:val="index 9"/>
    <w:basedOn w:val="Normal"/>
    <w:next w:val="Normal"/>
    <w:autoRedefine/>
    <w:semiHidden/>
    <w:rsid w:val="00A15E63"/>
    <w:pPr>
      <w:ind w:left="1800" w:hanging="200"/>
    </w:pPr>
    <w:rPr>
      <w:rFonts w:ascii="Times New Roman" w:hAnsi="Times New Roman"/>
      <w:lang w:val="es-ES_tradnl" w:eastAsia="es-ES"/>
    </w:rPr>
  </w:style>
  <w:style w:type="paragraph" w:customStyle="1" w:styleId="Estilo3">
    <w:name w:val="Estilo3"/>
    <w:basedOn w:val="Normal"/>
    <w:rsid w:val="00A15E63"/>
    <w:pPr>
      <w:widowControl w:val="0"/>
      <w:tabs>
        <w:tab w:val="left" w:pos="-1440"/>
        <w:tab w:val="left" w:pos="-720"/>
        <w:tab w:val="left" w:pos="0"/>
      </w:tabs>
      <w:spacing w:line="260" w:lineRule="atLeast"/>
      <w:ind w:left="720" w:hanging="720"/>
      <w:jc w:val="center"/>
    </w:pPr>
    <w:rPr>
      <w:b/>
      <w:spacing w:val="-2"/>
      <w:sz w:val="24"/>
      <w:lang w:val="es-ES_tradnl" w:eastAsia="es-ES"/>
    </w:rPr>
  </w:style>
  <w:style w:type="paragraph" w:customStyle="1" w:styleId="Estilo4">
    <w:name w:val="Estilo4"/>
    <w:basedOn w:val="Normal"/>
    <w:rsid w:val="00A15E63"/>
    <w:pPr>
      <w:widowControl w:val="0"/>
      <w:tabs>
        <w:tab w:val="left" w:pos="-1440"/>
        <w:tab w:val="left" w:pos="-720"/>
        <w:tab w:val="left" w:pos="0"/>
      </w:tabs>
      <w:spacing w:line="260" w:lineRule="atLeast"/>
      <w:ind w:left="720" w:hanging="720"/>
      <w:jc w:val="both"/>
    </w:pPr>
    <w:rPr>
      <w:b/>
      <w:i/>
      <w:spacing w:val="-2"/>
      <w:sz w:val="22"/>
      <w:lang w:val="es-ES_tradnl" w:eastAsia="es-ES"/>
    </w:rPr>
  </w:style>
  <w:style w:type="paragraph" w:customStyle="1" w:styleId="Estilo5">
    <w:name w:val="Estilo5"/>
    <w:basedOn w:val="Normal"/>
    <w:rsid w:val="00A15E63"/>
    <w:pPr>
      <w:widowControl w:val="0"/>
      <w:tabs>
        <w:tab w:val="left" w:pos="-1440"/>
        <w:tab w:val="left" w:pos="-720"/>
      </w:tabs>
      <w:spacing w:line="260" w:lineRule="atLeast"/>
      <w:jc w:val="both"/>
    </w:pPr>
    <w:rPr>
      <w:b/>
      <w:i/>
      <w:spacing w:val="-2"/>
      <w:sz w:val="22"/>
      <w:lang w:val="es-ES_tradnl" w:eastAsia="es-ES"/>
    </w:rPr>
  </w:style>
  <w:style w:type="paragraph" w:customStyle="1" w:styleId="Estilo6">
    <w:name w:val="Estilo6"/>
    <w:basedOn w:val="Normal"/>
    <w:rsid w:val="00A15E63"/>
    <w:pPr>
      <w:widowControl w:val="0"/>
      <w:tabs>
        <w:tab w:val="left" w:pos="-1440"/>
        <w:tab w:val="left" w:pos="-720"/>
        <w:tab w:val="left" w:pos="0"/>
        <w:tab w:val="left" w:pos="720"/>
        <w:tab w:val="left" w:pos="1142"/>
        <w:tab w:val="left" w:pos="1440"/>
        <w:tab w:val="left" w:pos="1795"/>
        <w:tab w:val="left" w:pos="2160"/>
      </w:tabs>
      <w:spacing w:line="260" w:lineRule="atLeast"/>
      <w:ind w:left="1440" w:hanging="1440"/>
      <w:jc w:val="both"/>
    </w:pPr>
    <w:rPr>
      <w:b/>
      <w:i/>
      <w:spacing w:val="-2"/>
      <w:sz w:val="22"/>
      <w:lang w:val="es-ES_tradnl" w:eastAsia="es-ES"/>
    </w:rPr>
  </w:style>
  <w:style w:type="paragraph" w:customStyle="1" w:styleId="Estilo7">
    <w:name w:val="Estilo7"/>
    <w:basedOn w:val="Normal"/>
    <w:rsid w:val="00A15E63"/>
    <w:pPr>
      <w:widowControl w:val="0"/>
      <w:tabs>
        <w:tab w:val="left" w:pos="-1440"/>
        <w:tab w:val="left" w:pos="-720"/>
        <w:tab w:val="left" w:pos="0"/>
        <w:tab w:val="left" w:pos="720"/>
        <w:tab w:val="left" w:pos="1440"/>
      </w:tabs>
      <w:spacing w:line="260" w:lineRule="atLeast"/>
      <w:ind w:left="2160" w:hanging="2160"/>
      <w:jc w:val="both"/>
    </w:pPr>
    <w:rPr>
      <w:b/>
      <w:i/>
      <w:spacing w:val="-2"/>
      <w:sz w:val="22"/>
      <w:lang w:val="es-ES_tradnl" w:eastAsia="es-ES"/>
    </w:rPr>
  </w:style>
  <w:style w:type="paragraph" w:customStyle="1" w:styleId="Prrafo0">
    <w:name w:val="Párrafo 0"/>
    <w:basedOn w:val="Normal"/>
    <w:rsid w:val="00A15E63"/>
    <w:pPr>
      <w:spacing w:after="80" w:line="240" w:lineRule="atLeast"/>
      <w:ind w:firstLine="851"/>
      <w:jc w:val="both"/>
    </w:pPr>
    <w:rPr>
      <w:rFonts w:ascii="Times New Roman" w:hAnsi="Times New Roman"/>
      <w:sz w:val="24"/>
      <w:lang w:val="es-ES_tradnl" w:eastAsia="es-ES"/>
    </w:rPr>
  </w:style>
  <w:style w:type="paragraph" w:styleId="NormalWeb">
    <w:name w:val="Normal (Web)"/>
    <w:basedOn w:val="Normal"/>
    <w:semiHidden/>
    <w:rsid w:val="00A15E6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AR"/>
    </w:rPr>
  </w:style>
  <w:style w:type="paragraph" w:customStyle="1" w:styleId="Seccion">
    <w:name w:val="Seccion"/>
    <w:basedOn w:val="Normal"/>
    <w:autoRedefine/>
    <w:rsid w:val="00A15E63"/>
    <w:pPr>
      <w:widowControl w:val="0"/>
      <w:adjustRightInd w:val="0"/>
      <w:spacing w:after="120" w:line="360" w:lineRule="atLeast"/>
      <w:ind w:left="142" w:right="141"/>
      <w:jc w:val="center"/>
      <w:textAlignment w:val="baseline"/>
    </w:pPr>
    <w:rPr>
      <w:rFonts w:cs="Arial"/>
      <w:b/>
      <w:bCs/>
      <w:snapToGrid w:val="0"/>
      <w:sz w:val="24"/>
      <w:u w:val="single"/>
      <w:lang w:val="es-ES" w:eastAsia="es-ES"/>
    </w:rPr>
  </w:style>
  <w:style w:type="paragraph" w:customStyle="1" w:styleId="BalloonText1">
    <w:name w:val="Balloon Text1"/>
    <w:basedOn w:val="Normal"/>
    <w:semiHidden/>
    <w:rsid w:val="00A15E63"/>
    <w:pPr>
      <w:jc w:val="both"/>
    </w:pPr>
    <w:rPr>
      <w:rFonts w:ascii="Tahoma" w:eastAsia="SimSun" w:hAnsi="Tahoma" w:cs="Tahoma"/>
      <w:sz w:val="16"/>
      <w:szCs w:val="16"/>
      <w:lang w:val="es-AR" w:eastAsia="en-US"/>
    </w:rPr>
  </w:style>
  <w:style w:type="paragraph" w:customStyle="1" w:styleId="NormalArial">
    <w:name w:val="Normal Arial"/>
    <w:basedOn w:val="Normal"/>
    <w:autoRedefine/>
    <w:rsid w:val="00297070"/>
    <w:pPr>
      <w:widowControl w:val="0"/>
      <w:tabs>
        <w:tab w:val="left" w:pos="0"/>
      </w:tabs>
      <w:jc w:val="both"/>
    </w:pPr>
    <w:rPr>
      <w:rFonts w:cs="Arial"/>
      <w:bCs/>
      <w:sz w:val="22"/>
      <w:szCs w:val="22"/>
      <w:lang w:val="es-AR" w:eastAsia="es-ES"/>
    </w:rPr>
  </w:style>
  <w:style w:type="paragraph" w:customStyle="1" w:styleId="Arial12">
    <w:name w:val="Arial 12"/>
    <w:basedOn w:val="Normal"/>
    <w:rsid w:val="00505C2F"/>
    <w:pPr>
      <w:jc w:val="both"/>
    </w:pPr>
    <w:rPr>
      <w:rFonts w:cs="Arial"/>
      <w:b/>
      <w:bCs/>
      <w:snapToGrid w:val="0"/>
      <w:sz w:val="24"/>
      <w:lang w:val="es-ES_tradnl" w:eastAsia="es-ES"/>
    </w:rPr>
  </w:style>
  <w:style w:type="paragraph" w:customStyle="1" w:styleId="TxBrp0">
    <w:name w:val="TxBr_p0"/>
    <w:basedOn w:val="Normal"/>
    <w:rsid w:val="00DF43CE"/>
    <w:pPr>
      <w:widowControl w:val="0"/>
      <w:tabs>
        <w:tab w:val="left" w:pos="204"/>
      </w:tabs>
      <w:spacing w:line="240" w:lineRule="atLeast"/>
      <w:jc w:val="both"/>
    </w:pPr>
    <w:rPr>
      <w:rFonts w:ascii="Times New Roman" w:hAnsi="Times New Roman"/>
      <w:snapToGrid w:val="0"/>
      <w:sz w:val="24"/>
      <w:lang w:val="es-ES" w:eastAsia="es-ES"/>
    </w:rPr>
  </w:style>
  <w:style w:type="paragraph" w:customStyle="1" w:styleId="TxBrt1">
    <w:name w:val="TxBr_t1"/>
    <w:basedOn w:val="Normal"/>
    <w:rsid w:val="00DF43CE"/>
    <w:pPr>
      <w:widowControl w:val="0"/>
      <w:spacing w:line="240" w:lineRule="atLeast"/>
    </w:pPr>
    <w:rPr>
      <w:rFonts w:ascii="Times New Roman" w:hAnsi="Times New Roman"/>
      <w:snapToGrid w:val="0"/>
      <w:sz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54070"/>
    <w:rPr>
      <w:rFonts w:ascii="Arial" w:hAnsi="Arial"/>
      <w:sz w:val="22"/>
      <w:lang w:val="es-AR"/>
    </w:rPr>
  </w:style>
  <w:style w:type="paragraph" w:customStyle="1" w:styleId="TituloArial12">
    <w:name w:val="Titulo Arial 12"/>
    <w:basedOn w:val="Normal"/>
    <w:rsid w:val="00F57111"/>
    <w:rPr>
      <w:rFonts w:cs="Arial"/>
      <w:b/>
      <w:bCs/>
      <w:sz w:val="24"/>
      <w:lang w:val="es-ES_tradnl" w:eastAsia="es-ES"/>
    </w:rPr>
  </w:style>
  <w:style w:type="paragraph" w:customStyle="1" w:styleId="TextoArial11">
    <w:name w:val="Texto Arial 11"/>
    <w:basedOn w:val="Normal"/>
    <w:rsid w:val="00F57111"/>
    <w:rPr>
      <w:rFonts w:cs="Arial"/>
      <w:sz w:val="22"/>
      <w:lang w:val="es-ES_tradnl" w:eastAsia="es-ES"/>
    </w:rPr>
  </w:style>
  <w:style w:type="paragraph" w:customStyle="1" w:styleId="Normal-Arial11">
    <w:name w:val="Normal - Arial 11"/>
    <w:basedOn w:val="Normal"/>
    <w:rsid w:val="00F57111"/>
    <w:rPr>
      <w:sz w:val="22"/>
      <w:lang w:val="es-AR" w:eastAsia="es-ES"/>
    </w:rPr>
  </w:style>
  <w:style w:type="character" w:customStyle="1" w:styleId="EncabezadoCar">
    <w:name w:val="Encabezado Car"/>
    <w:link w:val="Encabezado"/>
    <w:uiPriority w:val="99"/>
    <w:rsid w:val="00BE5783"/>
    <w:rPr>
      <w:rFonts w:ascii="Arial" w:hAnsi="Arial"/>
      <w:lang w:val="en-GB"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41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1218</Words>
  <Characters>6705</Characters>
  <Application>Microsoft Office Word</Application>
  <DocSecurity>0</DocSecurity>
  <Lines>55</Lines>
  <Paragraphs>15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Int 500 kV ET Río Diamante - ET Coronel Charlone</vt:lpstr>
      <vt:lpstr>CARÁTULA PARA ESPECIFICACIONES TECNICAS</vt:lpstr>
    </vt:vector>
  </TitlesOfParts>
  <Manager>ENTE CONTRATANTE</Manager>
  <Company>CAF - UESTY</Company>
  <LinksUpToDate>false</LinksUpToDate>
  <CharactersWithSpaces>7908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 500 kV ET Río Diamante - ET Coronel Charlone</dc:title>
  <dc:subject>Anexo VIII: Línea Extra Alta Tensión en 500 kV</dc:subject>
  <dc:creator>ESIN</dc:creator>
  <dc:description>Sección VIII h2: ET Nº 13 Revisión Final_x000d_
Rev 03 corregido por (ao) el 30/08/2018</dc:description>
  <cp:lastModifiedBy>Alfredo Otero</cp:lastModifiedBy>
  <cp:revision>3</cp:revision>
  <cp:lastPrinted>2007-08-14T16:47:00Z</cp:lastPrinted>
  <dcterms:created xsi:type="dcterms:W3CDTF">2018-09-18T17:56:00Z</dcterms:created>
  <dcterms:modified xsi:type="dcterms:W3CDTF">2018-09-18T17:59:00Z</dcterms:modified>
</cp:coreProperties>
</file>