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F98" w:rsidRPr="00D766FA" w:rsidRDefault="00325F98" w:rsidP="00325F98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325F98" w:rsidRPr="00D766FA" w:rsidRDefault="00325F98" w:rsidP="00325F98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325F98" w:rsidRDefault="00325F98" w:rsidP="00325F98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325F98" w:rsidRDefault="00325F98" w:rsidP="00325F98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325F98" w:rsidRPr="00D766FA" w:rsidRDefault="00325F98" w:rsidP="00325F98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325F98" w:rsidRPr="00D766FA" w:rsidRDefault="00325F98" w:rsidP="00325F98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325F98" w:rsidRPr="00D766FA" w:rsidRDefault="00325F98" w:rsidP="00325F98">
      <w:pPr>
        <w:ind w:left="2835"/>
        <w:jc w:val="right"/>
        <w:rPr>
          <w:b/>
          <w:color w:val="000000"/>
          <w:sz w:val="32"/>
          <w:szCs w:val="32"/>
        </w:rPr>
      </w:pPr>
    </w:p>
    <w:p w:rsidR="00325F98" w:rsidRPr="00325F98" w:rsidRDefault="00325F98" w:rsidP="00325F98">
      <w:pPr>
        <w:jc w:val="center"/>
        <w:rPr>
          <w:b/>
          <w:sz w:val="40"/>
          <w:szCs w:val="40"/>
          <w:lang w:val="es-AR"/>
        </w:rPr>
      </w:pPr>
      <w:r w:rsidRPr="00325F98">
        <w:rPr>
          <w:b/>
          <w:sz w:val="40"/>
          <w:szCs w:val="40"/>
          <w:lang w:val="es-AR"/>
        </w:rPr>
        <w:t>PPP Transmisión Eléctrica</w:t>
      </w:r>
    </w:p>
    <w:p w:rsidR="00325F98" w:rsidRPr="00325F98" w:rsidRDefault="00325F98" w:rsidP="00325F98">
      <w:pPr>
        <w:jc w:val="center"/>
        <w:rPr>
          <w:b/>
          <w:sz w:val="28"/>
          <w:szCs w:val="28"/>
          <w:lang w:val="es-AR"/>
        </w:rPr>
      </w:pPr>
    </w:p>
    <w:p w:rsidR="00325F98" w:rsidRPr="00325F98" w:rsidRDefault="00325F98" w:rsidP="00325F98">
      <w:pPr>
        <w:jc w:val="center"/>
        <w:rPr>
          <w:b/>
          <w:sz w:val="36"/>
          <w:szCs w:val="36"/>
          <w:lang w:val="es-AR"/>
        </w:rPr>
      </w:pPr>
      <w:r w:rsidRPr="00325F98">
        <w:rPr>
          <w:b/>
          <w:sz w:val="36"/>
          <w:szCs w:val="36"/>
          <w:lang w:val="es-AR"/>
        </w:rPr>
        <w:t xml:space="preserve">Línea de Extra Alta Tensión en 500 </w:t>
      </w:r>
      <w:proofErr w:type="spellStart"/>
      <w:r w:rsidRPr="00325F98">
        <w:rPr>
          <w:b/>
          <w:sz w:val="36"/>
          <w:szCs w:val="36"/>
          <w:lang w:val="es-AR"/>
        </w:rPr>
        <w:t>kV</w:t>
      </w:r>
      <w:proofErr w:type="spellEnd"/>
    </w:p>
    <w:p w:rsidR="00325F98" w:rsidRPr="00325F98" w:rsidRDefault="00325F98" w:rsidP="00325F98">
      <w:pPr>
        <w:jc w:val="center"/>
        <w:rPr>
          <w:b/>
          <w:sz w:val="36"/>
          <w:szCs w:val="36"/>
          <w:lang w:val="es-AR"/>
        </w:rPr>
      </w:pPr>
      <w:r w:rsidRPr="00325F98">
        <w:rPr>
          <w:b/>
          <w:sz w:val="36"/>
          <w:szCs w:val="36"/>
          <w:lang w:val="es-AR"/>
        </w:rPr>
        <w:t xml:space="preserve">E.T. Río Diamante - Nueva E.T. </w:t>
      </w:r>
      <w:proofErr w:type="spellStart"/>
      <w:r w:rsidRPr="00325F98">
        <w:rPr>
          <w:b/>
          <w:sz w:val="36"/>
          <w:szCs w:val="36"/>
          <w:lang w:val="es-AR"/>
        </w:rPr>
        <w:t>Charlone</w:t>
      </w:r>
      <w:proofErr w:type="spellEnd"/>
      <w:r w:rsidRPr="00325F98">
        <w:rPr>
          <w:b/>
          <w:sz w:val="36"/>
          <w:szCs w:val="36"/>
          <w:lang w:val="es-AR"/>
        </w:rPr>
        <w:t>,</w:t>
      </w:r>
    </w:p>
    <w:p w:rsidR="00325F98" w:rsidRPr="00325F98" w:rsidRDefault="00325F98" w:rsidP="00325F98">
      <w:pPr>
        <w:jc w:val="center"/>
        <w:rPr>
          <w:b/>
          <w:sz w:val="36"/>
          <w:szCs w:val="36"/>
          <w:lang w:val="es-AR"/>
        </w:rPr>
      </w:pPr>
      <w:r w:rsidRPr="00325F98">
        <w:rPr>
          <w:b/>
          <w:sz w:val="36"/>
          <w:szCs w:val="36"/>
          <w:lang w:val="es-AR"/>
        </w:rPr>
        <w:t>Estaciones Transformadoras y</w:t>
      </w:r>
    </w:p>
    <w:p w:rsidR="00325F98" w:rsidRPr="00325F98" w:rsidRDefault="00325F98" w:rsidP="00325F98">
      <w:pPr>
        <w:jc w:val="center"/>
        <w:rPr>
          <w:b/>
          <w:sz w:val="36"/>
          <w:szCs w:val="36"/>
          <w:lang w:val="es-AR"/>
        </w:rPr>
      </w:pPr>
      <w:r w:rsidRPr="00325F98">
        <w:rPr>
          <w:b/>
          <w:sz w:val="36"/>
          <w:szCs w:val="36"/>
          <w:lang w:val="es-AR"/>
        </w:rPr>
        <w:t xml:space="preserve">Obras Complementarias en 132 </w:t>
      </w:r>
      <w:proofErr w:type="spellStart"/>
      <w:r w:rsidRPr="00325F98">
        <w:rPr>
          <w:b/>
          <w:sz w:val="36"/>
          <w:szCs w:val="36"/>
          <w:lang w:val="es-AR"/>
        </w:rPr>
        <w:t>kV</w:t>
      </w:r>
      <w:proofErr w:type="spellEnd"/>
    </w:p>
    <w:p w:rsidR="00325F98" w:rsidRPr="00325F98" w:rsidRDefault="00325F98" w:rsidP="00325F98">
      <w:pPr>
        <w:jc w:val="center"/>
        <w:rPr>
          <w:b/>
          <w:sz w:val="36"/>
          <w:szCs w:val="36"/>
          <w:lang w:val="es-ES"/>
        </w:rPr>
      </w:pPr>
    </w:p>
    <w:p w:rsidR="00325F98" w:rsidRPr="00325F98" w:rsidRDefault="00325F98" w:rsidP="00325F98">
      <w:pPr>
        <w:jc w:val="center"/>
        <w:rPr>
          <w:b/>
          <w:sz w:val="36"/>
          <w:szCs w:val="36"/>
          <w:lang w:val="es-ES"/>
        </w:rPr>
      </w:pPr>
    </w:p>
    <w:p w:rsidR="00325F98" w:rsidRPr="00325F98" w:rsidRDefault="00325F98" w:rsidP="00325F98">
      <w:pPr>
        <w:jc w:val="center"/>
        <w:rPr>
          <w:b/>
          <w:sz w:val="36"/>
          <w:szCs w:val="36"/>
          <w:lang w:val="es-ES"/>
        </w:rPr>
      </w:pPr>
      <w:r w:rsidRPr="00325F98">
        <w:rPr>
          <w:b/>
          <w:sz w:val="36"/>
          <w:szCs w:val="36"/>
          <w:lang w:val="es-ES"/>
        </w:rPr>
        <w:t>Pliego de Bases y Condiciones</w:t>
      </w:r>
    </w:p>
    <w:p w:rsidR="00325F98" w:rsidRDefault="00325F98" w:rsidP="00325F98">
      <w:pPr>
        <w:jc w:val="center"/>
        <w:rPr>
          <w:sz w:val="36"/>
          <w:szCs w:val="36"/>
          <w:lang w:val="es-ES"/>
        </w:rPr>
      </w:pPr>
    </w:p>
    <w:p w:rsidR="00325F98" w:rsidRDefault="00325F98" w:rsidP="00325F98">
      <w:pPr>
        <w:jc w:val="center"/>
        <w:rPr>
          <w:sz w:val="36"/>
          <w:szCs w:val="36"/>
          <w:lang w:val="es-ES"/>
        </w:rPr>
      </w:pPr>
    </w:p>
    <w:p w:rsidR="00325F98" w:rsidRPr="00325F98" w:rsidRDefault="00325F98" w:rsidP="00325F98">
      <w:pPr>
        <w:jc w:val="center"/>
        <w:rPr>
          <w:sz w:val="36"/>
          <w:szCs w:val="36"/>
          <w:lang w:val="es-ES"/>
        </w:rPr>
      </w:pPr>
    </w:p>
    <w:p w:rsidR="00325F98" w:rsidRPr="00325F98" w:rsidRDefault="00325F98" w:rsidP="00325F98">
      <w:pPr>
        <w:jc w:val="center"/>
        <w:rPr>
          <w:sz w:val="36"/>
          <w:szCs w:val="36"/>
          <w:lang w:val="es-ES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89"/>
      </w:tblGrid>
      <w:tr w:rsidR="00DC0B33" w:rsidRPr="00325F98" w:rsidTr="00674FF7">
        <w:trPr>
          <w:trHeight w:val="1040"/>
        </w:trPr>
        <w:tc>
          <w:tcPr>
            <w:tcW w:w="9089" w:type="dxa"/>
            <w:shd w:val="clear" w:color="auto" w:fill="auto"/>
          </w:tcPr>
          <w:p w:rsidR="00DC0B33" w:rsidRPr="00325F98" w:rsidRDefault="00DC0B33" w:rsidP="00325F98">
            <w:pPr>
              <w:spacing w:before="240" w:line="360" w:lineRule="auto"/>
              <w:ind w:right="142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325F98">
              <w:rPr>
                <w:rFonts w:cs="Arial"/>
                <w:b/>
                <w:sz w:val="24"/>
                <w:szCs w:val="24"/>
                <w:lang w:val="es-AR"/>
              </w:rPr>
              <w:t>ANEXO VIII</w:t>
            </w:r>
          </w:p>
          <w:p w:rsidR="00325F98" w:rsidRPr="00325F98" w:rsidRDefault="00325F98" w:rsidP="00325F98">
            <w:pPr>
              <w:spacing w:line="276" w:lineRule="auto"/>
              <w:ind w:right="-90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325F98">
              <w:rPr>
                <w:rFonts w:cs="Arial"/>
                <w:b/>
                <w:sz w:val="24"/>
                <w:szCs w:val="24"/>
                <w:lang w:val="es-AR"/>
              </w:rPr>
              <w:t xml:space="preserve">LÍNEA EXTRA ALTA TENSIÓN 500 </w:t>
            </w:r>
            <w:proofErr w:type="spellStart"/>
            <w:r w:rsidRPr="00325F98">
              <w:rPr>
                <w:rFonts w:cs="Arial"/>
                <w:b/>
                <w:sz w:val="24"/>
                <w:szCs w:val="24"/>
                <w:lang w:val="es-AR"/>
              </w:rPr>
              <w:t>kV</w:t>
            </w:r>
            <w:proofErr w:type="spellEnd"/>
            <w:r w:rsidRPr="00325F98">
              <w:rPr>
                <w:rFonts w:cs="Arial"/>
                <w:b/>
                <w:sz w:val="24"/>
                <w:szCs w:val="24"/>
                <w:lang w:val="es-AR"/>
              </w:rPr>
              <w:t xml:space="preserve"> ENTRE</w:t>
            </w:r>
          </w:p>
          <w:p w:rsidR="00DC0B33" w:rsidRPr="00325F98" w:rsidRDefault="00325F98" w:rsidP="00325F98">
            <w:pPr>
              <w:spacing w:line="360" w:lineRule="auto"/>
              <w:ind w:right="142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325F98">
              <w:rPr>
                <w:rFonts w:cs="Arial"/>
                <w:b/>
                <w:sz w:val="24"/>
                <w:szCs w:val="24"/>
                <w:lang w:val="es-AR"/>
              </w:rPr>
              <w:t xml:space="preserve">ET RÍO DIAMANTE 500/220 </w:t>
            </w:r>
            <w:proofErr w:type="spellStart"/>
            <w:r w:rsidRPr="00325F98">
              <w:rPr>
                <w:rFonts w:cs="Arial"/>
                <w:b/>
                <w:sz w:val="24"/>
                <w:szCs w:val="24"/>
                <w:lang w:val="es-AR"/>
              </w:rPr>
              <w:t>kV</w:t>
            </w:r>
            <w:proofErr w:type="spellEnd"/>
            <w:r w:rsidRPr="00325F98">
              <w:rPr>
                <w:rFonts w:cs="Arial"/>
                <w:b/>
                <w:sz w:val="24"/>
                <w:szCs w:val="24"/>
                <w:lang w:val="es-AR"/>
              </w:rPr>
              <w:t xml:space="preserve"> Y ET CORONEL CHARLONE 500/132 </w:t>
            </w:r>
            <w:proofErr w:type="spellStart"/>
            <w:r w:rsidRPr="00325F98">
              <w:rPr>
                <w:rFonts w:cs="Arial"/>
                <w:b/>
                <w:sz w:val="24"/>
                <w:szCs w:val="24"/>
                <w:lang w:val="es-AR"/>
              </w:rPr>
              <w:t>kV</w:t>
            </w:r>
            <w:proofErr w:type="spellEnd"/>
          </w:p>
          <w:p w:rsidR="00DC0B33" w:rsidRPr="00325F98" w:rsidRDefault="00DC0B33" w:rsidP="00674FF7">
            <w:pPr>
              <w:spacing w:before="120" w:line="360" w:lineRule="auto"/>
              <w:ind w:right="142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325F98">
              <w:rPr>
                <w:rFonts w:cs="Arial"/>
                <w:b/>
                <w:sz w:val="24"/>
                <w:szCs w:val="24"/>
                <w:lang w:val="es-AR"/>
              </w:rPr>
              <w:t>SECCI</w:t>
            </w:r>
            <w:r w:rsidR="00325F98">
              <w:rPr>
                <w:rFonts w:cs="Arial"/>
                <w:b/>
                <w:sz w:val="24"/>
                <w:szCs w:val="24"/>
                <w:lang w:val="es-AR"/>
              </w:rPr>
              <w:t>Ó</w:t>
            </w:r>
            <w:r w:rsidRPr="00325F98">
              <w:rPr>
                <w:rFonts w:cs="Arial"/>
                <w:b/>
                <w:sz w:val="24"/>
                <w:szCs w:val="24"/>
                <w:lang w:val="es-AR"/>
              </w:rPr>
              <w:t xml:space="preserve">N VIII </w:t>
            </w:r>
            <w:r w:rsidR="00BE47D0" w:rsidRPr="00325F98">
              <w:rPr>
                <w:rFonts w:cs="Arial"/>
                <w:b/>
                <w:sz w:val="24"/>
                <w:szCs w:val="24"/>
                <w:lang w:val="es-AR"/>
              </w:rPr>
              <w:t>m</w:t>
            </w:r>
            <w:r w:rsidR="00325F98">
              <w:rPr>
                <w:rFonts w:cs="Arial"/>
                <w:b/>
                <w:sz w:val="24"/>
                <w:szCs w:val="24"/>
                <w:lang w:val="es-AR"/>
              </w:rPr>
              <w:t>2</w:t>
            </w:r>
          </w:p>
          <w:p w:rsidR="00DC0B33" w:rsidRPr="00D803B1" w:rsidRDefault="00DC0B33" w:rsidP="00325F98">
            <w:pPr>
              <w:spacing w:after="120" w:line="360" w:lineRule="auto"/>
              <w:ind w:right="142"/>
              <w:jc w:val="center"/>
              <w:rPr>
                <w:rFonts w:ascii="Arial Bold" w:hAnsi="Arial Bold" w:cs="Arial"/>
                <w:i/>
                <w:caps/>
                <w:lang w:val="es-AR"/>
              </w:rPr>
            </w:pPr>
            <w:r w:rsidRPr="00325F98">
              <w:rPr>
                <w:rFonts w:cs="Arial"/>
                <w:b/>
                <w:caps/>
                <w:sz w:val="24"/>
                <w:szCs w:val="24"/>
                <w:lang w:val="es-AR"/>
              </w:rPr>
              <w:t>PLAN DE CALIDAD</w:t>
            </w:r>
          </w:p>
        </w:tc>
      </w:tr>
    </w:tbl>
    <w:p w:rsidR="00DC0B33" w:rsidRPr="00966792" w:rsidRDefault="00DC0B33" w:rsidP="00DC0B33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DC0B33" w:rsidRDefault="00DC0B33" w:rsidP="00DC0B33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325F98" w:rsidRDefault="00325F98" w:rsidP="00DC0B33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325F98" w:rsidRDefault="00325F98" w:rsidP="00DC0B33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325F98" w:rsidRDefault="00325F98" w:rsidP="00DC0B33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325F98" w:rsidRDefault="00325F98" w:rsidP="00DC0B33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325F98" w:rsidRDefault="00325F98" w:rsidP="00DC0B33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325F98" w:rsidRDefault="00325F98" w:rsidP="00DC0B33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325F98" w:rsidRDefault="00325F98" w:rsidP="00DC0B33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325F98" w:rsidRDefault="00325F98" w:rsidP="00DC0B33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DC0B33" w:rsidRPr="00325F98" w:rsidRDefault="00DC0B33" w:rsidP="00DC0B33">
      <w:pPr>
        <w:rPr>
          <w:lang w:val="es-AR"/>
        </w:rPr>
      </w:pPr>
    </w:p>
    <w:p w:rsidR="00F93243" w:rsidRDefault="00DC0B33" w:rsidP="00DC0B33">
      <w:pPr>
        <w:ind w:left="142" w:right="158"/>
        <w:jc w:val="center"/>
        <w:rPr>
          <w:rFonts w:ascii="Times New Roman" w:hAnsi="Times New Roman"/>
          <w:b/>
          <w:bCs/>
          <w:i/>
          <w:iCs/>
          <w:color w:val="000000"/>
          <w:spacing w:val="-2"/>
          <w:sz w:val="32"/>
          <w:szCs w:val="32"/>
          <w:lang w:val="es-ES_tradnl"/>
        </w:rPr>
      </w:pPr>
      <w:r>
        <w:rPr>
          <w:rFonts w:ascii="Times New Roman" w:hAnsi="Times New Roman"/>
          <w:b/>
          <w:bCs/>
          <w:i/>
          <w:iCs/>
          <w:color w:val="000000"/>
          <w:spacing w:val="-2"/>
          <w:sz w:val="32"/>
          <w:szCs w:val="32"/>
          <w:lang w:val="es-ES_tradnl"/>
        </w:rPr>
        <w:br w:type="page"/>
      </w:r>
    </w:p>
    <w:p w:rsidR="00F93243" w:rsidRDefault="00F93243" w:rsidP="00DC0B33">
      <w:pPr>
        <w:ind w:left="142" w:right="158"/>
        <w:jc w:val="center"/>
        <w:rPr>
          <w:rFonts w:ascii="Times New Roman" w:hAnsi="Times New Roman"/>
          <w:b/>
          <w:bCs/>
          <w:i/>
          <w:iCs/>
          <w:color w:val="000000"/>
          <w:spacing w:val="-2"/>
          <w:sz w:val="32"/>
          <w:szCs w:val="32"/>
          <w:lang w:val="es-ES_tradnl"/>
        </w:rPr>
      </w:pPr>
    </w:p>
    <w:p w:rsidR="004E120E" w:rsidRPr="004E120E" w:rsidRDefault="004E120E" w:rsidP="00DC0B33">
      <w:pPr>
        <w:ind w:left="142" w:right="158"/>
        <w:jc w:val="center"/>
        <w:rPr>
          <w:rFonts w:cs="Arial"/>
          <w:sz w:val="23"/>
          <w:szCs w:val="23"/>
          <w:lang w:val="es-ES"/>
        </w:rPr>
      </w:pPr>
      <w:r w:rsidRPr="004E120E">
        <w:rPr>
          <w:rFonts w:cs="Arial"/>
          <w:b/>
          <w:bCs/>
          <w:spacing w:val="1"/>
          <w:sz w:val="23"/>
          <w:szCs w:val="23"/>
          <w:u w:val="thick"/>
          <w:lang w:val="es-ES"/>
        </w:rPr>
        <w:t>I</w:t>
      </w:r>
      <w:r w:rsidRPr="004E120E">
        <w:rPr>
          <w:rFonts w:cs="Arial"/>
          <w:b/>
          <w:bCs/>
          <w:sz w:val="23"/>
          <w:szCs w:val="23"/>
          <w:u w:val="thick"/>
          <w:lang w:val="es-ES"/>
        </w:rPr>
        <w:t>NDICE</w:t>
      </w:r>
    </w:p>
    <w:p w:rsidR="004E120E" w:rsidRPr="004E120E" w:rsidRDefault="004E120E" w:rsidP="004E120E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cs="Arial"/>
          <w:lang w:val="es-ES"/>
        </w:rPr>
      </w:pPr>
    </w:p>
    <w:p w:rsidR="004E120E" w:rsidRPr="004E120E" w:rsidRDefault="004E120E" w:rsidP="004E120E">
      <w:pPr>
        <w:widowControl w:val="0"/>
        <w:autoSpaceDE w:val="0"/>
        <w:autoSpaceDN w:val="0"/>
        <w:adjustRightInd w:val="0"/>
        <w:spacing w:before="4" w:line="220" w:lineRule="exact"/>
        <w:ind w:right="-20"/>
        <w:rPr>
          <w:rFonts w:cs="Arial"/>
          <w:lang w:val="es-ES"/>
        </w:rPr>
      </w:pPr>
    </w:p>
    <w:p w:rsidR="00CD3330" w:rsidRDefault="00CD3330" w:rsidP="00CD3330">
      <w:pPr>
        <w:pStyle w:val="Sangradetextonormal"/>
        <w:rPr>
          <w:rFonts w:ascii="Arial" w:hAnsi="Arial"/>
          <w:b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6379"/>
        <w:gridCol w:w="659"/>
      </w:tblGrid>
      <w:tr w:rsidR="00E70F69" w:rsidRPr="00E70F69" w:rsidTr="00E70F69">
        <w:tc>
          <w:tcPr>
            <w:tcW w:w="992" w:type="dxa"/>
            <w:shd w:val="pct10" w:color="auto" w:fill="auto"/>
          </w:tcPr>
          <w:p w:rsidR="00493224" w:rsidRPr="00E70F69" w:rsidRDefault="00493224" w:rsidP="00E70F69">
            <w:pPr>
              <w:pStyle w:val="Sangradetextonormal"/>
              <w:ind w:left="0" w:firstLine="0"/>
              <w:jc w:val="center"/>
              <w:rPr>
                <w:rFonts w:ascii="Arial" w:hAnsi="Arial"/>
                <w:b/>
                <w:bCs/>
                <w:lang w:val="es-AR"/>
              </w:rPr>
            </w:pPr>
            <w:r w:rsidRPr="00E70F69">
              <w:rPr>
                <w:rFonts w:ascii="Arial" w:hAnsi="Arial"/>
                <w:b/>
                <w:bCs/>
                <w:lang w:val="es-AR"/>
              </w:rPr>
              <w:t>ITEM</w:t>
            </w:r>
          </w:p>
        </w:tc>
        <w:tc>
          <w:tcPr>
            <w:tcW w:w="6379" w:type="dxa"/>
            <w:shd w:val="pct10" w:color="auto" w:fill="auto"/>
          </w:tcPr>
          <w:p w:rsidR="00493224" w:rsidRPr="00E70F69" w:rsidRDefault="00493224" w:rsidP="00E70F69">
            <w:pPr>
              <w:pStyle w:val="Sangradetextonormal"/>
              <w:ind w:left="0" w:firstLine="0"/>
              <w:jc w:val="center"/>
              <w:rPr>
                <w:rFonts w:ascii="Arial" w:hAnsi="Arial"/>
                <w:b/>
                <w:bCs/>
                <w:lang w:val="es-AR"/>
              </w:rPr>
            </w:pPr>
            <w:r w:rsidRPr="00E70F69">
              <w:rPr>
                <w:rFonts w:ascii="Arial" w:hAnsi="Arial"/>
                <w:b/>
                <w:bCs/>
                <w:lang w:val="es-AR"/>
              </w:rPr>
              <w:t>DESCRIPCION</w:t>
            </w:r>
          </w:p>
        </w:tc>
        <w:tc>
          <w:tcPr>
            <w:tcW w:w="659" w:type="dxa"/>
            <w:shd w:val="pct10" w:color="auto" w:fill="auto"/>
          </w:tcPr>
          <w:p w:rsidR="00493224" w:rsidRPr="00E70F69" w:rsidRDefault="00493224" w:rsidP="00E70F69">
            <w:pPr>
              <w:pStyle w:val="Sangradetextonormal"/>
              <w:ind w:left="0" w:firstLine="0"/>
              <w:jc w:val="center"/>
              <w:rPr>
                <w:rFonts w:ascii="Arial" w:hAnsi="Arial"/>
                <w:b/>
                <w:bCs/>
              </w:rPr>
            </w:pPr>
            <w:r w:rsidRPr="00E70F69">
              <w:rPr>
                <w:rFonts w:ascii="Arial" w:hAnsi="Arial"/>
                <w:b/>
                <w:bCs/>
              </w:rPr>
              <w:t>Pg.</w:t>
            </w:r>
          </w:p>
        </w:tc>
      </w:tr>
      <w:tr w:rsidR="00E70F69" w:rsidRPr="00E70F69" w:rsidTr="00E70F69">
        <w:tc>
          <w:tcPr>
            <w:tcW w:w="992" w:type="dxa"/>
            <w:shd w:val="clear" w:color="auto" w:fill="auto"/>
            <w:vAlign w:val="center"/>
          </w:tcPr>
          <w:p w:rsidR="00493224" w:rsidRPr="00E70F69" w:rsidRDefault="00493224" w:rsidP="00E70F69">
            <w:pPr>
              <w:pStyle w:val="Sangradetextonormal"/>
              <w:ind w:left="0" w:firstLine="0"/>
              <w:jc w:val="center"/>
              <w:rPr>
                <w:rFonts w:ascii="Arial" w:hAnsi="Arial"/>
                <w:bCs/>
                <w:lang w:val="es-AR"/>
              </w:rPr>
            </w:pPr>
            <w:r w:rsidRPr="00E70F69">
              <w:rPr>
                <w:rFonts w:ascii="Arial" w:hAnsi="Arial"/>
                <w:bCs/>
                <w:lang w:val="es-AR"/>
              </w:rPr>
              <w:t>1</w:t>
            </w:r>
          </w:p>
        </w:tc>
        <w:tc>
          <w:tcPr>
            <w:tcW w:w="6379" w:type="dxa"/>
            <w:shd w:val="clear" w:color="auto" w:fill="auto"/>
          </w:tcPr>
          <w:p w:rsidR="00493224" w:rsidRPr="00E70F69" w:rsidRDefault="00493224" w:rsidP="00E70F69">
            <w:pPr>
              <w:pStyle w:val="Sangradetextonormal"/>
              <w:ind w:left="0" w:firstLine="0"/>
              <w:rPr>
                <w:rFonts w:ascii="Arial" w:hAnsi="Arial"/>
                <w:bCs/>
                <w:lang w:val="es-AR"/>
              </w:rPr>
            </w:pPr>
            <w:r w:rsidRPr="00E70F69">
              <w:rPr>
                <w:rFonts w:ascii="Arial" w:hAnsi="Arial"/>
                <w:bCs/>
                <w:lang w:val="es-AR"/>
              </w:rPr>
              <w:t>REQUISITOS A CUMPLIR POR LOS OFERENTES PARA LA PRESENTACIÓN DE LAS OFERTAS</w:t>
            </w:r>
          </w:p>
        </w:tc>
        <w:tc>
          <w:tcPr>
            <w:tcW w:w="659" w:type="dxa"/>
            <w:shd w:val="clear" w:color="auto" w:fill="auto"/>
          </w:tcPr>
          <w:p w:rsidR="00493224" w:rsidRPr="00E70F69" w:rsidRDefault="00493224" w:rsidP="00E70F69">
            <w:pPr>
              <w:pStyle w:val="Sangradetextonormal"/>
              <w:ind w:left="0" w:firstLine="0"/>
              <w:rPr>
                <w:rFonts w:ascii="Arial" w:hAnsi="Arial"/>
                <w:bCs/>
              </w:rPr>
            </w:pPr>
            <w:r w:rsidRPr="00E70F69">
              <w:rPr>
                <w:rFonts w:ascii="Arial" w:hAnsi="Arial"/>
                <w:bCs/>
              </w:rPr>
              <w:t>3</w:t>
            </w:r>
          </w:p>
        </w:tc>
      </w:tr>
      <w:tr w:rsidR="00E70F69" w:rsidRPr="00E70F69" w:rsidTr="00E70F69">
        <w:tc>
          <w:tcPr>
            <w:tcW w:w="992" w:type="dxa"/>
            <w:shd w:val="clear" w:color="auto" w:fill="auto"/>
            <w:vAlign w:val="center"/>
          </w:tcPr>
          <w:p w:rsidR="00493224" w:rsidRPr="00E70F69" w:rsidRDefault="00493224" w:rsidP="00E70F69">
            <w:pPr>
              <w:pStyle w:val="Sangradetextonormal"/>
              <w:ind w:left="0" w:firstLine="0"/>
              <w:jc w:val="center"/>
              <w:rPr>
                <w:rFonts w:ascii="Arial" w:hAnsi="Arial"/>
                <w:bCs/>
                <w:lang w:val="es-AR"/>
              </w:rPr>
            </w:pPr>
            <w:r w:rsidRPr="00E70F69">
              <w:rPr>
                <w:rFonts w:ascii="Arial" w:hAnsi="Arial"/>
                <w:bCs/>
                <w:lang w:val="es-AR"/>
              </w:rPr>
              <w:t>2</w:t>
            </w:r>
          </w:p>
        </w:tc>
        <w:tc>
          <w:tcPr>
            <w:tcW w:w="6379" w:type="dxa"/>
            <w:shd w:val="clear" w:color="auto" w:fill="auto"/>
          </w:tcPr>
          <w:p w:rsidR="00493224" w:rsidRPr="00E70F69" w:rsidRDefault="00493224" w:rsidP="00E70F69">
            <w:pPr>
              <w:pStyle w:val="Sangradetextonormal"/>
              <w:ind w:left="0" w:firstLine="0"/>
              <w:rPr>
                <w:rFonts w:ascii="Arial" w:hAnsi="Arial"/>
                <w:bCs/>
                <w:lang w:val="es-AR"/>
              </w:rPr>
            </w:pPr>
            <w:r w:rsidRPr="00E70F69">
              <w:rPr>
                <w:rFonts w:ascii="Arial" w:hAnsi="Arial"/>
                <w:bCs/>
                <w:lang w:val="es-AR"/>
              </w:rPr>
              <w:t>REQUISITOS A CUMPLIR POR EL CONTRATISTA</w:t>
            </w:r>
            <w:r w:rsidR="00FD2FFC">
              <w:rPr>
                <w:rFonts w:ascii="Arial" w:hAnsi="Arial"/>
                <w:bCs/>
                <w:lang w:val="es-AR"/>
              </w:rPr>
              <w:t xml:space="preserve"> PPP</w:t>
            </w:r>
          </w:p>
        </w:tc>
        <w:tc>
          <w:tcPr>
            <w:tcW w:w="659" w:type="dxa"/>
            <w:shd w:val="clear" w:color="auto" w:fill="auto"/>
          </w:tcPr>
          <w:p w:rsidR="00493224" w:rsidRPr="00E70F69" w:rsidRDefault="00493224" w:rsidP="00E70F69">
            <w:pPr>
              <w:pStyle w:val="Sangradetextonormal"/>
              <w:ind w:left="0" w:firstLine="0"/>
              <w:rPr>
                <w:rFonts w:ascii="Arial" w:hAnsi="Arial"/>
                <w:bCs/>
              </w:rPr>
            </w:pPr>
            <w:r w:rsidRPr="00E70F69">
              <w:rPr>
                <w:rFonts w:ascii="Arial" w:hAnsi="Arial"/>
                <w:bCs/>
              </w:rPr>
              <w:t>3</w:t>
            </w:r>
          </w:p>
        </w:tc>
      </w:tr>
      <w:tr w:rsidR="00E70F69" w:rsidRPr="00E70F69" w:rsidTr="00E70F69">
        <w:tc>
          <w:tcPr>
            <w:tcW w:w="992" w:type="dxa"/>
            <w:shd w:val="clear" w:color="auto" w:fill="auto"/>
            <w:vAlign w:val="center"/>
          </w:tcPr>
          <w:p w:rsidR="00493224" w:rsidRPr="00E70F69" w:rsidRDefault="00493224" w:rsidP="00E70F69">
            <w:pPr>
              <w:pStyle w:val="Sangradetextonormal"/>
              <w:ind w:left="0" w:firstLine="0"/>
              <w:jc w:val="center"/>
              <w:rPr>
                <w:rFonts w:ascii="Arial" w:hAnsi="Arial"/>
                <w:bCs/>
                <w:lang w:val="es-AR"/>
              </w:rPr>
            </w:pPr>
            <w:r w:rsidRPr="00E70F69">
              <w:rPr>
                <w:rFonts w:ascii="Arial" w:hAnsi="Arial"/>
                <w:bCs/>
                <w:lang w:val="es-AR"/>
              </w:rPr>
              <w:t>3</w:t>
            </w:r>
          </w:p>
        </w:tc>
        <w:tc>
          <w:tcPr>
            <w:tcW w:w="6379" w:type="dxa"/>
            <w:shd w:val="clear" w:color="auto" w:fill="auto"/>
          </w:tcPr>
          <w:p w:rsidR="00493224" w:rsidRPr="00E70F69" w:rsidRDefault="00493224" w:rsidP="00E70F69">
            <w:pPr>
              <w:pStyle w:val="Sangradetextonormal"/>
              <w:ind w:left="0" w:firstLine="0"/>
              <w:rPr>
                <w:rFonts w:ascii="Arial" w:hAnsi="Arial"/>
                <w:bCs/>
                <w:lang w:val="es-AR"/>
              </w:rPr>
            </w:pPr>
            <w:r w:rsidRPr="00E70F69">
              <w:rPr>
                <w:rFonts w:ascii="Arial" w:hAnsi="Arial"/>
                <w:bCs/>
                <w:lang w:val="es-AR"/>
              </w:rPr>
              <w:t>REQUISITOS A CUMPLIR POR LOS PROVEEDORES DEL CONTRATISTA</w:t>
            </w:r>
            <w:r w:rsidR="00FD2FFC">
              <w:rPr>
                <w:rFonts w:ascii="Arial" w:hAnsi="Arial"/>
                <w:bCs/>
                <w:lang w:val="es-AR"/>
              </w:rPr>
              <w:t xml:space="preserve"> PPP</w:t>
            </w:r>
          </w:p>
        </w:tc>
        <w:tc>
          <w:tcPr>
            <w:tcW w:w="659" w:type="dxa"/>
            <w:shd w:val="clear" w:color="auto" w:fill="auto"/>
          </w:tcPr>
          <w:p w:rsidR="00493224" w:rsidRPr="00E70F69" w:rsidRDefault="00493224" w:rsidP="00E70F69">
            <w:pPr>
              <w:pStyle w:val="Sangradetextonormal"/>
              <w:ind w:left="0" w:firstLine="0"/>
              <w:rPr>
                <w:rFonts w:ascii="Arial" w:hAnsi="Arial"/>
                <w:bCs/>
              </w:rPr>
            </w:pPr>
            <w:r w:rsidRPr="00E70F69">
              <w:rPr>
                <w:rFonts w:ascii="Arial" w:hAnsi="Arial"/>
                <w:bCs/>
              </w:rPr>
              <w:t>4</w:t>
            </w:r>
          </w:p>
        </w:tc>
      </w:tr>
      <w:tr w:rsidR="00E70F69" w:rsidRPr="00E70F69" w:rsidTr="00E70F69">
        <w:tc>
          <w:tcPr>
            <w:tcW w:w="992" w:type="dxa"/>
            <w:shd w:val="clear" w:color="auto" w:fill="auto"/>
            <w:vAlign w:val="center"/>
          </w:tcPr>
          <w:p w:rsidR="00493224" w:rsidRPr="00E70F69" w:rsidRDefault="00493224" w:rsidP="00E70F69">
            <w:pPr>
              <w:pStyle w:val="Sangradetextonormal"/>
              <w:ind w:left="0" w:firstLine="0"/>
              <w:jc w:val="center"/>
              <w:rPr>
                <w:rFonts w:ascii="Arial" w:hAnsi="Arial"/>
                <w:bCs/>
                <w:lang w:val="en-GB"/>
              </w:rPr>
            </w:pPr>
            <w:r w:rsidRPr="00E70F69">
              <w:rPr>
                <w:rFonts w:ascii="Arial" w:hAnsi="Arial"/>
                <w:bCs/>
                <w:lang w:val="en-GB"/>
              </w:rPr>
              <w:t>4</w:t>
            </w:r>
          </w:p>
        </w:tc>
        <w:tc>
          <w:tcPr>
            <w:tcW w:w="6379" w:type="dxa"/>
            <w:shd w:val="clear" w:color="auto" w:fill="auto"/>
          </w:tcPr>
          <w:p w:rsidR="00493224" w:rsidRPr="00E70F69" w:rsidRDefault="00493224" w:rsidP="00E70F69">
            <w:pPr>
              <w:pStyle w:val="Sangradetextonormal"/>
              <w:ind w:left="0" w:firstLine="0"/>
              <w:rPr>
                <w:rFonts w:ascii="Arial" w:hAnsi="Arial"/>
                <w:bCs/>
              </w:rPr>
            </w:pPr>
            <w:r w:rsidRPr="00E70F69">
              <w:rPr>
                <w:rFonts w:ascii="Arial" w:hAnsi="Arial"/>
                <w:bCs/>
                <w:lang w:val="en-GB"/>
              </w:rPr>
              <w:t>GESTIÓN AMBIENTAL</w:t>
            </w:r>
          </w:p>
        </w:tc>
        <w:tc>
          <w:tcPr>
            <w:tcW w:w="659" w:type="dxa"/>
            <w:shd w:val="clear" w:color="auto" w:fill="auto"/>
          </w:tcPr>
          <w:p w:rsidR="00493224" w:rsidRPr="00E70F69" w:rsidRDefault="00493224" w:rsidP="00E70F69">
            <w:pPr>
              <w:pStyle w:val="Sangradetextonormal"/>
              <w:ind w:left="0" w:firstLine="0"/>
              <w:rPr>
                <w:rFonts w:ascii="Arial" w:hAnsi="Arial"/>
                <w:bCs/>
              </w:rPr>
            </w:pPr>
            <w:r w:rsidRPr="00E70F69">
              <w:rPr>
                <w:rFonts w:ascii="Arial" w:hAnsi="Arial"/>
                <w:bCs/>
              </w:rPr>
              <w:t>4</w:t>
            </w:r>
          </w:p>
        </w:tc>
      </w:tr>
      <w:tr w:rsidR="00E70F69" w:rsidRPr="00E70F69" w:rsidTr="00E70F69">
        <w:tc>
          <w:tcPr>
            <w:tcW w:w="992" w:type="dxa"/>
            <w:shd w:val="clear" w:color="auto" w:fill="auto"/>
            <w:vAlign w:val="center"/>
          </w:tcPr>
          <w:p w:rsidR="00493224" w:rsidRPr="00E70F69" w:rsidRDefault="00493224" w:rsidP="00E70F69">
            <w:pPr>
              <w:pStyle w:val="Sangradetextonormal"/>
              <w:ind w:left="0" w:firstLine="0"/>
              <w:jc w:val="center"/>
              <w:rPr>
                <w:rFonts w:ascii="Arial" w:hAnsi="Arial"/>
                <w:bCs/>
                <w:lang w:val="en-GB"/>
              </w:rPr>
            </w:pPr>
            <w:r w:rsidRPr="00E70F69">
              <w:rPr>
                <w:rFonts w:ascii="Arial" w:hAnsi="Arial"/>
                <w:bCs/>
                <w:lang w:val="en-GB"/>
              </w:rPr>
              <w:t>5</w:t>
            </w:r>
          </w:p>
        </w:tc>
        <w:tc>
          <w:tcPr>
            <w:tcW w:w="6379" w:type="dxa"/>
            <w:shd w:val="clear" w:color="auto" w:fill="auto"/>
          </w:tcPr>
          <w:p w:rsidR="00493224" w:rsidRPr="00E70F69" w:rsidRDefault="00493224" w:rsidP="00E70F69">
            <w:pPr>
              <w:pStyle w:val="Sangradetextonormal"/>
              <w:ind w:left="0" w:firstLine="0"/>
              <w:rPr>
                <w:rFonts w:ascii="Arial" w:hAnsi="Arial"/>
                <w:bCs/>
              </w:rPr>
            </w:pPr>
            <w:r w:rsidRPr="00E70F69">
              <w:rPr>
                <w:rFonts w:ascii="Arial" w:hAnsi="Arial"/>
                <w:bCs/>
                <w:lang w:val="en-GB"/>
              </w:rPr>
              <w:t>SEGURIDAD Y SALUD OCUPACIONAL</w:t>
            </w:r>
          </w:p>
        </w:tc>
        <w:tc>
          <w:tcPr>
            <w:tcW w:w="659" w:type="dxa"/>
            <w:shd w:val="clear" w:color="auto" w:fill="auto"/>
          </w:tcPr>
          <w:p w:rsidR="00493224" w:rsidRPr="00E70F69" w:rsidRDefault="00493224" w:rsidP="00E70F69">
            <w:pPr>
              <w:pStyle w:val="Sangradetextonormal"/>
              <w:ind w:left="0" w:firstLine="0"/>
              <w:rPr>
                <w:rFonts w:ascii="Arial" w:hAnsi="Arial"/>
                <w:bCs/>
              </w:rPr>
            </w:pPr>
            <w:r w:rsidRPr="00E70F69">
              <w:rPr>
                <w:rFonts w:ascii="Arial" w:hAnsi="Arial"/>
                <w:bCs/>
              </w:rPr>
              <w:t>4</w:t>
            </w:r>
          </w:p>
        </w:tc>
      </w:tr>
    </w:tbl>
    <w:p w:rsidR="00493224" w:rsidRPr="00493224" w:rsidRDefault="00493224" w:rsidP="00493224">
      <w:pPr>
        <w:pStyle w:val="Sangradetextonormal"/>
        <w:ind w:left="2268"/>
        <w:rPr>
          <w:rFonts w:ascii="Arial" w:hAnsi="Arial"/>
          <w:bCs/>
        </w:rPr>
      </w:pPr>
    </w:p>
    <w:p w:rsidR="00CD3330" w:rsidRDefault="00CD3330" w:rsidP="00CD3330">
      <w:pPr>
        <w:pStyle w:val="Sangradetextonormal"/>
        <w:ind w:left="187" w:firstLine="0"/>
        <w:rPr>
          <w:rFonts w:ascii="Arial" w:hAnsi="Arial"/>
          <w:bCs/>
        </w:rPr>
      </w:pPr>
      <w:r>
        <w:rPr>
          <w:rFonts w:ascii="Arial" w:hAnsi="Arial"/>
          <w:bCs/>
        </w:rPr>
        <w:tab/>
      </w:r>
    </w:p>
    <w:p w:rsidR="00CD3330" w:rsidRPr="00CD3330" w:rsidRDefault="00CD3330" w:rsidP="00376CB1">
      <w:pPr>
        <w:pStyle w:val="Sangradetextonormal"/>
        <w:ind w:left="187" w:firstLine="0"/>
        <w:rPr>
          <w:sz w:val="22"/>
          <w:lang w:val="es-ES"/>
        </w:rPr>
      </w:pPr>
      <w:r>
        <w:rPr>
          <w:rFonts w:ascii="Arial" w:hAnsi="Arial"/>
          <w:b/>
        </w:rPr>
        <w:br w:type="page"/>
      </w:r>
    </w:p>
    <w:p w:rsidR="00493224" w:rsidRPr="00493224" w:rsidRDefault="00493224" w:rsidP="00F93243">
      <w:pPr>
        <w:pStyle w:val="Ttulo1"/>
        <w:numPr>
          <w:ilvl w:val="0"/>
          <w:numId w:val="28"/>
        </w:numPr>
        <w:spacing w:after="120"/>
        <w:ind w:left="426"/>
        <w:rPr>
          <w:rFonts w:cs="Arial"/>
          <w:sz w:val="22"/>
          <w:szCs w:val="22"/>
        </w:rPr>
      </w:pPr>
      <w:bookmarkStart w:id="0" w:name="_Toc482793976"/>
      <w:r w:rsidRPr="00493224">
        <w:rPr>
          <w:rFonts w:cs="Arial"/>
          <w:sz w:val="22"/>
          <w:szCs w:val="22"/>
        </w:rPr>
        <w:lastRenderedPageBreak/>
        <w:t>REQUISITOS A CUMPLIR POR LOS OFERENTES PARA LA PRESENTACIÓN DE LAS OFERTAS.</w:t>
      </w:r>
      <w:bookmarkEnd w:id="0"/>
    </w:p>
    <w:p w:rsidR="00493224" w:rsidRPr="00F93243" w:rsidRDefault="00493224" w:rsidP="00493224">
      <w:pPr>
        <w:jc w:val="both"/>
        <w:rPr>
          <w:rFonts w:cs="Arial"/>
          <w:sz w:val="22"/>
          <w:szCs w:val="22"/>
          <w:lang w:val="es-AR"/>
        </w:rPr>
      </w:pPr>
      <w:r w:rsidRPr="00F93243">
        <w:rPr>
          <w:rFonts w:cs="Arial"/>
          <w:sz w:val="22"/>
          <w:szCs w:val="22"/>
          <w:lang w:val="es-AR"/>
        </w:rPr>
        <w:t>El Oferente deberá tener actualizado el Sistema de Gestión de la Calidad con certificado aprobado y emitido por Organismo Acreditado en la República Argentina que verifique la certificación bajo la Norma ISO 9001:2008 vigente y válida hasta el mes de septiembre de 2018 y desde ese mes y año rige la Norma ISO 9001:2015.</w:t>
      </w:r>
    </w:p>
    <w:p w:rsidR="00493224" w:rsidRPr="00F93243" w:rsidRDefault="00493224" w:rsidP="00493224">
      <w:pPr>
        <w:spacing w:before="120"/>
        <w:jc w:val="both"/>
        <w:rPr>
          <w:rFonts w:cs="Arial"/>
          <w:sz w:val="22"/>
          <w:szCs w:val="22"/>
          <w:lang w:val="es-AR"/>
        </w:rPr>
      </w:pPr>
      <w:r w:rsidRPr="00F93243">
        <w:rPr>
          <w:rFonts w:cs="Arial"/>
          <w:sz w:val="22"/>
          <w:szCs w:val="22"/>
          <w:lang w:val="es-AR"/>
        </w:rPr>
        <w:t xml:space="preserve">La certificación exigida significa que el Oferente cuenta con un Sistema de Gestión de la Calidad apto para la presente Obra y que le permita asegurar la calidad de sus suministros, prestaciones y servicios desde la firma del contrato </w:t>
      </w:r>
      <w:r w:rsidR="00FD2FFC" w:rsidRPr="00F93243">
        <w:rPr>
          <w:rFonts w:cs="Arial"/>
          <w:sz w:val="22"/>
          <w:szCs w:val="22"/>
          <w:lang w:val="es-AR"/>
        </w:rPr>
        <w:t xml:space="preserve">PPP </w:t>
      </w:r>
      <w:r w:rsidRPr="00F93243">
        <w:rPr>
          <w:rFonts w:cs="Arial"/>
          <w:sz w:val="22"/>
          <w:szCs w:val="22"/>
          <w:lang w:val="es-AR"/>
        </w:rPr>
        <w:t>hasta la finalización del periodo de operación y mantenimiento, pasando por todas las etapas de la obra.</w:t>
      </w:r>
    </w:p>
    <w:p w:rsidR="00493224" w:rsidRPr="00F93243" w:rsidRDefault="00493224" w:rsidP="00493224">
      <w:pPr>
        <w:spacing w:before="120"/>
        <w:jc w:val="both"/>
        <w:rPr>
          <w:rFonts w:cs="Arial"/>
          <w:sz w:val="22"/>
          <w:szCs w:val="22"/>
          <w:lang w:val="es-AR"/>
        </w:rPr>
      </w:pPr>
      <w:r w:rsidRPr="00F93243">
        <w:rPr>
          <w:rFonts w:cs="Arial"/>
          <w:sz w:val="22"/>
          <w:szCs w:val="22"/>
          <w:lang w:val="es-AR"/>
        </w:rPr>
        <w:t xml:space="preserve">Debe declarar los alcances de la Política de Calidad que asignará al Contrato </w:t>
      </w:r>
      <w:r w:rsidR="00FD2FFC" w:rsidRPr="00F93243">
        <w:rPr>
          <w:rFonts w:cs="Arial"/>
          <w:sz w:val="22"/>
          <w:szCs w:val="22"/>
          <w:lang w:val="es-AR"/>
        </w:rPr>
        <w:t xml:space="preserve">PPP </w:t>
      </w:r>
      <w:r w:rsidRPr="00F93243">
        <w:rPr>
          <w:rFonts w:cs="Arial"/>
          <w:sz w:val="22"/>
          <w:szCs w:val="22"/>
          <w:lang w:val="es-AR"/>
        </w:rPr>
        <w:t>en caso de resultar adjudicatario, y cómo Gestionará la Calidad, incluyendo en la Oferta el Plan de Calidad y presentando el organigrama con definición de tareas e identificación del personal responsable.</w:t>
      </w:r>
    </w:p>
    <w:p w:rsidR="00493224" w:rsidRPr="00F93243" w:rsidRDefault="00493224" w:rsidP="00493224">
      <w:pPr>
        <w:spacing w:before="120"/>
        <w:jc w:val="both"/>
        <w:rPr>
          <w:rFonts w:cs="Arial"/>
          <w:sz w:val="22"/>
          <w:szCs w:val="22"/>
          <w:lang w:val="es-AR"/>
        </w:rPr>
      </w:pPr>
      <w:r w:rsidRPr="00F93243">
        <w:rPr>
          <w:rFonts w:cs="Arial"/>
          <w:sz w:val="22"/>
          <w:szCs w:val="22"/>
          <w:lang w:val="es-AR"/>
        </w:rPr>
        <w:t xml:space="preserve">Este Plan de Calidad contendrá referencias al conjunto de Procedimientos e Instrucciones de Trabajo que lo complementen. El </w:t>
      </w:r>
      <w:r w:rsidR="00FD2FFC" w:rsidRPr="00F93243">
        <w:rPr>
          <w:rFonts w:cs="Arial"/>
          <w:sz w:val="22"/>
          <w:szCs w:val="22"/>
          <w:lang w:val="es-AR"/>
        </w:rPr>
        <w:t>ENTE CONTRATANTE</w:t>
      </w:r>
      <w:r w:rsidRPr="00F93243">
        <w:rPr>
          <w:rFonts w:cs="Arial"/>
          <w:sz w:val="22"/>
          <w:szCs w:val="22"/>
          <w:lang w:val="es-AR"/>
        </w:rPr>
        <w:t xml:space="preserve"> evaluará el conjunto de documentos presentados a fin de establecer el alcance, grado de desarrollo y profundidad de los aspectos tecnológicos, necesarios para satisfacer las exigencias de las normas, códigos y especificaciones abarcadas en el presente Pliego para la Ingeniería, Fabricación de componentes, Abastecimiento de materiales de instalación y consumo, Construcción y Montaje, Verificaciones intermedias y finales, todo ello tendiente a asegurar el buen funcionamiento, y durabilidad de los componentes provistos e instalados, a fin de facilitar la operación y mantenimiento posteriores.</w:t>
      </w:r>
    </w:p>
    <w:p w:rsidR="00493224" w:rsidRPr="00F93243" w:rsidRDefault="00493224" w:rsidP="00F93243">
      <w:pPr>
        <w:spacing w:before="120" w:after="120"/>
        <w:jc w:val="both"/>
        <w:rPr>
          <w:rFonts w:cs="Arial"/>
          <w:sz w:val="22"/>
          <w:szCs w:val="22"/>
          <w:lang w:val="es-AR"/>
        </w:rPr>
      </w:pPr>
      <w:r w:rsidRPr="00F93243">
        <w:rPr>
          <w:rFonts w:cs="Arial"/>
          <w:sz w:val="22"/>
          <w:szCs w:val="22"/>
          <w:lang w:val="es-AR"/>
        </w:rPr>
        <w:t xml:space="preserve">El Oferente declarará explícitamente que para el eventual caso que existan Subcontratistas de Obra Civil y/o Montaje Electromecánico, éstos adoptarán sin restricciones y como propio el Plan de Calidad a aplicar en la Obra, siendo el CONTRATISTA </w:t>
      </w:r>
      <w:r w:rsidR="00FD2FFC" w:rsidRPr="00F93243">
        <w:rPr>
          <w:rFonts w:cs="Arial"/>
          <w:sz w:val="22"/>
          <w:szCs w:val="22"/>
          <w:lang w:val="es-AR"/>
        </w:rPr>
        <w:t xml:space="preserve">PPP </w:t>
      </w:r>
      <w:r w:rsidRPr="00F93243">
        <w:rPr>
          <w:rFonts w:cs="Arial"/>
          <w:sz w:val="22"/>
          <w:szCs w:val="22"/>
          <w:lang w:val="es-AR"/>
        </w:rPr>
        <w:t>único responsable de las actividades desarrolladas por dichos Subcontratistas.</w:t>
      </w:r>
    </w:p>
    <w:p w:rsidR="00493224" w:rsidRPr="00493224" w:rsidRDefault="00493224" w:rsidP="00F93243">
      <w:pPr>
        <w:pStyle w:val="Ttulo1"/>
        <w:numPr>
          <w:ilvl w:val="0"/>
          <w:numId w:val="28"/>
        </w:numPr>
        <w:spacing w:after="120"/>
        <w:ind w:left="426"/>
        <w:rPr>
          <w:rFonts w:cs="Arial"/>
          <w:sz w:val="22"/>
          <w:szCs w:val="22"/>
        </w:rPr>
      </w:pPr>
      <w:bookmarkStart w:id="1" w:name="_Toc482793977"/>
      <w:r w:rsidRPr="00493224">
        <w:rPr>
          <w:rFonts w:cs="Arial"/>
          <w:sz w:val="22"/>
          <w:szCs w:val="22"/>
        </w:rPr>
        <w:t>REQUISITOS A CUMPLIR POR EL CONTRATISTA</w:t>
      </w:r>
      <w:bookmarkEnd w:id="1"/>
      <w:r w:rsidR="00FD2FFC">
        <w:rPr>
          <w:rFonts w:cs="Arial"/>
          <w:sz w:val="22"/>
          <w:szCs w:val="22"/>
        </w:rPr>
        <w:t xml:space="preserve"> PPP</w:t>
      </w:r>
    </w:p>
    <w:p w:rsidR="00493224" w:rsidRPr="00F93243" w:rsidRDefault="00493224" w:rsidP="00493224">
      <w:pPr>
        <w:jc w:val="both"/>
        <w:rPr>
          <w:rFonts w:cs="Arial"/>
          <w:sz w:val="22"/>
          <w:szCs w:val="22"/>
          <w:lang w:val="es-AR"/>
        </w:rPr>
      </w:pPr>
      <w:r w:rsidRPr="00F93243">
        <w:rPr>
          <w:rFonts w:cs="Arial"/>
          <w:sz w:val="22"/>
          <w:szCs w:val="22"/>
          <w:lang w:val="es-AR"/>
        </w:rPr>
        <w:t>El Contratista</w:t>
      </w:r>
      <w:r w:rsidR="00FD2FFC" w:rsidRPr="00F93243">
        <w:rPr>
          <w:rFonts w:cs="Arial"/>
          <w:sz w:val="22"/>
          <w:szCs w:val="22"/>
          <w:lang w:val="es-AR"/>
        </w:rPr>
        <w:t xml:space="preserve"> PPP</w:t>
      </w:r>
      <w:r w:rsidRPr="00F93243">
        <w:rPr>
          <w:rFonts w:cs="Arial"/>
          <w:sz w:val="22"/>
          <w:szCs w:val="22"/>
          <w:lang w:val="es-AR"/>
        </w:rPr>
        <w:t xml:space="preserve"> incluirá en la Oferta la Declaración de los Objetivos de Calidad y el Manual de Calidad donde se especificará el Sistema de Gestión de la Calidad a aplicar en la presente Obra Eléctrica.</w:t>
      </w:r>
    </w:p>
    <w:p w:rsidR="00493224" w:rsidRPr="00F93243" w:rsidRDefault="00493224" w:rsidP="00493224">
      <w:pPr>
        <w:spacing w:before="120"/>
        <w:jc w:val="both"/>
        <w:rPr>
          <w:rFonts w:cs="Arial"/>
          <w:sz w:val="22"/>
          <w:szCs w:val="22"/>
          <w:lang w:val="es-AR"/>
        </w:rPr>
      </w:pPr>
      <w:r w:rsidRPr="00F93243">
        <w:rPr>
          <w:rFonts w:cs="Arial"/>
          <w:sz w:val="22"/>
          <w:szCs w:val="22"/>
          <w:lang w:val="es-AR"/>
        </w:rPr>
        <w:t xml:space="preserve">Con la finalidad de asegurar la calidad de las prestaciones, provisiones y servicios, presentará, dentro del Plan de Calidad los Procedimientos e Instrucciones de Trabajo que deberán contener obligatoriamente todas las recomendaciones y requerimientos contenidos en el presente Pliego. </w:t>
      </w:r>
    </w:p>
    <w:p w:rsidR="00493224" w:rsidRPr="00F93243" w:rsidRDefault="00493224" w:rsidP="00493224">
      <w:pPr>
        <w:spacing w:before="120"/>
        <w:jc w:val="both"/>
        <w:rPr>
          <w:rFonts w:cs="Arial"/>
          <w:sz w:val="22"/>
          <w:szCs w:val="22"/>
          <w:lang w:val="es-AR"/>
        </w:rPr>
      </w:pPr>
      <w:r w:rsidRPr="00F93243">
        <w:rPr>
          <w:rFonts w:cs="Arial"/>
          <w:sz w:val="22"/>
          <w:szCs w:val="22"/>
          <w:lang w:val="es-AR"/>
        </w:rPr>
        <w:t xml:space="preserve">Los Procedimientos e Instrucciones de Trabajo arriba consignados serán presentados a la aprobación del </w:t>
      </w:r>
      <w:r w:rsidR="00FD2FFC" w:rsidRPr="00F93243">
        <w:rPr>
          <w:rFonts w:cs="Arial"/>
          <w:sz w:val="22"/>
          <w:szCs w:val="22"/>
          <w:lang w:val="es-AR"/>
        </w:rPr>
        <w:t>ENTE CONTRATANTE</w:t>
      </w:r>
      <w:r w:rsidRPr="00F93243">
        <w:rPr>
          <w:rFonts w:cs="Arial"/>
          <w:sz w:val="22"/>
          <w:szCs w:val="22"/>
          <w:lang w:val="es-AR"/>
        </w:rPr>
        <w:t xml:space="preserve"> con sesenta (60) días de antelación respecto de la iniciación de cualquier proceso productivo.</w:t>
      </w:r>
    </w:p>
    <w:p w:rsidR="00493224" w:rsidRPr="00F93243" w:rsidRDefault="00493224" w:rsidP="00493224">
      <w:pPr>
        <w:spacing w:before="120"/>
        <w:jc w:val="both"/>
        <w:rPr>
          <w:rFonts w:cs="Arial"/>
          <w:sz w:val="22"/>
          <w:szCs w:val="22"/>
          <w:lang w:val="es-AR"/>
        </w:rPr>
      </w:pPr>
      <w:r w:rsidRPr="00F93243">
        <w:rPr>
          <w:rFonts w:cs="Arial"/>
          <w:sz w:val="22"/>
          <w:szCs w:val="22"/>
          <w:lang w:val="es-AR"/>
        </w:rPr>
        <w:t>El Elenco de la Documentación de Calidad deberá ser presentado al inicio de las actividades en la Obra.</w:t>
      </w:r>
    </w:p>
    <w:p w:rsidR="00493224" w:rsidRPr="00F93243" w:rsidRDefault="00493224" w:rsidP="00493224">
      <w:pPr>
        <w:spacing w:before="120"/>
        <w:jc w:val="both"/>
        <w:rPr>
          <w:rFonts w:cs="Arial"/>
          <w:sz w:val="22"/>
          <w:szCs w:val="22"/>
          <w:lang w:val="es-AR"/>
        </w:rPr>
      </w:pPr>
      <w:r w:rsidRPr="00F93243">
        <w:rPr>
          <w:rFonts w:cs="Arial"/>
          <w:sz w:val="22"/>
          <w:szCs w:val="22"/>
          <w:lang w:val="es-AR"/>
        </w:rPr>
        <w:t>Asimismo, el Plan de Calidad contendrá los modelos de formularios o registros a ser completados durante la ejecución de los trabajos. La información contenida en los mismos deberá asegurar la trazabilidad de las tareas de producción y control ejecutadas, identificando al mismo tiempo a los responsables de la producción y del control de la calidad intervinientes.</w:t>
      </w:r>
    </w:p>
    <w:p w:rsidR="00493224" w:rsidRPr="00F93243" w:rsidRDefault="00493224" w:rsidP="00493224">
      <w:pPr>
        <w:spacing w:before="120"/>
        <w:jc w:val="both"/>
        <w:rPr>
          <w:rFonts w:cs="Arial"/>
          <w:sz w:val="22"/>
          <w:szCs w:val="22"/>
          <w:lang w:val="es-AR"/>
        </w:rPr>
      </w:pPr>
      <w:r w:rsidRPr="00F93243">
        <w:rPr>
          <w:rFonts w:cs="Arial"/>
          <w:sz w:val="22"/>
          <w:szCs w:val="22"/>
          <w:lang w:val="es-AR"/>
        </w:rPr>
        <w:lastRenderedPageBreak/>
        <w:t>Para todos los materiales, incluidos los utilizados en las obras civiles, se deberá asegurar la trazabilidad de todos los componentes fabricados o suministrados, a partir de la materia prima y hasta su ubicación definitiva en esta obra eléctrica, es decir que a partir de la individualización de un determinado piquete, vano o ET, sea posible rastrear el origen de todos los componentes identificando los números de remesa con los que ingresaron a la obra.</w:t>
      </w:r>
    </w:p>
    <w:p w:rsidR="00493224" w:rsidRPr="00F93243" w:rsidRDefault="00493224" w:rsidP="00493224">
      <w:pPr>
        <w:spacing w:before="120"/>
        <w:jc w:val="both"/>
        <w:rPr>
          <w:rFonts w:cs="Arial"/>
          <w:sz w:val="22"/>
          <w:szCs w:val="22"/>
          <w:lang w:val="es-AR"/>
        </w:rPr>
      </w:pPr>
      <w:r w:rsidRPr="00F93243">
        <w:rPr>
          <w:rFonts w:cs="Arial"/>
          <w:sz w:val="22"/>
          <w:szCs w:val="22"/>
          <w:lang w:val="es-AR"/>
        </w:rPr>
        <w:t xml:space="preserve">Igual criterio se adoptará para los componentes de los hormigones de las fundaciones, ya sean prefabricados o elaborados </w:t>
      </w:r>
      <w:r w:rsidRPr="00F93243">
        <w:rPr>
          <w:rFonts w:cs="Arial"/>
          <w:i/>
          <w:sz w:val="22"/>
          <w:szCs w:val="22"/>
          <w:lang w:val="es-AR"/>
        </w:rPr>
        <w:t>“in situ”.</w:t>
      </w:r>
    </w:p>
    <w:p w:rsidR="00493224" w:rsidRPr="00F93243" w:rsidRDefault="00493224" w:rsidP="00493224">
      <w:pPr>
        <w:spacing w:before="120"/>
        <w:jc w:val="both"/>
        <w:rPr>
          <w:rFonts w:cs="Arial"/>
          <w:sz w:val="22"/>
          <w:szCs w:val="22"/>
          <w:lang w:val="es-AR"/>
        </w:rPr>
      </w:pPr>
      <w:r w:rsidRPr="00F93243">
        <w:rPr>
          <w:rFonts w:cs="Arial"/>
          <w:sz w:val="22"/>
          <w:szCs w:val="22"/>
          <w:lang w:val="es-AR"/>
        </w:rPr>
        <w:t>Dentro del método de trabajo a desarrollar se dará un especial tratamiento a la actividad de detección y registro de No Conformidades, Acciones Correctivas y Preventivas. Tratamiento necesario para asegurar el cumplimiento de los requerimientos de Calidad del Pliego.</w:t>
      </w:r>
    </w:p>
    <w:p w:rsidR="00493224" w:rsidRPr="00F93243" w:rsidRDefault="00493224" w:rsidP="00F93243">
      <w:pPr>
        <w:spacing w:before="120" w:after="120"/>
        <w:jc w:val="both"/>
        <w:rPr>
          <w:rFonts w:cs="Arial"/>
          <w:sz w:val="22"/>
          <w:szCs w:val="22"/>
          <w:lang w:val="es-AR"/>
        </w:rPr>
      </w:pPr>
      <w:r w:rsidRPr="00F93243">
        <w:rPr>
          <w:rFonts w:cs="Arial"/>
          <w:sz w:val="22"/>
          <w:szCs w:val="22"/>
          <w:lang w:val="es-AR"/>
        </w:rPr>
        <w:t>El personal que realice tareas en la Obra deberá estar calificado para efectuar las mismas.</w:t>
      </w:r>
    </w:p>
    <w:p w:rsidR="00493224" w:rsidRPr="00493224" w:rsidRDefault="00493224" w:rsidP="00F93243">
      <w:pPr>
        <w:pStyle w:val="Ttulo1"/>
        <w:numPr>
          <w:ilvl w:val="0"/>
          <w:numId w:val="28"/>
        </w:numPr>
        <w:spacing w:after="120"/>
        <w:ind w:left="426"/>
        <w:rPr>
          <w:rFonts w:cs="Arial"/>
          <w:sz w:val="22"/>
          <w:szCs w:val="22"/>
        </w:rPr>
      </w:pPr>
      <w:bookmarkStart w:id="2" w:name="_Toc482793978"/>
      <w:r w:rsidRPr="00493224">
        <w:rPr>
          <w:rFonts w:cs="Arial"/>
          <w:sz w:val="22"/>
          <w:szCs w:val="22"/>
        </w:rPr>
        <w:t>REQUISITOS A CUMPLIR POR LOS PROVEEDORES DEL CONTRATISTA</w:t>
      </w:r>
      <w:bookmarkEnd w:id="2"/>
      <w:r w:rsidR="00FD2FFC">
        <w:rPr>
          <w:rFonts w:cs="Arial"/>
          <w:sz w:val="22"/>
          <w:szCs w:val="22"/>
        </w:rPr>
        <w:t xml:space="preserve"> PPP</w:t>
      </w:r>
    </w:p>
    <w:p w:rsidR="00493224" w:rsidRPr="00F93243" w:rsidRDefault="00493224" w:rsidP="00493224">
      <w:pPr>
        <w:jc w:val="both"/>
        <w:rPr>
          <w:rFonts w:cs="Arial"/>
          <w:sz w:val="22"/>
          <w:szCs w:val="22"/>
          <w:lang w:val="es-AR"/>
        </w:rPr>
      </w:pPr>
      <w:r w:rsidRPr="00F93243">
        <w:rPr>
          <w:rFonts w:cs="Arial"/>
          <w:sz w:val="22"/>
          <w:szCs w:val="22"/>
          <w:lang w:val="es-AR"/>
        </w:rPr>
        <w:t>Todos los proveedores de equipos y materiales deberán estar certificados según ISO 9001:2008 o la versión de la ISO 9001:2015. Si no tuvieran actualizada la Certificación deberán presentar evidencias objetivas que están tramitándola.</w:t>
      </w:r>
    </w:p>
    <w:p w:rsidR="00493224" w:rsidRPr="00F93243" w:rsidRDefault="00493224" w:rsidP="00493224">
      <w:pPr>
        <w:spacing w:before="120"/>
        <w:jc w:val="both"/>
        <w:rPr>
          <w:rFonts w:cs="Arial"/>
          <w:sz w:val="22"/>
          <w:szCs w:val="22"/>
          <w:lang w:val="es-AR"/>
        </w:rPr>
      </w:pPr>
      <w:r w:rsidRPr="00F93243">
        <w:rPr>
          <w:rFonts w:cs="Arial"/>
          <w:sz w:val="22"/>
          <w:szCs w:val="22"/>
          <w:lang w:val="es-AR"/>
        </w:rPr>
        <w:t xml:space="preserve">Emisión de los Manuales de Calidad, Planes de Inspección y Ensayos, Cronograma de Fabricación, Procedimientos e Instructivos de Trabajo que serán presentados por el Contratista </w:t>
      </w:r>
      <w:r w:rsidR="00FD2FFC" w:rsidRPr="00F93243">
        <w:rPr>
          <w:rFonts w:cs="Arial"/>
          <w:sz w:val="22"/>
          <w:szCs w:val="22"/>
          <w:lang w:val="es-AR"/>
        </w:rPr>
        <w:t xml:space="preserve">PPP </w:t>
      </w:r>
      <w:r w:rsidRPr="00F93243">
        <w:rPr>
          <w:rFonts w:cs="Arial"/>
          <w:sz w:val="22"/>
          <w:szCs w:val="22"/>
          <w:lang w:val="es-AR"/>
        </w:rPr>
        <w:t xml:space="preserve">al </w:t>
      </w:r>
      <w:r w:rsidR="00FD2FFC" w:rsidRPr="00F93243">
        <w:rPr>
          <w:rFonts w:cs="Arial"/>
          <w:sz w:val="22"/>
          <w:szCs w:val="22"/>
          <w:lang w:val="es-AR"/>
        </w:rPr>
        <w:t>ENTE CONTRATANTE</w:t>
      </w:r>
      <w:r w:rsidRPr="00F93243">
        <w:rPr>
          <w:rFonts w:cs="Arial"/>
          <w:sz w:val="22"/>
          <w:szCs w:val="22"/>
          <w:lang w:val="es-AR"/>
        </w:rPr>
        <w:t xml:space="preserve"> para su análisis y aprobación.</w:t>
      </w:r>
    </w:p>
    <w:p w:rsidR="00493224" w:rsidRPr="00F93243" w:rsidRDefault="00493224" w:rsidP="00493224">
      <w:pPr>
        <w:spacing w:before="120"/>
        <w:jc w:val="both"/>
        <w:rPr>
          <w:rFonts w:cs="Arial"/>
          <w:sz w:val="22"/>
          <w:szCs w:val="22"/>
          <w:lang w:val="es-AR"/>
        </w:rPr>
      </w:pPr>
      <w:r w:rsidRPr="00F93243">
        <w:rPr>
          <w:rFonts w:cs="Arial"/>
          <w:sz w:val="22"/>
          <w:szCs w:val="22"/>
          <w:lang w:val="es-AR"/>
        </w:rPr>
        <w:t>Ídem para las modificaciones o revisiones posteriores,</w:t>
      </w:r>
    </w:p>
    <w:p w:rsidR="00493224" w:rsidRPr="00F93243" w:rsidRDefault="00493224" w:rsidP="00493224">
      <w:pPr>
        <w:spacing w:before="120"/>
        <w:jc w:val="both"/>
        <w:rPr>
          <w:rFonts w:cs="Arial"/>
          <w:sz w:val="22"/>
          <w:szCs w:val="22"/>
          <w:lang w:val="es-AR"/>
        </w:rPr>
      </w:pPr>
      <w:r w:rsidRPr="00F93243">
        <w:rPr>
          <w:rFonts w:cs="Arial"/>
          <w:sz w:val="22"/>
          <w:szCs w:val="22"/>
          <w:lang w:val="es-AR"/>
        </w:rPr>
        <w:t>Esta documentación forma parte del Sistema de Gestión de la Calidad del Proveedor para las distintas tareas productivas, ensayos de rutina en los procesos, control y ensayos finales, ensayos de remesa, controles y registros para asegurar la calidad de la provisión.</w:t>
      </w:r>
    </w:p>
    <w:p w:rsidR="00493224" w:rsidRPr="00F93243" w:rsidRDefault="00493224" w:rsidP="00F93243">
      <w:pPr>
        <w:spacing w:before="120" w:after="120"/>
        <w:jc w:val="both"/>
        <w:rPr>
          <w:rFonts w:cs="Arial"/>
          <w:sz w:val="22"/>
          <w:szCs w:val="22"/>
          <w:lang w:val="es-AR"/>
        </w:rPr>
      </w:pPr>
      <w:r w:rsidRPr="00F93243">
        <w:rPr>
          <w:rFonts w:cs="Arial"/>
          <w:sz w:val="22"/>
          <w:szCs w:val="22"/>
          <w:lang w:val="es-AR"/>
        </w:rPr>
        <w:t>Cada proveedor deberá presentar, para su aprobación 30 días antes de iniciar la fabricación del producto, un procedimiento escrito donde detallará las actividades, responsables y registros que aseguren la trazabilidad requerida.</w:t>
      </w:r>
    </w:p>
    <w:p w:rsidR="00493224" w:rsidRPr="00493224" w:rsidRDefault="00493224" w:rsidP="00F93243">
      <w:pPr>
        <w:pStyle w:val="Ttulo1"/>
        <w:numPr>
          <w:ilvl w:val="0"/>
          <w:numId w:val="28"/>
        </w:numPr>
        <w:spacing w:after="120"/>
        <w:ind w:left="426"/>
        <w:rPr>
          <w:rFonts w:cs="Arial"/>
          <w:sz w:val="22"/>
          <w:szCs w:val="22"/>
        </w:rPr>
      </w:pPr>
      <w:bookmarkStart w:id="3" w:name="_Toc482793979"/>
      <w:r w:rsidRPr="00493224">
        <w:rPr>
          <w:rFonts w:cs="Arial"/>
          <w:sz w:val="22"/>
          <w:szCs w:val="22"/>
        </w:rPr>
        <w:t>GESTIÓN AMBIENTAL</w:t>
      </w:r>
      <w:bookmarkEnd w:id="3"/>
    </w:p>
    <w:p w:rsidR="00493224" w:rsidRPr="00F93243" w:rsidRDefault="00493224" w:rsidP="00493224">
      <w:pPr>
        <w:jc w:val="both"/>
        <w:rPr>
          <w:rFonts w:cs="Arial"/>
          <w:sz w:val="22"/>
          <w:szCs w:val="22"/>
          <w:lang w:val="es-AR"/>
        </w:rPr>
      </w:pPr>
      <w:r w:rsidRPr="00F93243">
        <w:rPr>
          <w:rFonts w:cs="Arial"/>
          <w:sz w:val="22"/>
          <w:szCs w:val="22"/>
          <w:lang w:val="es-AR"/>
        </w:rPr>
        <w:t>El Oferente deberá contar con un Sistema de Gestión Ambiental según los requisitos de la Norma ISO 14001, con certificado aprobado y emitido por organismo acreditado en la República Argentina que verifique la certificación.</w:t>
      </w:r>
    </w:p>
    <w:p w:rsidR="00493224" w:rsidRPr="00F93243" w:rsidRDefault="00493224" w:rsidP="00493224">
      <w:pPr>
        <w:spacing w:before="120"/>
        <w:jc w:val="both"/>
        <w:rPr>
          <w:rFonts w:cs="Arial"/>
          <w:sz w:val="22"/>
          <w:szCs w:val="22"/>
          <w:lang w:val="es-AR"/>
        </w:rPr>
      </w:pPr>
      <w:r w:rsidRPr="00F93243">
        <w:rPr>
          <w:rFonts w:cs="Arial"/>
          <w:sz w:val="22"/>
          <w:szCs w:val="22"/>
          <w:lang w:val="es-AR"/>
        </w:rPr>
        <w:t>Deberá dar cumplimiento a lo establecido en el Estudio de Impacto Ambiental y Anexos complementarios y los lineamientos establecidos para el Plan de Gestión Ambiental.</w:t>
      </w:r>
    </w:p>
    <w:p w:rsidR="00493224" w:rsidRPr="00493224" w:rsidRDefault="00493224" w:rsidP="00F93243">
      <w:pPr>
        <w:pStyle w:val="Ttulo1"/>
        <w:numPr>
          <w:ilvl w:val="0"/>
          <w:numId w:val="28"/>
        </w:numPr>
        <w:spacing w:before="120" w:after="120"/>
        <w:ind w:left="426"/>
        <w:rPr>
          <w:rFonts w:cs="Arial"/>
          <w:sz w:val="22"/>
          <w:szCs w:val="22"/>
        </w:rPr>
      </w:pPr>
      <w:bookmarkStart w:id="4" w:name="_Toc482793980"/>
      <w:r w:rsidRPr="00493224">
        <w:rPr>
          <w:rFonts w:cs="Arial"/>
          <w:sz w:val="22"/>
          <w:szCs w:val="22"/>
        </w:rPr>
        <w:t>SEGURIDAD Y SALUD OCUPACIONAL</w:t>
      </w:r>
      <w:bookmarkEnd w:id="4"/>
    </w:p>
    <w:p w:rsidR="00493224" w:rsidRPr="00F93243" w:rsidRDefault="00493224" w:rsidP="00493224">
      <w:pPr>
        <w:jc w:val="both"/>
        <w:rPr>
          <w:rFonts w:cs="Arial"/>
          <w:sz w:val="22"/>
          <w:szCs w:val="22"/>
          <w:lang w:val="es-AR"/>
        </w:rPr>
      </w:pPr>
      <w:r w:rsidRPr="00F93243">
        <w:rPr>
          <w:rFonts w:cs="Arial"/>
          <w:sz w:val="22"/>
          <w:szCs w:val="22"/>
          <w:lang w:val="es-AR"/>
        </w:rPr>
        <w:t>El Oferente deberá contar con un Sistema de Seguridad y Salud Ocupacional según los requisitos de la Norma OHSAS 18001 / IRAM 3800, con certificado aprobado y emitido por organismo acreditado en la República Argentina que verifique la certificación.</w:t>
      </w:r>
    </w:p>
    <w:p w:rsidR="00493224" w:rsidRPr="00F93243" w:rsidRDefault="00493224" w:rsidP="00493224">
      <w:pPr>
        <w:spacing w:before="120"/>
        <w:jc w:val="both"/>
        <w:rPr>
          <w:rFonts w:cs="Arial"/>
          <w:sz w:val="22"/>
          <w:szCs w:val="22"/>
          <w:lang w:val="es-AR"/>
        </w:rPr>
      </w:pPr>
      <w:r w:rsidRPr="00F93243">
        <w:rPr>
          <w:rFonts w:cs="Arial"/>
          <w:sz w:val="22"/>
          <w:szCs w:val="22"/>
          <w:lang w:val="es-AR"/>
        </w:rPr>
        <w:t xml:space="preserve">A nivel nacional deberá darse cumplimiento al Decreto </w:t>
      </w:r>
      <w:r w:rsidR="00F93243">
        <w:rPr>
          <w:rFonts w:cs="Arial"/>
          <w:sz w:val="22"/>
          <w:szCs w:val="22"/>
          <w:lang w:val="es-AR"/>
        </w:rPr>
        <w:t xml:space="preserve">Nº </w:t>
      </w:r>
      <w:r w:rsidRPr="00F93243">
        <w:rPr>
          <w:rFonts w:cs="Arial"/>
          <w:sz w:val="22"/>
          <w:szCs w:val="22"/>
          <w:lang w:val="es-AR"/>
        </w:rPr>
        <w:t xml:space="preserve">911/96 complementario de la </w:t>
      </w:r>
      <w:r w:rsidR="00F93243" w:rsidRPr="00F93243">
        <w:rPr>
          <w:rFonts w:cs="Arial"/>
          <w:sz w:val="22"/>
          <w:szCs w:val="22"/>
          <w:lang w:val="es-AR"/>
        </w:rPr>
        <w:t xml:space="preserve">Ley </w:t>
      </w:r>
      <w:r w:rsidR="00F93243">
        <w:rPr>
          <w:rFonts w:cs="Arial"/>
          <w:sz w:val="22"/>
          <w:szCs w:val="22"/>
          <w:lang w:val="es-AR"/>
        </w:rPr>
        <w:t xml:space="preserve">Nº </w:t>
      </w:r>
      <w:r w:rsidRPr="00F93243">
        <w:rPr>
          <w:rFonts w:cs="Arial"/>
          <w:sz w:val="22"/>
          <w:szCs w:val="22"/>
          <w:lang w:val="es-AR"/>
        </w:rPr>
        <w:t>19</w:t>
      </w:r>
      <w:r w:rsidR="00F93243">
        <w:rPr>
          <w:rFonts w:cs="Arial"/>
          <w:sz w:val="22"/>
          <w:szCs w:val="22"/>
          <w:lang w:val="es-AR"/>
        </w:rPr>
        <w:t>.</w:t>
      </w:r>
      <w:r w:rsidRPr="00F93243">
        <w:rPr>
          <w:rFonts w:cs="Arial"/>
          <w:sz w:val="22"/>
          <w:szCs w:val="22"/>
          <w:lang w:val="es-AR"/>
        </w:rPr>
        <w:t xml:space="preserve">587 y Decreto </w:t>
      </w:r>
      <w:r w:rsidR="00F93243">
        <w:rPr>
          <w:rFonts w:cs="Arial"/>
          <w:sz w:val="22"/>
          <w:szCs w:val="22"/>
          <w:lang w:val="es-AR"/>
        </w:rPr>
        <w:t xml:space="preserve">Nº </w:t>
      </w:r>
      <w:bookmarkStart w:id="5" w:name="_GoBack"/>
      <w:bookmarkEnd w:id="5"/>
      <w:r w:rsidRPr="00F93243">
        <w:rPr>
          <w:rFonts w:cs="Arial"/>
          <w:sz w:val="22"/>
          <w:szCs w:val="22"/>
          <w:lang w:val="es-AR"/>
        </w:rPr>
        <w:t>351/79 reglamentario para la industria de la Construcción.</w:t>
      </w:r>
    </w:p>
    <w:p w:rsidR="00493224" w:rsidRPr="00F93243" w:rsidRDefault="00493224" w:rsidP="00493224">
      <w:pPr>
        <w:jc w:val="both"/>
        <w:rPr>
          <w:rFonts w:cs="Arial"/>
          <w:sz w:val="22"/>
          <w:szCs w:val="22"/>
          <w:lang w:val="es-AR"/>
        </w:rPr>
      </w:pPr>
    </w:p>
    <w:sectPr w:rsidR="00493224" w:rsidRPr="00F93243" w:rsidSect="00325F98">
      <w:headerReference w:type="default" r:id="rId7"/>
      <w:footerReference w:type="default" r:id="rId8"/>
      <w:headerReference w:type="first" r:id="rId9"/>
      <w:pgSz w:w="11907" w:h="16840" w:code="9"/>
      <w:pgMar w:top="1701" w:right="90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D80" w:rsidRDefault="00097D80">
      <w:r>
        <w:separator/>
      </w:r>
    </w:p>
  </w:endnote>
  <w:endnote w:type="continuationSeparator" w:id="0">
    <w:p w:rsidR="00097D80" w:rsidRDefault="00097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4A1" w:rsidRPr="00325F98" w:rsidRDefault="002254A1" w:rsidP="002254A1">
    <w:pPr>
      <w:spacing w:before="120"/>
      <w:rPr>
        <w:i/>
        <w:sz w:val="18"/>
        <w:szCs w:val="18"/>
        <w:lang w:val="es-ES"/>
      </w:rPr>
    </w:pPr>
    <w:r w:rsidRPr="00325F98">
      <w:rPr>
        <w:i/>
        <w:sz w:val="18"/>
        <w:szCs w:val="18"/>
        <w:lang w:val="es-ES"/>
      </w:rPr>
      <w:t xml:space="preserve">RD-CH </w:t>
    </w:r>
    <w:r w:rsidR="006F2456" w:rsidRPr="00325F98">
      <w:rPr>
        <w:i/>
        <w:sz w:val="18"/>
        <w:szCs w:val="18"/>
        <w:lang w:val="es-ES"/>
      </w:rPr>
      <w:t>(</w:t>
    </w:r>
    <w:proofErr w:type="spellStart"/>
    <w:r w:rsidR="006F2456" w:rsidRPr="00325F98">
      <w:rPr>
        <w:i/>
        <w:sz w:val="18"/>
        <w:szCs w:val="18"/>
        <w:lang w:val="es-ES"/>
      </w:rPr>
      <w:t>PB</w:t>
    </w:r>
    <w:r w:rsidR="00325F98" w:rsidRPr="00325F98">
      <w:rPr>
        <w:i/>
        <w:sz w:val="18"/>
        <w:szCs w:val="18"/>
        <w:lang w:val="es-ES"/>
      </w:rPr>
      <w:t>y</w:t>
    </w:r>
    <w:r w:rsidR="006F2456" w:rsidRPr="00325F98">
      <w:rPr>
        <w:i/>
        <w:sz w:val="18"/>
        <w:szCs w:val="18"/>
        <w:lang w:val="es-ES"/>
      </w:rPr>
      <w:t>C</w:t>
    </w:r>
    <w:proofErr w:type="spellEnd"/>
    <w:r w:rsidR="00325F98" w:rsidRPr="00325F98">
      <w:rPr>
        <w:i/>
        <w:sz w:val="18"/>
        <w:szCs w:val="18"/>
        <w:lang w:val="es-ES"/>
      </w:rPr>
      <w:t xml:space="preserve"> - PPP</w:t>
    </w:r>
    <w:r w:rsidR="006F2456" w:rsidRPr="00325F98">
      <w:rPr>
        <w:i/>
        <w:sz w:val="18"/>
        <w:szCs w:val="18"/>
        <w:lang w:val="es-ES"/>
      </w:rPr>
      <w:t>) - Sección VIII</w:t>
    </w:r>
    <w:r w:rsidR="00325F98" w:rsidRPr="00325F98">
      <w:rPr>
        <w:i/>
        <w:sz w:val="18"/>
        <w:szCs w:val="18"/>
        <w:lang w:val="es-ES"/>
      </w:rPr>
      <w:t xml:space="preserve"> m2</w:t>
    </w:r>
    <w:r w:rsidR="006F2456" w:rsidRPr="00325F98">
      <w:rPr>
        <w:i/>
        <w:sz w:val="18"/>
        <w:szCs w:val="18"/>
        <w:lang w:val="es-ES"/>
      </w:rPr>
      <w:t xml:space="preserve"> </w:t>
    </w:r>
    <w:proofErr w:type="spellStart"/>
    <w:r w:rsidR="00325F98" w:rsidRPr="00325F98">
      <w:rPr>
        <w:i/>
        <w:sz w:val="18"/>
        <w:szCs w:val="18"/>
        <w:lang w:val="es-ES"/>
      </w:rPr>
      <w:t>R</w:t>
    </w:r>
    <w:r w:rsidR="006F2456" w:rsidRPr="00325F98">
      <w:rPr>
        <w:i/>
        <w:sz w:val="18"/>
        <w:szCs w:val="18"/>
        <w:lang w:val="es-ES"/>
      </w:rPr>
      <w:t>ev</w:t>
    </w:r>
    <w:proofErr w:type="spellEnd"/>
    <w:r w:rsidR="006F2456" w:rsidRPr="00325F98">
      <w:rPr>
        <w:i/>
        <w:sz w:val="18"/>
        <w:szCs w:val="18"/>
        <w:lang w:val="es-ES"/>
      </w:rPr>
      <w:t xml:space="preserve"> </w:t>
    </w:r>
    <w:r w:rsidR="00325F98" w:rsidRPr="00325F98">
      <w:rPr>
        <w:i/>
        <w:sz w:val="18"/>
        <w:szCs w:val="18"/>
        <w:lang w:val="es-ES"/>
      </w:rPr>
      <w:t>03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D80" w:rsidRDefault="00097D80">
      <w:r>
        <w:separator/>
      </w:r>
    </w:p>
  </w:footnote>
  <w:footnote w:type="continuationSeparator" w:id="0">
    <w:p w:rsidR="00097D80" w:rsidRDefault="00097D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B90" w:rsidRDefault="00F45B90">
    <w:pPr>
      <w:ind w:firstLine="720"/>
    </w:pPr>
  </w:p>
  <w:tbl>
    <w:tblPr>
      <w:tblW w:w="920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95"/>
      <w:gridCol w:w="4260"/>
      <w:gridCol w:w="767"/>
      <w:gridCol w:w="987"/>
    </w:tblGrid>
    <w:tr w:rsidR="00F93243" w:rsidRPr="00325F98" w:rsidTr="00F93243">
      <w:tc>
        <w:tcPr>
          <w:tcW w:w="3195" w:type="dxa"/>
          <w:vMerge w:val="restart"/>
          <w:shd w:val="clear" w:color="auto" w:fill="auto"/>
          <w:vAlign w:val="center"/>
        </w:tcPr>
        <w:p w:rsidR="00F93243" w:rsidRPr="00BE09F1" w:rsidRDefault="00F93243" w:rsidP="00F93243">
          <w:pPr>
            <w:pStyle w:val="Encabezado"/>
            <w:jc w:val="center"/>
            <w:rPr>
              <w:b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014" w:type="dxa"/>
          <w:gridSpan w:val="3"/>
          <w:shd w:val="clear" w:color="auto" w:fill="auto"/>
          <w:vAlign w:val="center"/>
        </w:tcPr>
        <w:p w:rsidR="00F93243" w:rsidRPr="00BE09F1" w:rsidRDefault="00F93243" w:rsidP="00F93243">
          <w:pPr>
            <w:pStyle w:val="Encabezado"/>
            <w:rPr>
              <w:b/>
              <w:lang w:val="es-AR"/>
            </w:rPr>
          </w:pPr>
          <w:r w:rsidRPr="00BE09F1">
            <w:rPr>
              <w:b/>
              <w:lang w:val="es-AR"/>
            </w:rPr>
            <w:t>PPP Transmisión Eléctrica</w:t>
          </w:r>
        </w:p>
        <w:p w:rsidR="00F93243" w:rsidRPr="00395A90" w:rsidRDefault="00F93243" w:rsidP="00F93243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Línea de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E.T. Río Diamante – Nueva E.T. </w:t>
          </w:r>
          <w:proofErr w:type="spellStart"/>
          <w:r>
            <w:rPr>
              <w:lang w:val="es-AR"/>
            </w:rPr>
            <w:t>Charlone</w:t>
          </w:r>
          <w:proofErr w:type="spellEnd"/>
          <w:r>
            <w:rPr>
              <w:lang w:val="es-AR"/>
            </w:rPr>
            <w:t xml:space="preserve">, Estaciones Transformadoras y Obras Complementarias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</w:tr>
    <w:tr w:rsidR="00F93243" w:rsidTr="00F93243">
      <w:tc>
        <w:tcPr>
          <w:tcW w:w="3195" w:type="dxa"/>
          <w:vMerge/>
          <w:shd w:val="clear" w:color="auto" w:fill="auto"/>
          <w:vAlign w:val="center"/>
        </w:tcPr>
        <w:p w:rsidR="00F93243" w:rsidRPr="00C72738" w:rsidRDefault="00F93243" w:rsidP="00F93243">
          <w:pPr>
            <w:pStyle w:val="Encabezado"/>
            <w:rPr>
              <w:lang w:val="es-AR"/>
            </w:rPr>
          </w:pPr>
        </w:p>
      </w:tc>
      <w:tc>
        <w:tcPr>
          <w:tcW w:w="4260" w:type="dxa"/>
          <w:shd w:val="clear" w:color="auto" w:fill="auto"/>
          <w:vAlign w:val="center"/>
        </w:tcPr>
        <w:p w:rsidR="00F93243" w:rsidRPr="00C72738" w:rsidRDefault="00F93243" w:rsidP="00F93243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Anexo VIII: Línea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</w:p>
      </w:tc>
      <w:tc>
        <w:tcPr>
          <w:tcW w:w="767" w:type="dxa"/>
          <w:shd w:val="clear" w:color="auto" w:fill="auto"/>
          <w:vAlign w:val="center"/>
        </w:tcPr>
        <w:p w:rsidR="00F93243" w:rsidRPr="00325F98" w:rsidRDefault="00F93243" w:rsidP="00F93243">
          <w:pPr>
            <w:pStyle w:val="Encabezado"/>
            <w:jc w:val="center"/>
            <w:rPr>
              <w:sz w:val="18"/>
              <w:szCs w:val="18"/>
              <w:lang w:val="es-AR"/>
            </w:rPr>
          </w:pPr>
          <w:r w:rsidRPr="00325F98">
            <w:rPr>
              <w:sz w:val="18"/>
              <w:szCs w:val="18"/>
              <w:lang w:val="es-AR"/>
            </w:rPr>
            <w:t>Rev.:</w:t>
          </w:r>
        </w:p>
      </w:tc>
      <w:tc>
        <w:tcPr>
          <w:tcW w:w="987" w:type="dxa"/>
          <w:shd w:val="clear" w:color="auto" w:fill="auto"/>
          <w:vAlign w:val="center"/>
        </w:tcPr>
        <w:p w:rsidR="00F93243" w:rsidRPr="00325F98" w:rsidRDefault="00F93243" w:rsidP="00F93243">
          <w:pPr>
            <w:pStyle w:val="Encabezado"/>
            <w:jc w:val="center"/>
            <w:rPr>
              <w:sz w:val="18"/>
              <w:szCs w:val="18"/>
              <w:lang w:val="es-AR"/>
            </w:rPr>
          </w:pPr>
          <w:r w:rsidRPr="00325F98">
            <w:rPr>
              <w:sz w:val="18"/>
              <w:szCs w:val="18"/>
              <w:lang w:val="es-AR"/>
            </w:rPr>
            <w:t>0</w:t>
          </w:r>
          <w:r>
            <w:rPr>
              <w:sz w:val="18"/>
              <w:szCs w:val="18"/>
              <w:lang w:val="es-AR"/>
            </w:rPr>
            <w:t>3</w:t>
          </w:r>
        </w:p>
      </w:tc>
    </w:tr>
    <w:tr w:rsidR="004064A6" w:rsidTr="00F93243">
      <w:tc>
        <w:tcPr>
          <w:tcW w:w="3195" w:type="dxa"/>
          <w:vMerge/>
          <w:shd w:val="clear" w:color="auto" w:fill="auto"/>
          <w:vAlign w:val="center"/>
        </w:tcPr>
        <w:p w:rsidR="004064A6" w:rsidRPr="00C72738" w:rsidRDefault="004064A6" w:rsidP="004064A6">
          <w:pPr>
            <w:pStyle w:val="Encabezado"/>
            <w:rPr>
              <w:lang w:val="es-AR"/>
            </w:rPr>
          </w:pPr>
        </w:p>
      </w:tc>
      <w:tc>
        <w:tcPr>
          <w:tcW w:w="4260" w:type="dxa"/>
          <w:vMerge w:val="restart"/>
          <w:shd w:val="clear" w:color="auto" w:fill="auto"/>
          <w:vAlign w:val="center"/>
        </w:tcPr>
        <w:p w:rsidR="004064A6" w:rsidRPr="00C72738" w:rsidRDefault="004064A6" w:rsidP="00BE47D0">
          <w:pPr>
            <w:pStyle w:val="Encabezado"/>
            <w:rPr>
              <w:lang w:val="es-AR"/>
            </w:rPr>
          </w:pPr>
          <w:r w:rsidRPr="00C72738">
            <w:rPr>
              <w:lang w:val="es-AR"/>
            </w:rPr>
            <w:t>Título:</w:t>
          </w:r>
          <w:r>
            <w:rPr>
              <w:lang w:val="es-AR"/>
            </w:rPr>
            <w:t xml:space="preserve"> Sección VI</w:t>
          </w:r>
          <w:r w:rsidR="00DC0B33">
            <w:rPr>
              <w:lang w:val="es-AR"/>
            </w:rPr>
            <w:t xml:space="preserve">II </w:t>
          </w:r>
          <w:r w:rsidR="00BE47D0">
            <w:rPr>
              <w:lang w:val="es-AR"/>
            </w:rPr>
            <w:t>m</w:t>
          </w:r>
          <w:r>
            <w:rPr>
              <w:lang w:val="es-AR"/>
            </w:rPr>
            <w:t>. PLAN DE CALIDAD</w:t>
          </w:r>
          <w:r w:rsidR="00477831">
            <w:rPr>
              <w:lang w:val="es-AR"/>
            </w:rPr>
            <w:t xml:space="preserve"> para L</w:t>
          </w:r>
          <w:r w:rsidR="00575318">
            <w:rPr>
              <w:lang w:val="es-AR"/>
            </w:rPr>
            <w:t>E</w:t>
          </w:r>
          <w:r w:rsidR="00477831">
            <w:rPr>
              <w:lang w:val="es-AR"/>
            </w:rPr>
            <w:t xml:space="preserve">AT </w:t>
          </w:r>
          <w:r w:rsidR="00575318">
            <w:rPr>
              <w:lang w:val="es-AR"/>
            </w:rPr>
            <w:t>500</w:t>
          </w:r>
          <w:r w:rsidR="00BE47D0">
            <w:rPr>
              <w:lang w:val="es-AR"/>
            </w:rPr>
            <w:t xml:space="preserve"> </w:t>
          </w:r>
          <w:proofErr w:type="spellStart"/>
          <w:r w:rsidR="00BE47D0">
            <w:rPr>
              <w:lang w:val="es-AR"/>
            </w:rPr>
            <w:t>kV</w:t>
          </w:r>
          <w:proofErr w:type="spellEnd"/>
        </w:p>
      </w:tc>
      <w:tc>
        <w:tcPr>
          <w:tcW w:w="767" w:type="dxa"/>
          <w:shd w:val="clear" w:color="auto" w:fill="auto"/>
          <w:vAlign w:val="center"/>
        </w:tcPr>
        <w:p w:rsidR="004064A6" w:rsidRPr="00325F98" w:rsidRDefault="004064A6" w:rsidP="00325F98">
          <w:pPr>
            <w:pStyle w:val="Encabezado"/>
            <w:jc w:val="center"/>
            <w:rPr>
              <w:sz w:val="18"/>
              <w:szCs w:val="18"/>
              <w:lang w:val="es-AR"/>
            </w:rPr>
          </w:pPr>
          <w:r w:rsidRPr="00325F98">
            <w:rPr>
              <w:sz w:val="18"/>
              <w:szCs w:val="18"/>
              <w:lang w:val="es-AR"/>
            </w:rPr>
            <w:t>Fecha:</w:t>
          </w:r>
        </w:p>
      </w:tc>
      <w:tc>
        <w:tcPr>
          <w:tcW w:w="987" w:type="dxa"/>
          <w:shd w:val="clear" w:color="auto" w:fill="auto"/>
          <w:vAlign w:val="center"/>
        </w:tcPr>
        <w:p w:rsidR="004064A6" w:rsidRPr="00325F98" w:rsidRDefault="00325F98" w:rsidP="00325F98">
          <w:pPr>
            <w:pStyle w:val="Encabezado"/>
            <w:jc w:val="center"/>
            <w:rPr>
              <w:sz w:val="18"/>
              <w:szCs w:val="18"/>
              <w:lang w:val="es-AR"/>
            </w:rPr>
          </w:pPr>
          <w:proofErr w:type="spellStart"/>
          <w:r>
            <w:rPr>
              <w:sz w:val="18"/>
              <w:szCs w:val="18"/>
              <w:lang w:val="es-AR"/>
            </w:rPr>
            <w:t>Ago</w:t>
          </w:r>
          <w:proofErr w:type="spellEnd"/>
          <w:r w:rsidR="004064A6" w:rsidRPr="00325F98">
            <w:rPr>
              <w:sz w:val="18"/>
              <w:szCs w:val="18"/>
              <w:lang w:val="es-AR"/>
            </w:rPr>
            <w:t>/201</w:t>
          </w:r>
          <w:r>
            <w:rPr>
              <w:sz w:val="18"/>
              <w:szCs w:val="18"/>
              <w:lang w:val="es-AR"/>
            </w:rPr>
            <w:t>8</w:t>
          </w:r>
        </w:p>
      </w:tc>
    </w:tr>
    <w:tr w:rsidR="004064A6" w:rsidTr="00F93243">
      <w:tc>
        <w:tcPr>
          <w:tcW w:w="3195" w:type="dxa"/>
          <w:vMerge/>
          <w:shd w:val="clear" w:color="auto" w:fill="auto"/>
          <w:vAlign w:val="center"/>
        </w:tcPr>
        <w:p w:rsidR="004064A6" w:rsidRPr="00C72738" w:rsidRDefault="004064A6" w:rsidP="004064A6">
          <w:pPr>
            <w:pStyle w:val="Encabezado"/>
            <w:rPr>
              <w:lang w:val="es-AR"/>
            </w:rPr>
          </w:pPr>
        </w:p>
      </w:tc>
      <w:tc>
        <w:tcPr>
          <w:tcW w:w="4260" w:type="dxa"/>
          <w:vMerge/>
          <w:shd w:val="clear" w:color="auto" w:fill="auto"/>
          <w:vAlign w:val="center"/>
        </w:tcPr>
        <w:p w:rsidR="004064A6" w:rsidRPr="00C72738" w:rsidRDefault="004064A6" w:rsidP="004064A6">
          <w:pPr>
            <w:pStyle w:val="Encabezado"/>
            <w:rPr>
              <w:lang w:val="es-AR"/>
            </w:rPr>
          </w:pPr>
        </w:p>
      </w:tc>
      <w:tc>
        <w:tcPr>
          <w:tcW w:w="767" w:type="dxa"/>
          <w:shd w:val="clear" w:color="auto" w:fill="auto"/>
          <w:vAlign w:val="center"/>
        </w:tcPr>
        <w:p w:rsidR="004064A6" w:rsidRPr="00325F98" w:rsidRDefault="004064A6" w:rsidP="00325F98">
          <w:pPr>
            <w:pStyle w:val="Encabezado"/>
            <w:jc w:val="center"/>
            <w:rPr>
              <w:sz w:val="18"/>
              <w:szCs w:val="18"/>
              <w:lang w:val="es-AR"/>
            </w:rPr>
          </w:pPr>
          <w:r w:rsidRPr="00325F98">
            <w:rPr>
              <w:sz w:val="18"/>
              <w:szCs w:val="18"/>
              <w:lang w:val="es-AR"/>
            </w:rPr>
            <w:t>Hoja:</w:t>
          </w:r>
        </w:p>
      </w:tc>
      <w:tc>
        <w:tcPr>
          <w:tcW w:w="987" w:type="dxa"/>
          <w:shd w:val="clear" w:color="auto" w:fill="auto"/>
          <w:vAlign w:val="center"/>
        </w:tcPr>
        <w:p w:rsidR="004064A6" w:rsidRPr="00325F98" w:rsidRDefault="004064A6" w:rsidP="00325F98">
          <w:pPr>
            <w:pStyle w:val="Encabezado"/>
            <w:jc w:val="center"/>
            <w:rPr>
              <w:sz w:val="18"/>
              <w:szCs w:val="18"/>
              <w:lang w:val="es-AR"/>
            </w:rPr>
          </w:pPr>
          <w:r w:rsidRPr="00325F98">
            <w:rPr>
              <w:sz w:val="18"/>
              <w:szCs w:val="18"/>
              <w:lang w:val="es-AR"/>
            </w:rPr>
            <w:fldChar w:fldCharType="begin"/>
          </w:r>
          <w:r w:rsidRPr="00325F98">
            <w:rPr>
              <w:sz w:val="18"/>
              <w:szCs w:val="18"/>
              <w:lang w:val="es-AR"/>
            </w:rPr>
            <w:instrText xml:space="preserve"> PAGE   \* MERGEFORMAT </w:instrText>
          </w:r>
          <w:r w:rsidRPr="00325F98">
            <w:rPr>
              <w:sz w:val="18"/>
              <w:szCs w:val="18"/>
              <w:lang w:val="es-AR"/>
            </w:rPr>
            <w:fldChar w:fldCharType="separate"/>
          </w:r>
          <w:r w:rsidR="00D44F27">
            <w:rPr>
              <w:noProof/>
              <w:sz w:val="18"/>
              <w:szCs w:val="18"/>
              <w:lang w:val="es-AR"/>
            </w:rPr>
            <w:t>4</w:t>
          </w:r>
          <w:r w:rsidRPr="00325F98">
            <w:rPr>
              <w:noProof/>
              <w:sz w:val="18"/>
              <w:szCs w:val="18"/>
              <w:lang w:val="es-AR"/>
            </w:rPr>
            <w:fldChar w:fldCharType="end"/>
          </w:r>
          <w:r w:rsidRPr="00325F98">
            <w:rPr>
              <w:noProof/>
              <w:sz w:val="18"/>
              <w:szCs w:val="18"/>
              <w:lang w:val="es-AR"/>
            </w:rPr>
            <w:t xml:space="preserve"> / </w:t>
          </w:r>
          <w:r w:rsidRPr="00325F98">
            <w:rPr>
              <w:rStyle w:val="Nmerodepgina"/>
              <w:sz w:val="18"/>
              <w:szCs w:val="18"/>
            </w:rPr>
            <w:fldChar w:fldCharType="begin"/>
          </w:r>
          <w:r w:rsidRPr="00325F98">
            <w:rPr>
              <w:rStyle w:val="Nmerodepgina"/>
              <w:sz w:val="18"/>
              <w:szCs w:val="18"/>
              <w:lang w:val="es-ES"/>
            </w:rPr>
            <w:instrText xml:space="preserve"> NUMPAGES </w:instrText>
          </w:r>
          <w:r w:rsidRPr="00325F98">
            <w:rPr>
              <w:rStyle w:val="Nmerodepgina"/>
              <w:sz w:val="18"/>
              <w:szCs w:val="18"/>
            </w:rPr>
            <w:fldChar w:fldCharType="separate"/>
          </w:r>
          <w:r w:rsidR="00D44F27">
            <w:rPr>
              <w:rStyle w:val="Nmerodepgina"/>
              <w:noProof/>
              <w:sz w:val="18"/>
              <w:szCs w:val="18"/>
              <w:lang w:val="es-ES"/>
            </w:rPr>
            <w:t>4</w:t>
          </w:r>
          <w:r w:rsidRPr="00325F98">
            <w:rPr>
              <w:rStyle w:val="Nmerodepgina"/>
              <w:sz w:val="18"/>
              <w:szCs w:val="18"/>
            </w:rPr>
            <w:fldChar w:fldCharType="end"/>
          </w:r>
        </w:p>
      </w:tc>
    </w:tr>
  </w:tbl>
  <w:p w:rsidR="00F45B90" w:rsidRDefault="00F45B90">
    <w:pPr>
      <w:ind w:right="-81"/>
      <w:rPr>
        <w:lang w:val="es-AR"/>
      </w:rPr>
    </w:pPr>
  </w:p>
  <w:p w:rsidR="00F93243" w:rsidRDefault="00F93243">
    <w:pPr>
      <w:ind w:right="-81"/>
      <w:rPr>
        <w:lang w:val="es-A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F98" w:rsidRPr="003C179E" w:rsidRDefault="00325F98" w:rsidP="00325F98">
    <w:pPr>
      <w:pStyle w:val="Encabezado"/>
      <w:pBdr>
        <w:top w:val="single" w:sz="6" w:space="1" w:color="7F7F7F" w:themeColor="text1" w:themeTint="80"/>
      </w:pBdr>
      <w:jc w:val="right"/>
    </w:pPr>
    <w:r>
      <w:rPr>
        <w:noProof/>
        <w:lang w:val="es-AR"/>
      </w:rPr>
      <w:drawing>
        <wp:inline distT="0" distB="0" distL="0" distR="0" wp14:anchorId="5E86C697" wp14:editId="737D676B">
          <wp:extent cx="1909445" cy="560705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/>
                  <pic:cNvPicPr/>
                </pic:nvPicPr>
                <pic:blipFill>
                  <a:blip r:embed="rId1"/>
                  <a:srcRect t="23625" b="23625"/>
                  <a:stretch>
                    <a:fillRect/>
                  </a:stretch>
                </pic:blipFill>
                <pic:spPr>
                  <a:xfrm>
                    <a:off x="0" y="0"/>
                    <a:ext cx="1909445" cy="5607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0762E"/>
    <w:multiLevelType w:val="hybridMultilevel"/>
    <w:tmpl w:val="48CC32F0"/>
    <w:lvl w:ilvl="0" w:tplc="0C0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0AC31D06"/>
    <w:multiLevelType w:val="hybridMultilevel"/>
    <w:tmpl w:val="3B2096AA"/>
    <w:lvl w:ilvl="0" w:tplc="7AD490E8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B07481A"/>
    <w:multiLevelType w:val="hybridMultilevel"/>
    <w:tmpl w:val="6FF0ABDE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C1929"/>
    <w:multiLevelType w:val="hybridMultilevel"/>
    <w:tmpl w:val="F998F718"/>
    <w:lvl w:ilvl="0" w:tplc="9DDC7FA6">
      <w:numFmt w:val="bullet"/>
      <w:lvlText w:val="*"/>
      <w:lvlJc w:val="left"/>
      <w:pPr>
        <w:ind w:left="862" w:hanging="360"/>
      </w:pPr>
      <w:rPr>
        <w:rFonts w:ascii="Arial" w:eastAsia="Times New Roman" w:hAnsi="Arial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4831D5C"/>
    <w:multiLevelType w:val="hybridMultilevel"/>
    <w:tmpl w:val="05B2F17E"/>
    <w:lvl w:ilvl="0" w:tplc="4BF0A99C">
      <w:start w:val="15"/>
      <w:numFmt w:val="bullet"/>
      <w:lvlText w:val="-"/>
      <w:lvlJc w:val="left"/>
      <w:pPr>
        <w:ind w:left="840" w:hanging="360"/>
      </w:pPr>
      <w:rPr>
        <w:rFonts w:ascii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6A14786"/>
    <w:multiLevelType w:val="hybridMultilevel"/>
    <w:tmpl w:val="CF186C7C"/>
    <w:lvl w:ilvl="0" w:tplc="0C0A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178159FE"/>
    <w:multiLevelType w:val="hybridMultilevel"/>
    <w:tmpl w:val="42CE67BE"/>
    <w:lvl w:ilvl="0" w:tplc="2C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1AA572E6"/>
    <w:multiLevelType w:val="hybridMultilevel"/>
    <w:tmpl w:val="314EF9FE"/>
    <w:lvl w:ilvl="0" w:tplc="0C0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9E30330E">
      <w:numFmt w:val="bullet"/>
      <w:lvlText w:val="•"/>
      <w:lvlJc w:val="left"/>
      <w:pPr>
        <w:ind w:left="1935" w:hanging="735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 w15:restartNumberingAfterBreak="0">
    <w:nsid w:val="1CD842D2"/>
    <w:multiLevelType w:val="hybridMultilevel"/>
    <w:tmpl w:val="60BA3696"/>
    <w:lvl w:ilvl="0" w:tplc="4BF0A99C">
      <w:start w:val="15"/>
      <w:numFmt w:val="bullet"/>
      <w:lvlText w:val="-"/>
      <w:lvlJc w:val="left"/>
      <w:pPr>
        <w:ind w:left="1996" w:hanging="360"/>
      </w:pPr>
      <w:rPr>
        <w:rFonts w:ascii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1D54670F"/>
    <w:multiLevelType w:val="hybridMultilevel"/>
    <w:tmpl w:val="EC8C38B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915660"/>
    <w:multiLevelType w:val="hybridMultilevel"/>
    <w:tmpl w:val="CE5E68BE"/>
    <w:lvl w:ilvl="0" w:tplc="0C0A000F">
      <w:start w:val="1"/>
      <w:numFmt w:val="decimal"/>
      <w:lvlText w:val="%1."/>
      <w:lvlJc w:val="left"/>
      <w:pPr>
        <w:ind w:left="840" w:hanging="360"/>
      </w:pPr>
    </w:lvl>
    <w:lvl w:ilvl="1" w:tplc="0C0A0019" w:tentative="1">
      <w:start w:val="1"/>
      <w:numFmt w:val="lowerLetter"/>
      <w:lvlText w:val="%2."/>
      <w:lvlJc w:val="left"/>
      <w:pPr>
        <w:ind w:left="1560" w:hanging="360"/>
      </w:pPr>
    </w:lvl>
    <w:lvl w:ilvl="2" w:tplc="0C0A001B" w:tentative="1">
      <w:start w:val="1"/>
      <w:numFmt w:val="lowerRoman"/>
      <w:lvlText w:val="%3."/>
      <w:lvlJc w:val="right"/>
      <w:pPr>
        <w:ind w:left="2280" w:hanging="180"/>
      </w:pPr>
    </w:lvl>
    <w:lvl w:ilvl="3" w:tplc="0C0A000F" w:tentative="1">
      <w:start w:val="1"/>
      <w:numFmt w:val="decimal"/>
      <w:lvlText w:val="%4."/>
      <w:lvlJc w:val="left"/>
      <w:pPr>
        <w:ind w:left="3000" w:hanging="360"/>
      </w:pPr>
    </w:lvl>
    <w:lvl w:ilvl="4" w:tplc="0C0A0019" w:tentative="1">
      <w:start w:val="1"/>
      <w:numFmt w:val="lowerLetter"/>
      <w:lvlText w:val="%5."/>
      <w:lvlJc w:val="left"/>
      <w:pPr>
        <w:ind w:left="3720" w:hanging="360"/>
      </w:pPr>
    </w:lvl>
    <w:lvl w:ilvl="5" w:tplc="0C0A001B" w:tentative="1">
      <w:start w:val="1"/>
      <w:numFmt w:val="lowerRoman"/>
      <w:lvlText w:val="%6."/>
      <w:lvlJc w:val="right"/>
      <w:pPr>
        <w:ind w:left="4440" w:hanging="180"/>
      </w:pPr>
    </w:lvl>
    <w:lvl w:ilvl="6" w:tplc="0C0A000F" w:tentative="1">
      <w:start w:val="1"/>
      <w:numFmt w:val="decimal"/>
      <w:lvlText w:val="%7."/>
      <w:lvlJc w:val="left"/>
      <w:pPr>
        <w:ind w:left="5160" w:hanging="360"/>
      </w:pPr>
    </w:lvl>
    <w:lvl w:ilvl="7" w:tplc="0C0A0019" w:tentative="1">
      <w:start w:val="1"/>
      <w:numFmt w:val="lowerLetter"/>
      <w:lvlText w:val="%8."/>
      <w:lvlJc w:val="left"/>
      <w:pPr>
        <w:ind w:left="5880" w:hanging="360"/>
      </w:pPr>
    </w:lvl>
    <w:lvl w:ilvl="8" w:tplc="0C0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 w15:restartNumberingAfterBreak="0">
    <w:nsid w:val="30EF6F9E"/>
    <w:multiLevelType w:val="hybridMultilevel"/>
    <w:tmpl w:val="A3BAAB5C"/>
    <w:lvl w:ilvl="0" w:tplc="0C0A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3B4B628F"/>
    <w:multiLevelType w:val="hybridMultilevel"/>
    <w:tmpl w:val="E79602A8"/>
    <w:lvl w:ilvl="0" w:tplc="0C0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 w15:restartNumberingAfterBreak="0">
    <w:nsid w:val="3E562C7A"/>
    <w:multiLevelType w:val="hybridMultilevel"/>
    <w:tmpl w:val="5C58F55E"/>
    <w:lvl w:ilvl="0" w:tplc="0C0A0005">
      <w:start w:val="1"/>
      <w:numFmt w:val="bullet"/>
      <w:lvlText w:val=""/>
      <w:lvlJc w:val="left"/>
      <w:pPr>
        <w:ind w:left="12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14" w15:restartNumberingAfterBreak="0">
    <w:nsid w:val="3EF04E1D"/>
    <w:multiLevelType w:val="hybridMultilevel"/>
    <w:tmpl w:val="8EEC888C"/>
    <w:lvl w:ilvl="0" w:tplc="7AD490E8"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43473D18"/>
    <w:multiLevelType w:val="hybridMultilevel"/>
    <w:tmpl w:val="FEAE0C7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7F469A"/>
    <w:multiLevelType w:val="hybridMultilevel"/>
    <w:tmpl w:val="A26A24FC"/>
    <w:lvl w:ilvl="0" w:tplc="0C0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7" w15:restartNumberingAfterBreak="0">
    <w:nsid w:val="50784441"/>
    <w:multiLevelType w:val="hybridMultilevel"/>
    <w:tmpl w:val="84948A2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243D61"/>
    <w:multiLevelType w:val="hybridMultilevel"/>
    <w:tmpl w:val="E398FD18"/>
    <w:lvl w:ilvl="0" w:tplc="0C0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58DA5EE2"/>
    <w:multiLevelType w:val="hybridMultilevel"/>
    <w:tmpl w:val="CF56977A"/>
    <w:lvl w:ilvl="0" w:tplc="0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6724295B"/>
    <w:multiLevelType w:val="hybridMultilevel"/>
    <w:tmpl w:val="8B34BFB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365E67"/>
    <w:multiLevelType w:val="hybridMultilevel"/>
    <w:tmpl w:val="9B1626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FA3E11"/>
    <w:multiLevelType w:val="hybridMultilevel"/>
    <w:tmpl w:val="C6F88E8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DE762F"/>
    <w:multiLevelType w:val="hybridMultilevel"/>
    <w:tmpl w:val="633EA92A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2A2D8B"/>
    <w:multiLevelType w:val="hybridMultilevel"/>
    <w:tmpl w:val="DC147A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8231FB"/>
    <w:multiLevelType w:val="hybridMultilevel"/>
    <w:tmpl w:val="6B32E8D0"/>
    <w:lvl w:ilvl="0" w:tplc="0D083CD2">
      <w:start w:val="1"/>
      <w:numFmt w:val="bullet"/>
      <w:lvlText w:val="­"/>
      <w:lvlJc w:val="left"/>
      <w:pPr>
        <w:ind w:left="2051" w:hanging="360"/>
      </w:pPr>
      <w:rPr>
        <w:rFonts w:ascii="Courier New" w:hAnsi="Courier New" w:hint="default"/>
      </w:rPr>
    </w:lvl>
    <w:lvl w:ilvl="1" w:tplc="2C0A0003" w:tentative="1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49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421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93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65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37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709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811" w:hanging="360"/>
      </w:pPr>
      <w:rPr>
        <w:rFonts w:ascii="Wingdings" w:hAnsi="Wingdings" w:hint="default"/>
      </w:rPr>
    </w:lvl>
  </w:abstractNum>
  <w:abstractNum w:abstractNumId="26" w15:restartNumberingAfterBreak="0">
    <w:nsid w:val="7BA77907"/>
    <w:multiLevelType w:val="hybridMultilevel"/>
    <w:tmpl w:val="9E6894E0"/>
    <w:lvl w:ilvl="0" w:tplc="2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 w15:restartNumberingAfterBreak="0">
    <w:nsid w:val="7F595EAA"/>
    <w:multiLevelType w:val="hybridMultilevel"/>
    <w:tmpl w:val="C4F0A120"/>
    <w:lvl w:ilvl="0" w:tplc="BBF4F716">
      <w:start w:val="2"/>
      <w:numFmt w:val="lowerLetter"/>
      <w:lvlText w:val="%1)"/>
      <w:lvlJc w:val="left"/>
      <w:pPr>
        <w:ind w:left="19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705" w:hanging="360"/>
      </w:pPr>
    </w:lvl>
    <w:lvl w:ilvl="2" w:tplc="0C0A001B" w:tentative="1">
      <w:start w:val="1"/>
      <w:numFmt w:val="lowerRoman"/>
      <w:lvlText w:val="%3."/>
      <w:lvlJc w:val="right"/>
      <w:pPr>
        <w:ind w:left="3425" w:hanging="180"/>
      </w:pPr>
    </w:lvl>
    <w:lvl w:ilvl="3" w:tplc="0C0A000F" w:tentative="1">
      <w:start w:val="1"/>
      <w:numFmt w:val="decimal"/>
      <w:lvlText w:val="%4."/>
      <w:lvlJc w:val="left"/>
      <w:pPr>
        <w:ind w:left="4145" w:hanging="360"/>
      </w:pPr>
    </w:lvl>
    <w:lvl w:ilvl="4" w:tplc="0C0A0019" w:tentative="1">
      <w:start w:val="1"/>
      <w:numFmt w:val="lowerLetter"/>
      <w:lvlText w:val="%5."/>
      <w:lvlJc w:val="left"/>
      <w:pPr>
        <w:ind w:left="4865" w:hanging="360"/>
      </w:pPr>
    </w:lvl>
    <w:lvl w:ilvl="5" w:tplc="0C0A001B" w:tentative="1">
      <w:start w:val="1"/>
      <w:numFmt w:val="lowerRoman"/>
      <w:lvlText w:val="%6."/>
      <w:lvlJc w:val="right"/>
      <w:pPr>
        <w:ind w:left="5585" w:hanging="180"/>
      </w:pPr>
    </w:lvl>
    <w:lvl w:ilvl="6" w:tplc="0C0A000F" w:tentative="1">
      <w:start w:val="1"/>
      <w:numFmt w:val="decimal"/>
      <w:lvlText w:val="%7."/>
      <w:lvlJc w:val="left"/>
      <w:pPr>
        <w:ind w:left="6305" w:hanging="360"/>
      </w:pPr>
    </w:lvl>
    <w:lvl w:ilvl="7" w:tplc="0C0A0019" w:tentative="1">
      <w:start w:val="1"/>
      <w:numFmt w:val="lowerLetter"/>
      <w:lvlText w:val="%8."/>
      <w:lvlJc w:val="left"/>
      <w:pPr>
        <w:ind w:left="7025" w:hanging="360"/>
      </w:pPr>
    </w:lvl>
    <w:lvl w:ilvl="8" w:tplc="0C0A001B" w:tentative="1">
      <w:start w:val="1"/>
      <w:numFmt w:val="lowerRoman"/>
      <w:lvlText w:val="%9."/>
      <w:lvlJc w:val="right"/>
      <w:pPr>
        <w:ind w:left="7745" w:hanging="180"/>
      </w:p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6"/>
  </w:num>
  <w:num w:numId="5">
    <w:abstractNumId w:val="26"/>
  </w:num>
  <w:num w:numId="6">
    <w:abstractNumId w:val="13"/>
  </w:num>
  <w:num w:numId="7">
    <w:abstractNumId w:val="17"/>
  </w:num>
  <w:num w:numId="8">
    <w:abstractNumId w:val="10"/>
  </w:num>
  <w:num w:numId="9">
    <w:abstractNumId w:val="8"/>
  </w:num>
  <w:num w:numId="10">
    <w:abstractNumId w:val="23"/>
  </w:num>
  <w:num w:numId="11">
    <w:abstractNumId w:val="27"/>
  </w:num>
  <w:num w:numId="12">
    <w:abstractNumId w:val="25"/>
  </w:num>
  <w:num w:numId="13">
    <w:abstractNumId w:val="0"/>
  </w:num>
  <w:num w:numId="14">
    <w:abstractNumId w:val="16"/>
  </w:num>
  <w:num w:numId="15">
    <w:abstractNumId w:val="7"/>
  </w:num>
  <w:num w:numId="16">
    <w:abstractNumId w:val="24"/>
  </w:num>
  <w:num w:numId="17">
    <w:abstractNumId w:val="12"/>
  </w:num>
  <w:num w:numId="18">
    <w:abstractNumId w:val="4"/>
  </w:num>
  <w:num w:numId="19">
    <w:abstractNumId w:val="18"/>
  </w:num>
  <w:num w:numId="20">
    <w:abstractNumId w:val="19"/>
  </w:num>
  <w:num w:numId="21">
    <w:abstractNumId w:val="20"/>
  </w:num>
  <w:num w:numId="22">
    <w:abstractNumId w:val="11"/>
  </w:num>
  <w:num w:numId="23">
    <w:abstractNumId w:val="14"/>
  </w:num>
  <w:num w:numId="24">
    <w:abstractNumId w:val="1"/>
  </w:num>
  <w:num w:numId="25">
    <w:abstractNumId w:val="15"/>
  </w:num>
  <w:num w:numId="26">
    <w:abstractNumId w:val="22"/>
  </w:num>
  <w:num w:numId="27">
    <w:abstractNumId w:val="21"/>
  </w:num>
  <w:num w:numId="28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bordersDoNotSurroundHeader/>
  <w:bordersDoNotSurroundFooter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7D2"/>
    <w:rsid w:val="00007D60"/>
    <w:rsid w:val="00017727"/>
    <w:rsid w:val="0003156E"/>
    <w:rsid w:val="000534AC"/>
    <w:rsid w:val="000567D4"/>
    <w:rsid w:val="00057060"/>
    <w:rsid w:val="000619E8"/>
    <w:rsid w:val="00070EB6"/>
    <w:rsid w:val="000717EC"/>
    <w:rsid w:val="000744E4"/>
    <w:rsid w:val="00074F32"/>
    <w:rsid w:val="00075D04"/>
    <w:rsid w:val="00076824"/>
    <w:rsid w:val="00077B31"/>
    <w:rsid w:val="000871E6"/>
    <w:rsid w:val="0009585C"/>
    <w:rsid w:val="0009671E"/>
    <w:rsid w:val="00097D80"/>
    <w:rsid w:val="000B32A5"/>
    <w:rsid w:val="000B55C3"/>
    <w:rsid w:val="000C41F5"/>
    <w:rsid w:val="000C55A6"/>
    <w:rsid w:val="000D1362"/>
    <w:rsid w:val="000E5EB9"/>
    <w:rsid w:val="000F1C5E"/>
    <w:rsid w:val="0013026C"/>
    <w:rsid w:val="00133664"/>
    <w:rsid w:val="001373F0"/>
    <w:rsid w:val="00144254"/>
    <w:rsid w:val="001513FE"/>
    <w:rsid w:val="00151C24"/>
    <w:rsid w:val="001534C0"/>
    <w:rsid w:val="0015488D"/>
    <w:rsid w:val="001557E9"/>
    <w:rsid w:val="00163CDF"/>
    <w:rsid w:val="00171831"/>
    <w:rsid w:val="0017293A"/>
    <w:rsid w:val="00181DDA"/>
    <w:rsid w:val="00194987"/>
    <w:rsid w:val="001B0C59"/>
    <w:rsid w:val="001B281D"/>
    <w:rsid w:val="001B35EA"/>
    <w:rsid w:val="001C40DB"/>
    <w:rsid w:val="001C683B"/>
    <w:rsid w:val="001D6ED6"/>
    <w:rsid w:val="001E07D2"/>
    <w:rsid w:val="001F16E6"/>
    <w:rsid w:val="0020288C"/>
    <w:rsid w:val="00203B85"/>
    <w:rsid w:val="00216BC3"/>
    <w:rsid w:val="00224C4E"/>
    <w:rsid w:val="002254A1"/>
    <w:rsid w:val="00241DDA"/>
    <w:rsid w:val="002620C3"/>
    <w:rsid w:val="00273875"/>
    <w:rsid w:val="00276834"/>
    <w:rsid w:val="00282A50"/>
    <w:rsid w:val="00286203"/>
    <w:rsid w:val="002905F0"/>
    <w:rsid w:val="00295BDA"/>
    <w:rsid w:val="002A3A4D"/>
    <w:rsid w:val="002C1AF4"/>
    <w:rsid w:val="002C6ADD"/>
    <w:rsid w:val="002E1503"/>
    <w:rsid w:val="002E6965"/>
    <w:rsid w:val="002F34A1"/>
    <w:rsid w:val="002F3E34"/>
    <w:rsid w:val="002F421A"/>
    <w:rsid w:val="002F4D1A"/>
    <w:rsid w:val="003038EC"/>
    <w:rsid w:val="0031275E"/>
    <w:rsid w:val="0031441B"/>
    <w:rsid w:val="00325F98"/>
    <w:rsid w:val="00326FAC"/>
    <w:rsid w:val="003300BD"/>
    <w:rsid w:val="00332C28"/>
    <w:rsid w:val="00334DB9"/>
    <w:rsid w:val="003366BA"/>
    <w:rsid w:val="00336824"/>
    <w:rsid w:val="00341AB9"/>
    <w:rsid w:val="0034237C"/>
    <w:rsid w:val="0034619F"/>
    <w:rsid w:val="003551B2"/>
    <w:rsid w:val="00356F40"/>
    <w:rsid w:val="00360169"/>
    <w:rsid w:val="00370831"/>
    <w:rsid w:val="00371357"/>
    <w:rsid w:val="00376CB1"/>
    <w:rsid w:val="003861AF"/>
    <w:rsid w:val="0039629D"/>
    <w:rsid w:val="003A0907"/>
    <w:rsid w:val="003A33E1"/>
    <w:rsid w:val="003A4213"/>
    <w:rsid w:val="003B1EBC"/>
    <w:rsid w:val="003B752C"/>
    <w:rsid w:val="003C1F89"/>
    <w:rsid w:val="003C7E2E"/>
    <w:rsid w:val="003D210A"/>
    <w:rsid w:val="003D4DD7"/>
    <w:rsid w:val="003D5C75"/>
    <w:rsid w:val="003E1B0D"/>
    <w:rsid w:val="003E2C54"/>
    <w:rsid w:val="003E7CE2"/>
    <w:rsid w:val="004026FC"/>
    <w:rsid w:val="004064A6"/>
    <w:rsid w:val="004072B4"/>
    <w:rsid w:val="00422298"/>
    <w:rsid w:val="00433C6F"/>
    <w:rsid w:val="00443CF7"/>
    <w:rsid w:val="00465663"/>
    <w:rsid w:val="00466C62"/>
    <w:rsid w:val="0047042B"/>
    <w:rsid w:val="00475AA2"/>
    <w:rsid w:val="00477831"/>
    <w:rsid w:val="00481CD8"/>
    <w:rsid w:val="00482AC6"/>
    <w:rsid w:val="00483DD4"/>
    <w:rsid w:val="00493224"/>
    <w:rsid w:val="00495FF8"/>
    <w:rsid w:val="00496812"/>
    <w:rsid w:val="004A25B6"/>
    <w:rsid w:val="004B0FB8"/>
    <w:rsid w:val="004B18B7"/>
    <w:rsid w:val="004C26F0"/>
    <w:rsid w:val="004D42BE"/>
    <w:rsid w:val="004E1183"/>
    <w:rsid w:val="004E120E"/>
    <w:rsid w:val="004E48E3"/>
    <w:rsid w:val="004E5765"/>
    <w:rsid w:val="004F1F0D"/>
    <w:rsid w:val="004F4B41"/>
    <w:rsid w:val="00507879"/>
    <w:rsid w:val="0051245B"/>
    <w:rsid w:val="00532B07"/>
    <w:rsid w:val="00571A40"/>
    <w:rsid w:val="0057350C"/>
    <w:rsid w:val="00575318"/>
    <w:rsid w:val="00594729"/>
    <w:rsid w:val="005977E1"/>
    <w:rsid w:val="005A2A73"/>
    <w:rsid w:val="005A6CDD"/>
    <w:rsid w:val="005B7CF6"/>
    <w:rsid w:val="005C5EAE"/>
    <w:rsid w:val="005C6586"/>
    <w:rsid w:val="005D5DBB"/>
    <w:rsid w:val="005E2022"/>
    <w:rsid w:val="005E38B6"/>
    <w:rsid w:val="005E5E9D"/>
    <w:rsid w:val="005F428E"/>
    <w:rsid w:val="005F4720"/>
    <w:rsid w:val="00610021"/>
    <w:rsid w:val="006224A5"/>
    <w:rsid w:val="00624169"/>
    <w:rsid w:val="0063322C"/>
    <w:rsid w:val="00635223"/>
    <w:rsid w:val="00642B9A"/>
    <w:rsid w:val="00650CBD"/>
    <w:rsid w:val="00656A3B"/>
    <w:rsid w:val="00661627"/>
    <w:rsid w:val="00662C79"/>
    <w:rsid w:val="006674B5"/>
    <w:rsid w:val="00672C25"/>
    <w:rsid w:val="00674FF7"/>
    <w:rsid w:val="0069679A"/>
    <w:rsid w:val="00697BA7"/>
    <w:rsid w:val="006B2422"/>
    <w:rsid w:val="006B324B"/>
    <w:rsid w:val="006B3CD4"/>
    <w:rsid w:val="006C1701"/>
    <w:rsid w:val="006C5B1C"/>
    <w:rsid w:val="006D69B4"/>
    <w:rsid w:val="006E0F23"/>
    <w:rsid w:val="006E3A59"/>
    <w:rsid w:val="006E5CD5"/>
    <w:rsid w:val="006F2456"/>
    <w:rsid w:val="006F723B"/>
    <w:rsid w:val="006F739F"/>
    <w:rsid w:val="00701189"/>
    <w:rsid w:val="00705FBC"/>
    <w:rsid w:val="00720102"/>
    <w:rsid w:val="00732918"/>
    <w:rsid w:val="00734EDA"/>
    <w:rsid w:val="007478A6"/>
    <w:rsid w:val="00753003"/>
    <w:rsid w:val="00753557"/>
    <w:rsid w:val="00767780"/>
    <w:rsid w:val="007801B9"/>
    <w:rsid w:val="00783ABA"/>
    <w:rsid w:val="00783B0F"/>
    <w:rsid w:val="007868CB"/>
    <w:rsid w:val="00790E99"/>
    <w:rsid w:val="007A551F"/>
    <w:rsid w:val="007A6FC1"/>
    <w:rsid w:val="007B3501"/>
    <w:rsid w:val="007B47EA"/>
    <w:rsid w:val="007D209C"/>
    <w:rsid w:val="007D239F"/>
    <w:rsid w:val="007E29BE"/>
    <w:rsid w:val="007E32B3"/>
    <w:rsid w:val="007F19FB"/>
    <w:rsid w:val="007F47C3"/>
    <w:rsid w:val="007F6282"/>
    <w:rsid w:val="00810456"/>
    <w:rsid w:val="00812DCA"/>
    <w:rsid w:val="00815288"/>
    <w:rsid w:val="00820E97"/>
    <w:rsid w:val="00821F29"/>
    <w:rsid w:val="00827497"/>
    <w:rsid w:val="00833989"/>
    <w:rsid w:val="00847D71"/>
    <w:rsid w:val="008546A0"/>
    <w:rsid w:val="00860E0D"/>
    <w:rsid w:val="0086551B"/>
    <w:rsid w:val="00873FC6"/>
    <w:rsid w:val="008860CE"/>
    <w:rsid w:val="008872CE"/>
    <w:rsid w:val="0089385A"/>
    <w:rsid w:val="008A720A"/>
    <w:rsid w:val="008A7ED1"/>
    <w:rsid w:val="008B15F1"/>
    <w:rsid w:val="008B3890"/>
    <w:rsid w:val="008C173C"/>
    <w:rsid w:val="008C680A"/>
    <w:rsid w:val="008D62A7"/>
    <w:rsid w:val="008D6874"/>
    <w:rsid w:val="008E237E"/>
    <w:rsid w:val="008E2604"/>
    <w:rsid w:val="008F3BA9"/>
    <w:rsid w:val="009025F7"/>
    <w:rsid w:val="00915C37"/>
    <w:rsid w:val="00917394"/>
    <w:rsid w:val="00930A81"/>
    <w:rsid w:val="00931935"/>
    <w:rsid w:val="00934729"/>
    <w:rsid w:val="00947DC0"/>
    <w:rsid w:val="009504A2"/>
    <w:rsid w:val="0096680E"/>
    <w:rsid w:val="00976314"/>
    <w:rsid w:val="00991957"/>
    <w:rsid w:val="0099463E"/>
    <w:rsid w:val="00996DA1"/>
    <w:rsid w:val="009A1954"/>
    <w:rsid w:val="009A2CA7"/>
    <w:rsid w:val="009A647A"/>
    <w:rsid w:val="009B034C"/>
    <w:rsid w:val="009B4755"/>
    <w:rsid w:val="009B4F33"/>
    <w:rsid w:val="009B6FBE"/>
    <w:rsid w:val="009B7628"/>
    <w:rsid w:val="009B7A53"/>
    <w:rsid w:val="009C1AE3"/>
    <w:rsid w:val="009C4672"/>
    <w:rsid w:val="009E055B"/>
    <w:rsid w:val="009E3946"/>
    <w:rsid w:val="009F54C4"/>
    <w:rsid w:val="00A010FE"/>
    <w:rsid w:val="00A0789B"/>
    <w:rsid w:val="00A10269"/>
    <w:rsid w:val="00A1208C"/>
    <w:rsid w:val="00A15E63"/>
    <w:rsid w:val="00A16025"/>
    <w:rsid w:val="00A16322"/>
    <w:rsid w:val="00A33B0A"/>
    <w:rsid w:val="00A4148B"/>
    <w:rsid w:val="00A44DAA"/>
    <w:rsid w:val="00A45FF7"/>
    <w:rsid w:val="00A555A5"/>
    <w:rsid w:val="00A574B6"/>
    <w:rsid w:val="00A95222"/>
    <w:rsid w:val="00AB0FDF"/>
    <w:rsid w:val="00AC405A"/>
    <w:rsid w:val="00AC489B"/>
    <w:rsid w:val="00AD1006"/>
    <w:rsid w:val="00AD143C"/>
    <w:rsid w:val="00AD38D8"/>
    <w:rsid w:val="00AD6CEC"/>
    <w:rsid w:val="00AD719D"/>
    <w:rsid w:val="00B06B4F"/>
    <w:rsid w:val="00B1185B"/>
    <w:rsid w:val="00B3085C"/>
    <w:rsid w:val="00B358F7"/>
    <w:rsid w:val="00B4091F"/>
    <w:rsid w:val="00B45988"/>
    <w:rsid w:val="00B47DC2"/>
    <w:rsid w:val="00B612FB"/>
    <w:rsid w:val="00B715C9"/>
    <w:rsid w:val="00B73FD1"/>
    <w:rsid w:val="00B774F5"/>
    <w:rsid w:val="00B843C6"/>
    <w:rsid w:val="00B90F7F"/>
    <w:rsid w:val="00B921AF"/>
    <w:rsid w:val="00B94830"/>
    <w:rsid w:val="00BA0792"/>
    <w:rsid w:val="00BA3008"/>
    <w:rsid w:val="00BA3C75"/>
    <w:rsid w:val="00BA4923"/>
    <w:rsid w:val="00BA4F98"/>
    <w:rsid w:val="00BB0987"/>
    <w:rsid w:val="00BC7582"/>
    <w:rsid w:val="00BD1A56"/>
    <w:rsid w:val="00BD1CA5"/>
    <w:rsid w:val="00BD27EB"/>
    <w:rsid w:val="00BE010C"/>
    <w:rsid w:val="00BE47D0"/>
    <w:rsid w:val="00BE50C2"/>
    <w:rsid w:val="00BE5997"/>
    <w:rsid w:val="00BF4950"/>
    <w:rsid w:val="00BF6D51"/>
    <w:rsid w:val="00BF7447"/>
    <w:rsid w:val="00C23B39"/>
    <w:rsid w:val="00C42B91"/>
    <w:rsid w:val="00C47678"/>
    <w:rsid w:val="00C50A3B"/>
    <w:rsid w:val="00C56BCA"/>
    <w:rsid w:val="00C63007"/>
    <w:rsid w:val="00C72F13"/>
    <w:rsid w:val="00C7726F"/>
    <w:rsid w:val="00C93DE6"/>
    <w:rsid w:val="00CA1CE8"/>
    <w:rsid w:val="00CA40E4"/>
    <w:rsid w:val="00CC05E4"/>
    <w:rsid w:val="00CC15E1"/>
    <w:rsid w:val="00CD3330"/>
    <w:rsid w:val="00CE092E"/>
    <w:rsid w:val="00CE506E"/>
    <w:rsid w:val="00CE57A1"/>
    <w:rsid w:val="00CF3DE2"/>
    <w:rsid w:val="00CF3FB2"/>
    <w:rsid w:val="00D0092E"/>
    <w:rsid w:val="00D03207"/>
    <w:rsid w:val="00D20197"/>
    <w:rsid w:val="00D2216E"/>
    <w:rsid w:val="00D44F27"/>
    <w:rsid w:val="00D650BF"/>
    <w:rsid w:val="00D750D1"/>
    <w:rsid w:val="00D76463"/>
    <w:rsid w:val="00D76EF1"/>
    <w:rsid w:val="00D8726E"/>
    <w:rsid w:val="00D87C69"/>
    <w:rsid w:val="00DA06EB"/>
    <w:rsid w:val="00DA569B"/>
    <w:rsid w:val="00DB07CD"/>
    <w:rsid w:val="00DC0B33"/>
    <w:rsid w:val="00DD1334"/>
    <w:rsid w:val="00DE4DE2"/>
    <w:rsid w:val="00DF4488"/>
    <w:rsid w:val="00E064DA"/>
    <w:rsid w:val="00E07634"/>
    <w:rsid w:val="00E12E02"/>
    <w:rsid w:val="00E156C9"/>
    <w:rsid w:val="00E15717"/>
    <w:rsid w:val="00E167A0"/>
    <w:rsid w:val="00E27C69"/>
    <w:rsid w:val="00E5054D"/>
    <w:rsid w:val="00E5499F"/>
    <w:rsid w:val="00E70F69"/>
    <w:rsid w:val="00E73DDD"/>
    <w:rsid w:val="00E85EDF"/>
    <w:rsid w:val="00E93683"/>
    <w:rsid w:val="00E94D5C"/>
    <w:rsid w:val="00E95796"/>
    <w:rsid w:val="00E958DC"/>
    <w:rsid w:val="00EC4472"/>
    <w:rsid w:val="00ED03ED"/>
    <w:rsid w:val="00ED6E49"/>
    <w:rsid w:val="00EE6528"/>
    <w:rsid w:val="00EF0770"/>
    <w:rsid w:val="00EF0C7D"/>
    <w:rsid w:val="00EF7278"/>
    <w:rsid w:val="00F103E3"/>
    <w:rsid w:val="00F11307"/>
    <w:rsid w:val="00F15005"/>
    <w:rsid w:val="00F3180F"/>
    <w:rsid w:val="00F32BF5"/>
    <w:rsid w:val="00F34DA3"/>
    <w:rsid w:val="00F41108"/>
    <w:rsid w:val="00F45B90"/>
    <w:rsid w:val="00F50098"/>
    <w:rsid w:val="00F54A3A"/>
    <w:rsid w:val="00F57E95"/>
    <w:rsid w:val="00F613A0"/>
    <w:rsid w:val="00F67DEC"/>
    <w:rsid w:val="00F713E7"/>
    <w:rsid w:val="00F8322C"/>
    <w:rsid w:val="00F93243"/>
    <w:rsid w:val="00FB1D44"/>
    <w:rsid w:val="00FB3901"/>
    <w:rsid w:val="00FB3D82"/>
    <w:rsid w:val="00FC0683"/>
    <w:rsid w:val="00FC4339"/>
    <w:rsid w:val="00FC78AA"/>
    <w:rsid w:val="00FD00A8"/>
    <w:rsid w:val="00FD2FFC"/>
    <w:rsid w:val="00FD5906"/>
    <w:rsid w:val="00FE2CE7"/>
    <w:rsid w:val="00FE6E67"/>
    <w:rsid w:val="00FF2988"/>
    <w:rsid w:val="00FF2DC0"/>
    <w:rsid w:val="00FF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A29D6A-CF50-49FC-9083-D676139D1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lang w:val="en-GB"/>
    </w:rPr>
  </w:style>
  <w:style w:type="paragraph" w:styleId="Ttulo1">
    <w:name w:val="heading 1"/>
    <w:basedOn w:val="Normal"/>
    <w:next w:val="Normal"/>
    <w:qFormat/>
    <w:pPr>
      <w:ind w:left="142"/>
      <w:outlineLvl w:val="0"/>
    </w:pPr>
    <w:rPr>
      <w:b/>
      <w:sz w:val="24"/>
      <w:lang w:val="es-ES_tradnl"/>
    </w:rPr>
  </w:style>
  <w:style w:type="paragraph" w:styleId="Ttulo2">
    <w:name w:val="heading 2"/>
    <w:aliases w:val="s2,Sub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Ttulo3">
    <w:name w:val="heading 3"/>
    <w:basedOn w:val="Normal"/>
    <w:next w:val="Sangranormal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sz w:val="32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sz w:val="32"/>
    </w:rPr>
  </w:style>
  <w:style w:type="paragraph" w:styleId="Ttulo6">
    <w:name w:val="heading 6"/>
    <w:basedOn w:val="Normal"/>
    <w:next w:val="Normal"/>
    <w:qFormat/>
    <w:pPr>
      <w:keepNext/>
      <w:ind w:firstLine="709"/>
      <w:jc w:val="both"/>
      <w:outlineLvl w:val="5"/>
    </w:pPr>
    <w:rPr>
      <w:sz w:val="24"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sz w:val="28"/>
    </w:rPr>
  </w:style>
  <w:style w:type="paragraph" w:styleId="Ttulo8">
    <w:name w:val="heading 8"/>
    <w:basedOn w:val="Normal"/>
    <w:next w:val="Normal"/>
    <w:qFormat/>
    <w:pPr>
      <w:keepNext/>
      <w:jc w:val="center"/>
      <w:outlineLvl w:val="7"/>
    </w:pPr>
    <w:rPr>
      <w:b/>
      <w:i/>
      <w:sz w:val="24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normal">
    <w:name w:val="Normal Indent"/>
    <w:basedOn w:val="Normal"/>
    <w:semiHidden/>
    <w:pPr>
      <w:ind w:left="708"/>
    </w:pPr>
  </w:style>
  <w:style w:type="paragraph" w:customStyle="1" w:styleId="Para">
    <w:name w:val="Para"/>
    <w:basedOn w:val="Normal"/>
    <w:rPr>
      <w:sz w:val="36"/>
    </w:rPr>
  </w:style>
  <w:style w:type="paragraph" w:customStyle="1" w:styleId="ParaCompaia">
    <w:name w:val="ParaCompañia"/>
    <w:basedOn w:val="Normal"/>
    <w:rPr>
      <w:sz w:val="28"/>
    </w:rPr>
  </w:style>
  <w:style w:type="paragraph" w:customStyle="1" w:styleId="ParaFax">
    <w:name w:val="ParaFax"/>
    <w:basedOn w:val="Normal"/>
    <w:rPr>
      <w:sz w:val="28"/>
    </w:rPr>
  </w:style>
  <w:style w:type="paragraph" w:customStyle="1" w:styleId="De">
    <w:name w:val="De"/>
    <w:basedOn w:val="Normal"/>
    <w:pPr>
      <w:spacing w:before="360"/>
    </w:pPr>
    <w:rPr>
      <w:sz w:val="36"/>
    </w:rPr>
  </w:style>
  <w:style w:type="paragraph" w:customStyle="1" w:styleId="DeCompaia">
    <w:name w:val="DeCompañia"/>
    <w:basedOn w:val="Normal"/>
    <w:rPr>
      <w:sz w:val="28"/>
    </w:rPr>
  </w:style>
  <w:style w:type="paragraph" w:customStyle="1" w:styleId="DeTelfono">
    <w:name w:val="DeTeléfono"/>
    <w:basedOn w:val="Normal"/>
    <w:rPr>
      <w:sz w:val="28"/>
    </w:rPr>
  </w:style>
  <w:style w:type="paragraph" w:customStyle="1" w:styleId="DeFax">
    <w:name w:val="DeFax"/>
    <w:basedOn w:val="Normal"/>
    <w:rPr>
      <w:sz w:val="28"/>
    </w:rPr>
  </w:style>
  <w:style w:type="paragraph" w:customStyle="1" w:styleId="Date1">
    <w:name w:val="Date1"/>
    <w:basedOn w:val="Normal"/>
    <w:pPr>
      <w:spacing w:before="360"/>
    </w:pPr>
    <w:rPr>
      <w:sz w:val="28"/>
    </w:rPr>
  </w:style>
  <w:style w:type="paragraph" w:customStyle="1" w:styleId="Paginas">
    <w:name w:val="Paginas"/>
    <w:basedOn w:val="Normal"/>
    <w:rPr>
      <w:sz w:val="28"/>
    </w:rPr>
  </w:style>
  <w:style w:type="paragraph" w:customStyle="1" w:styleId="Comentarios">
    <w:name w:val="Comentarios"/>
    <w:basedOn w:val="Normal"/>
    <w:next w:val="Normal"/>
    <w:pPr>
      <w:spacing w:before="240" w:after="120"/>
    </w:pPr>
    <w:rPr>
      <w:b/>
      <w:sz w:val="28"/>
    </w:rPr>
  </w:style>
  <w:style w:type="paragraph" w:customStyle="1" w:styleId="ParaTelfono">
    <w:name w:val="ParaTeléfono"/>
    <w:basedOn w:val="ParaCompaia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/>
  </w:style>
  <w:style w:type="character" w:styleId="Hipervnculo">
    <w:name w:val="Hyperlink"/>
    <w:semiHidden/>
    <w:rPr>
      <w:color w:val="0000FF"/>
      <w:u w:val="single"/>
    </w:rPr>
  </w:style>
  <w:style w:type="character" w:styleId="Hipervnculovisitado">
    <w:name w:val="FollowedHyperlink"/>
    <w:semiHidden/>
    <w:rPr>
      <w:color w:val="800080"/>
      <w:u w:val="single"/>
    </w:rPr>
  </w:style>
  <w:style w:type="paragraph" w:styleId="Textoindependiente">
    <w:name w:val="Body Text"/>
    <w:basedOn w:val="Normal"/>
    <w:semiHidden/>
    <w:pPr>
      <w:jc w:val="both"/>
    </w:pPr>
    <w:rPr>
      <w:b/>
      <w:sz w:val="24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extoindependiente2">
    <w:name w:val="Body Text 2"/>
    <w:basedOn w:val="Normal"/>
    <w:semiHidden/>
    <w:pPr>
      <w:jc w:val="both"/>
    </w:pPr>
    <w:rPr>
      <w:sz w:val="24"/>
    </w:rPr>
  </w:style>
  <w:style w:type="paragraph" w:styleId="Saludo">
    <w:name w:val="Salutation"/>
    <w:basedOn w:val="Normal"/>
    <w:next w:val="Normal"/>
    <w:semiHidden/>
    <w:rPr>
      <w:rFonts w:ascii="Times New Roman" w:hAnsi="Times New Roman"/>
      <w:sz w:val="24"/>
      <w:szCs w:val="24"/>
      <w:lang w:val="es-ES" w:eastAsia="es-ES"/>
    </w:rPr>
  </w:style>
  <w:style w:type="character" w:customStyle="1" w:styleId="titulito1">
    <w:name w:val="titulito1"/>
    <w:rPr>
      <w:rFonts w:ascii="Verdana" w:hAnsi="Verdana" w:hint="default"/>
      <w:b/>
      <w:bCs/>
      <w:color w:val="004975"/>
      <w:sz w:val="15"/>
      <w:szCs w:val="15"/>
    </w:rPr>
  </w:style>
  <w:style w:type="paragraph" w:styleId="Piedepgina">
    <w:name w:val="footer"/>
    <w:basedOn w:val="Normal"/>
    <w:link w:val="PiedepginaCar"/>
    <w:uiPriority w:val="99"/>
    <w:pPr>
      <w:tabs>
        <w:tab w:val="center" w:pos="4419"/>
        <w:tab w:val="right" w:pos="8838"/>
      </w:tabs>
    </w:pPr>
    <w:rPr>
      <w:sz w:val="22"/>
      <w:lang w:val="es-AR" w:eastAsia="es-ES"/>
    </w:rPr>
  </w:style>
  <w:style w:type="paragraph" w:customStyle="1" w:styleId="BodyText21">
    <w:name w:val="Body Text 21"/>
    <w:basedOn w:val="Normal"/>
    <w:pPr>
      <w:widowControl w:val="0"/>
      <w:tabs>
        <w:tab w:val="left" w:pos="-1440"/>
      </w:tabs>
      <w:ind w:left="709"/>
      <w:jc w:val="both"/>
    </w:pPr>
    <w:rPr>
      <w:spacing w:val="-2"/>
      <w:sz w:val="22"/>
      <w:lang w:val="es-ES_tradnl" w:eastAsia="es-ES"/>
    </w:rPr>
  </w:style>
  <w:style w:type="character" w:customStyle="1" w:styleId="P">
    <w:name w:val="P"/>
    <w:basedOn w:val="Fuentedeprrafopredeter"/>
  </w:style>
  <w:style w:type="paragraph" w:customStyle="1" w:styleId="Ttulo40">
    <w:name w:val="Título4"/>
    <w:basedOn w:val="Normal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50">
    <w:name w:val="Título5"/>
    <w:basedOn w:val="Normal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60">
    <w:name w:val="Título6"/>
    <w:basedOn w:val="Normal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">
    <w:name w:val="título"/>
    <w:basedOn w:val="Normal"/>
    <w:pPr>
      <w:widowControl w:val="0"/>
    </w:pPr>
    <w:rPr>
      <w:rFonts w:ascii="Courier New" w:hAnsi="Courier New"/>
      <w:sz w:val="24"/>
      <w:lang w:val="es-ES_tradnl" w:eastAsia="es-ES"/>
    </w:rPr>
  </w:style>
  <w:style w:type="paragraph" w:customStyle="1" w:styleId="TituloArial">
    <w:name w:val="Titulo Arial"/>
    <w:basedOn w:val="Normal"/>
    <w:pPr>
      <w:widowControl w:val="0"/>
      <w:tabs>
        <w:tab w:val="left" w:pos="685"/>
        <w:tab w:val="left" w:pos="3463"/>
      </w:tabs>
      <w:jc w:val="both"/>
    </w:pPr>
    <w:rPr>
      <w:caps/>
      <w:snapToGrid w:val="0"/>
      <w:sz w:val="24"/>
      <w:lang w:val="es-ES" w:eastAsia="es-ES"/>
    </w:rPr>
  </w:style>
  <w:style w:type="paragraph" w:customStyle="1" w:styleId="Textodenotaalfinal">
    <w:name w:val="Texto de nota al final"/>
    <w:basedOn w:val="Normal"/>
    <w:pPr>
      <w:widowControl w:val="0"/>
    </w:pPr>
    <w:rPr>
      <w:rFonts w:ascii="Courier New" w:hAnsi="Courier New"/>
      <w:sz w:val="24"/>
      <w:lang w:val="es-ES_tradnl" w:eastAsia="es-ES"/>
    </w:rPr>
  </w:style>
  <w:style w:type="paragraph" w:customStyle="1" w:styleId="TtuloArial12">
    <w:name w:val="Título Arial 12"/>
    <w:basedOn w:val="Normal"/>
    <w:rPr>
      <w:b/>
      <w:sz w:val="24"/>
      <w:lang w:val="es-AR" w:eastAsia="es-ES"/>
    </w:rPr>
  </w:style>
  <w:style w:type="paragraph" w:customStyle="1" w:styleId="NormalArial11">
    <w:name w:val="Normal Arial 11"/>
    <w:basedOn w:val="Normal"/>
    <w:pPr>
      <w:jc w:val="both"/>
    </w:pPr>
    <w:rPr>
      <w:sz w:val="22"/>
      <w:lang w:val="es-ES" w:eastAsia="es-ES"/>
    </w:rPr>
  </w:style>
  <w:style w:type="paragraph" w:styleId="Textosinformato">
    <w:name w:val="Plain Text"/>
    <w:basedOn w:val="Normal"/>
    <w:semiHidden/>
    <w:rPr>
      <w:rFonts w:ascii="Courier New" w:hAnsi="Courier New"/>
      <w:lang w:val="es-ES" w:eastAsia="es-ES"/>
    </w:rPr>
  </w:style>
  <w:style w:type="paragraph" w:styleId="Sangra2detindependiente">
    <w:name w:val="Body Text Indent 2"/>
    <w:basedOn w:val="Normal"/>
    <w:semiHidden/>
    <w:pPr>
      <w:ind w:left="2835" w:hanging="2551"/>
      <w:jc w:val="both"/>
    </w:pPr>
    <w:rPr>
      <w:rFonts w:ascii="Times New Roman" w:hAnsi="Times New Roman"/>
      <w:sz w:val="24"/>
      <w:lang w:val="es-ES_tradnl" w:eastAsia="es-ES"/>
    </w:rPr>
  </w:style>
  <w:style w:type="paragraph" w:styleId="Sangra3detindependiente">
    <w:name w:val="Body Text Indent 3"/>
    <w:basedOn w:val="Normal"/>
    <w:semiHidden/>
    <w:pPr>
      <w:tabs>
        <w:tab w:val="left" w:pos="-1440"/>
        <w:tab w:val="left" w:pos="-720"/>
        <w:tab w:val="left" w:pos="0"/>
      </w:tabs>
      <w:spacing w:line="260" w:lineRule="atLeast"/>
      <w:ind w:left="2126" w:hanging="1418"/>
      <w:jc w:val="both"/>
    </w:pPr>
    <w:rPr>
      <w:spacing w:val="-2"/>
      <w:sz w:val="22"/>
      <w:lang w:val="es-ES_tradnl" w:eastAsia="es-ES"/>
    </w:rPr>
  </w:style>
  <w:style w:type="paragraph" w:styleId="Puesto">
    <w:name w:val="Title"/>
    <w:basedOn w:val="Normal"/>
    <w:qFormat/>
    <w:pPr>
      <w:jc w:val="center"/>
    </w:pPr>
    <w:rPr>
      <w:b/>
      <w:spacing w:val="-2"/>
      <w:sz w:val="24"/>
      <w:lang w:val="es-ES_tradnl" w:eastAsia="es-ES"/>
    </w:rPr>
  </w:style>
  <w:style w:type="paragraph" w:styleId="Sangradetextonormal">
    <w:name w:val="Body Text Indent"/>
    <w:basedOn w:val="Normal"/>
    <w:semiHidden/>
    <w:pPr>
      <w:ind w:left="2552" w:hanging="2268"/>
      <w:jc w:val="both"/>
    </w:pPr>
    <w:rPr>
      <w:rFonts w:ascii="Times New Roman" w:hAnsi="Times New Roman"/>
      <w:sz w:val="24"/>
      <w:lang w:val="es-ES_tradnl" w:eastAsia="es-ES"/>
    </w:rPr>
  </w:style>
  <w:style w:type="paragraph" w:styleId="Subttulo">
    <w:name w:val="Subtitle"/>
    <w:basedOn w:val="Normal"/>
    <w:qFormat/>
    <w:pPr>
      <w:widowControl w:val="0"/>
      <w:ind w:right="-212"/>
      <w:jc w:val="center"/>
    </w:pPr>
    <w:rPr>
      <w:snapToGrid w:val="0"/>
      <w:sz w:val="24"/>
      <w:u w:val="single"/>
      <w:lang w:val="es-ES" w:eastAsia="es-ES"/>
    </w:rPr>
  </w:style>
  <w:style w:type="paragraph" w:styleId="TDC2">
    <w:name w:val="toc 2"/>
    <w:basedOn w:val="Normal"/>
    <w:next w:val="Normal"/>
    <w:autoRedefine/>
    <w:semiHidden/>
    <w:pPr>
      <w:tabs>
        <w:tab w:val="left" w:leader="dot" w:pos="9072"/>
      </w:tabs>
      <w:spacing w:after="80"/>
      <w:ind w:left="284" w:right="284"/>
      <w:jc w:val="center"/>
    </w:pPr>
    <w:rPr>
      <w:rFonts w:ascii="Arial Narrow" w:hAnsi="Arial Narrow" w:cs="Arial"/>
      <w:noProof/>
      <w:lang w:val="es-AR" w:eastAsia="es-ES"/>
    </w:rPr>
  </w:style>
  <w:style w:type="paragraph" w:styleId="TDC3">
    <w:name w:val="toc 3"/>
    <w:basedOn w:val="Normal"/>
    <w:next w:val="Normal"/>
    <w:autoRedefine/>
    <w:semiHidden/>
    <w:pPr>
      <w:tabs>
        <w:tab w:val="right" w:leader="dot" w:pos="9214"/>
      </w:tabs>
      <w:spacing w:line="360" w:lineRule="auto"/>
    </w:pPr>
    <w:rPr>
      <w:rFonts w:cs="Arial"/>
      <w:i/>
      <w:noProof/>
      <w:sz w:val="24"/>
      <w:lang w:val="es-AR" w:eastAsia="es-ES"/>
    </w:rPr>
  </w:style>
  <w:style w:type="paragraph" w:styleId="Textoindependiente3">
    <w:name w:val="Body Text 3"/>
    <w:basedOn w:val="Normal"/>
    <w:semiHidden/>
    <w:pPr>
      <w:tabs>
        <w:tab w:val="left" w:pos="-720"/>
        <w:tab w:val="left" w:pos="0"/>
      </w:tabs>
      <w:suppressAutoHyphens/>
      <w:jc w:val="both"/>
    </w:pPr>
    <w:rPr>
      <w:rFonts w:cs="Arial"/>
      <w:spacing w:val="-2"/>
      <w:lang w:val="es-ES_tradnl"/>
    </w:rPr>
  </w:style>
  <w:style w:type="paragraph" w:customStyle="1" w:styleId="p21">
    <w:name w:val="p21"/>
    <w:basedOn w:val="Normal"/>
    <w:pPr>
      <w:widowControl w:val="0"/>
      <w:tabs>
        <w:tab w:val="left" w:pos="720"/>
      </w:tabs>
      <w:spacing w:line="260" w:lineRule="atLeast"/>
      <w:jc w:val="both"/>
    </w:pPr>
    <w:rPr>
      <w:rFonts w:ascii="Times New Roman" w:hAnsi="Times New Roman"/>
      <w:snapToGrid w:val="0"/>
      <w:sz w:val="24"/>
      <w:lang w:val="es-ES" w:eastAsia="es-ES"/>
    </w:rPr>
  </w:style>
  <w:style w:type="paragraph" w:styleId="Textodebloque">
    <w:name w:val="Block Text"/>
    <w:basedOn w:val="Normal"/>
    <w:semiHidden/>
    <w:pPr>
      <w:tabs>
        <w:tab w:val="left" w:pos="-720"/>
        <w:tab w:val="left" w:pos="142"/>
        <w:tab w:val="left" w:pos="851"/>
      </w:tabs>
      <w:suppressAutoHyphens/>
      <w:ind w:left="142" w:right="142"/>
      <w:jc w:val="both"/>
    </w:pPr>
    <w:rPr>
      <w:rFonts w:cs="Arial"/>
      <w:b/>
      <w:spacing w:val="-2"/>
      <w:sz w:val="24"/>
      <w:lang w:val="es-ES_tradnl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semiHidden/>
    <w:pPr>
      <w:jc w:val="both"/>
    </w:pPr>
    <w:rPr>
      <w:sz w:val="24"/>
      <w:lang w:val="es-ES" w:eastAsia="es-ES"/>
    </w:rPr>
  </w:style>
  <w:style w:type="paragraph" w:styleId="TDC4">
    <w:name w:val="toc 4"/>
    <w:basedOn w:val="Normal"/>
    <w:next w:val="Normal"/>
    <w:autoRedefine/>
    <w:semiHidden/>
    <w:pPr>
      <w:ind w:left="600"/>
    </w:pPr>
  </w:style>
  <w:style w:type="paragraph" w:styleId="TDC1">
    <w:name w:val="toc 1"/>
    <w:basedOn w:val="Normal"/>
    <w:next w:val="Normal"/>
    <w:autoRedefine/>
    <w:semiHidden/>
    <w:rsid w:val="002C6ADD"/>
    <w:pPr>
      <w:tabs>
        <w:tab w:val="left" w:pos="9498"/>
      </w:tabs>
      <w:spacing w:after="80"/>
      <w:ind w:left="426" w:hanging="284"/>
      <w:jc w:val="center"/>
    </w:pPr>
    <w:rPr>
      <w:b/>
      <w:noProof/>
    </w:rPr>
  </w:style>
  <w:style w:type="paragraph" w:styleId="TDC5">
    <w:name w:val="toc 5"/>
    <w:basedOn w:val="Normal"/>
    <w:next w:val="Normal"/>
    <w:autoRedefine/>
    <w:semiHidden/>
    <w:pPr>
      <w:ind w:left="800"/>
    </w:pPr>
  </w:style>
  <w:style w:type="paragraph" w:styleId="TDC6">
    <w:name w:val="toc 6"/>
    <w:basedOn w:val="Normal"/>
    <w:next w:val="Normal"/>
    <w:autoRedefine/>
    <w:semiHidden/>
    <w:pPr>
      <w:ind w:left="1000"/>
    </w:pPr>
  </w:style>
  <w:style w:type="paragraph" w:styleId="TDC7">
    <w:name w:val="toc 7"/>
    <w:basedOn w:val="Normal"/>
    <w:next w:val="Normal"/>
    <w:autoRedefine/>
    <w:semiHidden/>
    <w:pPr>
      <w:ind w:left="1200"/>
    </w:pPr>
  </w:style>
  <w:style w:type="paragraph" w:styleId="TDC8">
    <w:name w:val="toc 8"/>
    <w:basedOn w:val="Normal"/>
    <w:next w:val="Normal"/>
    <w:autoRedefine/>
    <w:semiHidden/>
    <w:pPr>
      <w:ind w:left="1400"/>
    </w:pPr>
  </w:style>
  <w:style w:type="paragraph" w:styleId="TDC9">
    <w:name w:val="toc 9"/>
    <w:basedOn w:val="Normal"/>
    <w:next w:val="Normal"/>
    <w:autoRedefine/>
    <w:semiHidden/>
    <w:pPr>
      <w:ind w:left="1600"/>
    </w:pPr>
  </w:style>
  <w:style w:type="paragraph" w:styleId="Prrafodelista">
    <w:name w:val="List Paragraph"/>
    <w:basedOn w:val="Normal"/>
    <w:uiPriority w:val="34"/>
    <w:qFormat/>
    <w:rsid w:val="004E1183"/>
    <w:pPr>
      <w:ind w:left="708"/>
    </w:pPr>
  </w:style>
  <w:style w:type="paragraph" w:styleId="ndice1">
    <w:name w:val="index 1"/>
    <w:basedOn w:val="Normal"/>
    <w:next w:val="Normal"/>
    <w:autoRedefine/>
    <w:semiHidden/>
    <w:rsid w:val="00A15E63"/>
    <w:pPr>
      <w:ind w:left="200" w:hanging="200"/>
    </w:pPr>
    <w:rPr>
      <w:rFonts w:ascii="Times New Roman" w:hAnsi="Times New Roman"/>
      <w:lang w:val="es-ES_tradnl" w:eastAsia="es-ES"/>
    </w:rPr>
  </w:style>
  <w:style w:type="paragraph" w:styleId="ndice5">
    <w:name w:val="index 5"/>
    <w:basedOn w:val="Normal"/>
    <w:next w:val="Normal"/>
    <w:autoRedefine/>
    <w:semiHidden/>
    <w:rsid w:val="00A15E63"/>
    <w:pPr>
      <w:ind w:left="1000" w:hanging="200"/>
    </w:pPr>
    <w:rPr>
      <w:rFonts w:ascii="Times New Roman" w:hAnsi="Times New Roman"/>
      <w:lang w:val="es-ES_tradnl" w:eastAsia="es-ES"/>
    </w:rPr>
  </w:style>
  <w:style w:type="paragraph" w:styleId="ndice6">
    <w:name w:val="index 6"/>
    <w:basedOn w:val="Normal"/>
    <w:next w:val="Normal"/>
    <w:autoRedefine/>
    <w:semiHidden/>
    <w:rsid w:val="00A15E63"/>
    <w:pPr>
      <w:ind w:left="1200" w:hanging="200"/>
    </w:pPr>
    <w:rPr>
      <w:rFonts w:ascii="Times New Roman" w:hAnsi="Times New Roman"/>
      <w:lang w:val="es-ES_tradnl" w:eastAsia="es-ES"/>
    </w:rPr>
  </w:style>
  <w:style w:type="paragraph" w:styleId="ndice8">
    <w:name w:val="index 8"/>
    <w:basedOn w:val="Normal"/>
    <w:next w:val="Normal"/>
    <w:autoRedefine/>
    <w:semiHidden/>
    <w:rsid w:val="00A15E63"/>
    <w:pPr>
      <w:ind w:left="1600" w:hanging="200"/>
    </w:pPr>
    <w:rPr>
      <w:rFonts w:ascii="Times New Roman" w:hAnsi="Times New Roman"/>
      <w:lang w:val="es-ES_tradnl" w:eastAsia="es-ES"/>
    </w:rPr>
  </w:style>
  <w:style w:type="paragraph" w:styleId="ndice9">
    <w:name w:val="index 9"/>
    <w:basedOn w:val="Normal"/>
    <w:next w:val="Normal"/>
    <w:autoRedefine/>
    <w:semiHidden/>
    <w:rsid w:val="00A15E63"/>
    <w:pPr>
      <w:ind w:left="1800" w:hanging="200"/>
    </w:pPr>
    <w:rPr>
      <w:rFonts w:ascii="Times New Roman" w:hAnsi="Times New Roman"/>
      <w:lang w:val="es-ES_tradnl" w:eastAsia="es-ES"/>
    </w:rPr>
  </w:style>
  <w:style w:type="paragraph" w:customStyle="1" w:styleId="Estilo3">
    <w:name w:val="Estilo3"/>
    <w:basedOn w:val="Normal"/>
    <w:rsid w:val="00A15E63"/>
    <w:pPr>
      <w:widowControl w:val="0"/>
      <w:tabs>
        <w:tab w:val="left" w:pos="-1440"/>
        <w:tab w:val="left" w:pos="-720"/>
        <w:tab w:val="left" w:pos="0"/>
      </w:tabs>
      <w:spacing w:line="260" w:lineRule="atLeast"/>
      <w:ind w:left="720" w:hanging="720"/>
      <w:jc w:val="center"/>
    </w:pPr>
    <w:rPr>
      <w:b/>
      <w:spacing w:val="-2"/>
      <w:sz w:val="24"/>
      <w:lang w:val="es-ES_tradnl" w:eastAsia="es-ES"/>
    </w:rPr>
  </w:style>
  <w:style w:type="paragraph" w:customStyle="1" w:styleId="Estilo4">
    <w:name w:val="Estilo4"/>
    <w:basedOn w:val="Normal"/>
    <w:rsid w:val="00A15E63"/>
    <w:pPr>
      <w:widowControl w:val="0"/>
      <w:tabs>
        <w:tab w:val="left" w:pos="-1440"/>
        <w:tab w:val="left" w:pos="-720"/>
        <w:tab w:val="left" w:pos="0"/>
      </w:tabs>
      <w:spacing w:line="260" w:lineRule="atLeast"/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5">
    <w:name w:val="Estilo5"/>
    <w:basedOn w:val="Normal"/>
    <w:rsid w:val="00A15E63"/>
    <w:pPr>
      <w:widowControl w:val="0"/>
      <w:tabs>
        <w:tab w:val="left" w:pos="-1440"/>
        <w:tab w:val="left" w:pos="-720"/>
      </w:tabs>
      <w:spacing w:line="260" w:lineRule="atLeast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6">
    <w:name w:val="Estilo6"/>
    <w:basedOn w:val="Normal"/>
    <w:rsid w:val="00A15E63"/>
    <w:pPr>
      <w:widowControl w:val="0"/>
      <w:tabs>
        <w:tab w:val="left" w:pos="-1440"/>
        <w:tab w:val="left" w:pos="-720"/>
        <w:tab w:val="left" w:pos="0"/>
        <w:tab w:val="left" w:pos="720"/>
        <w:tab w:val="left" w:pos="1142"/>
        <w:tab w:val="left" w:pos="1440"/>
        <w:tab w:val="left" w:pos="1795"/>
        <w:tab w:val="left" w:pos="2160"/>
      </w:tabs>
      <w:spacing w:line="260" w:lineRule="atLeast"/>
      <w:ind w:left="1440" w:hanging="1440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7">
    <w:name w:val="Estilo7"/>
    <w:basedOn w:val="Normal"/>
    <w:rsid w:val="00A15E63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</w:tabs>
      <w:spacing w:line="260" w:lineRule="atLeast"/>
      <w:ind w:left="2160" w:hanging="2160"/>
      <w:jc w:val="both"/>
    </w:pPr>
    <w:rPr>
      <w:b/>
      <w:i/>
      <w:spacing w:val="-2"/>
      <w:sz w:val="22"/>
      <w:lang w:val="es-ES_tradnl" w:eastAsia="es-ES"/>
    </w:rPr>
  </w:style>
  <w:style w:type="paragraph" w:customStyle="1" w:styleId="Prrafo0">
    <w:name w:val="Párrafo 0"/>
    <w:basedOn w:val="Normal"/>
    <w:rsid w:val="00A15E63"/>
    <w:pPr>
      <w:spacing w:after="80" w:line="240" w:lineRule="atLeast"/>
      <w:ind w:firstLine="851"/>
      <w:jc w:val="both"/>
    </w:pPr>
    <w:rPr>
      <w:rFonts w:ascii="Times New Roman" w:hAnsi="Times New Roman"/>
      <w:sz w:val="24"/>
      <w:lang w:val="es-ES_tradnl" w:eastAsia="es-ES"/>
    </w:rPr>
  </w:style>
  <w:style w:type="paragraph" w:styleId="NormalWeb">
    <w:name w:val="Normal (Web)"/>
    <w:basedOn w:val="Normal"/>
    <w:semiHidden/>
    <w:rsid w:val="00A15E6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AR"/>
    </w:rPr>
  </w:style>
  <w:style w:type="paragraph" w:customStyle="1" w:styleId="Seccion">
    <w:name w:val="Seccion"/>
    <w:basedOn w:val="Normal"/>
    <w:autoRedefine/>
    <w:rsid w:val="00A15E63"/>
    <w:pPr>
      <w:widowControl w:val="0"/>
      <w:adjustRightInd w:val="0"/>
      <w:spacing w:after="120" w:line="360" w:lineRule="atLeast"/>
      <w:ind w:left="142" w:right="141"/>
      <w:jc w:val="center"/>
      <w:textAlignment w:val="baseline"/>
    </w:pPr>
    <w:rPr>
      <w:rFonts w:cs="Arial"/>
      <w:b/>
      <w:bCs/>
      <w:snapToGrid w:val="0"/>
      <w:sz w:val="24"/>
      <w:u w:val="single"/>
      <w:lang w:val="es-ES" w:eastAsia="es-ES"/>
    </w:rPr>
  </w:style>
  <w:style w:type="paragraph" w:customStyle="1" w:styleId="BalloonText1">
    <w:name w:val="Balloon Text1"/>
    <w:basedOn w:val="Normal"/>
    <w:semiHidden/>
    <w:rsid w:val="00A15E63"/>
    <w:pPr>
      <w:jc w:val="both"/>
    </w:pPr>
    <w:rPr>
      <w:rFonts w:ascii="Tahoma" w:eastAsia="SimSun" w:hAnsi="Tahoma" w:cs="Tahoma"/>
      <w:sz w:val="16"/>
      <w:szCs w:val="16"/>
      <w:lang w:val="es-AR" w:eastAsia="en-US"/>
    </w:rPr>
  </w:style>
  <w:style w:type="paragraph" w:styleId="ndice2">
    <w:name w:val="index 2"/>
    <w:basedOn w:val="Normal"/>
    <w:next w:val="Normal"/>
    <w:autoRedefine/>
    <w:semiHidden/>
    <w:rsid w:val="003D4DD7"/>
    <w:pPr>
      <w:ind w:left="400" w:hanging="200"/>
    </w:pPr>
    <w:rPr>
      <w:rFonts w:ascii="Times New Roman" w:hAnsi="Times New Roman"/>
      <w:lang w:val="es-ES_tradnl" w:eastAsia="es-ES"/>
    </w:rPr>
  </w:style>
  <w:style w:type="paragraph" w:styleId="ndice3">
    <w:name w:val="index 3"/>
    <w:basedOn w:val="Normal"/>
    <w:next w:val="Normal"/>
    <w:autoRedefine/>
    <w:semiHidden/>
    <w:rsid w:val="003D4DD7"/>
    <w:pPr>
      <w:ind w:left="600" w:hanging="200"/>
    </w:pPr>
    <w:rPr>
      <w:rFonts w:ascii="Times New Roman" w:hAnsi="Times New Roman"/>
      <w:lang w:val="es-ES_tradnl" w:eastAsia="es-ES"/>
    </w:rPr>
  </w:style>
  <w:style w:type="paragraph" w:styleId="ndice4">
    <w:name w:val="index 4"/>
    <w:basedOn w:val="Normal"/>
    <w:next w:val="Normal"/>
    <w:autoRedefine/>
    <w:semiHidden/>
    <w:rsid w:val="003D4DD7"/>
    <w:pPr>
      <w:ind w:left="800" w:hanging="200"/>
    </w:pPr>
    <w:rPr>
      <w:rFonts w:ascii="Times New Roman" w:hAnsi="Times New Roman"/>
      <w:lang w:val="es-ES_tradnl" w:eastAsia="es-ES"/>
    </w:rPr>
  </w:style>
  <w:style w:type="paragraph" w:styleId="ndice7">
    <w:name w:val="index 7"/>
    <w:basedOn w:val="Normal"/>
    <w:next w:val="Normal"/>
    <w:autoRedefine/>
    <w:semiHidden/>
    <w:rsid w:val="003D4DD7"/>
    <w:pPr>
      <w:ind w:left="1400" w:hanging="200"/>
    </w:pPr>
    <w:rPr>
      <w:rFonts w:ascii="Times New Roman" w:hAnsi="Times New Roman"/>
      <w:lang w:val="es-ES_tradnl" w:eastAsia="es-ES"/>
    </w:rPr>
  </w:style>
  <w:style w:type="paragraph" w:styleId="Ttulodendice">
    <w:name w:val="index heading"/>
    <w:basedOn w:val="Normal"/>
    <w:next w:val="ndice1"/>
    <w:semiHidden/>
    <w:rsid w:val="003D4DD7"/>
    <w:rPr>
      <w:rFonts w:ascii="Times New Roman" w:hAnsi="Times New Roman"/>
      <w:lang w:val="es-ES_tradnl" w:eastAsia="es-ES"/>
    </w:rPr>
  </w:style>
  <w:style w:type="paragraph" w:styleId="Descripcin">
    <w:name w:val="caption"/>
    <w:basedOn w:val="Normal"/>
    <w:next w:val="Normal"/>
    <w:qFormat/>
    <w:rsid w:val="003D4DD7"/>
    <w:pPr>
      <w:spacing w:before="120" w:after="120"/>
    </w:pPr>
    <w:rPr>
      <w:rFonts w:ascii="Times New Roman" w:hAnsi="Times New Roman"/>
      <w:b/>
      <w:lang w:val="es-ES_tradnl" w:eastAsia="es-ES"/>
    </w:rPr>
  </w:style>
  <w:style w:type="character" w:customStyle="1" w:styleId="EncabezadoCar">
    <w:name w:val="Encabezado Car"/>
    <w:link w:val="Encabezado"/>
    <w:uiPriority w:val="99"/>
    <w:rsid w:val="00AC405A"/>
    <w:rPr>
      <w:rFonts w:ascii="Arial" w:hAnsi="Arial"/>
      <w:lang w:val="en-GB"/>
    </w:rPr>
  </w:style>
  <w:style w:type="table" w:styleId="Tablaconcuadrcula">
    <w:name w:val="Table Grid"/>
    <w:basedOn w:val="Tablanormal"/>
    <w:uiPriority w:val="59"/>
    <w:rsid w:val="004932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epginaCar">
    <w:name w:val="Pie de página Car"/>
    <w:link w:val="Piedepgina"/>
    <w:uiPriority w:val="99"/>
    <w:rsid w:val="002254A1"/>
    <w:rPr>
      <w:rFonts w:ascii="Arial" w:hAnsi="Arial"/>
      <w:sz w:val="2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1055</Words>
  <Characters>5804</Characters>
  <Application>Microsoft Office Word</Application>
  <DocSecurity>0</DocSecurity>
  <Lines>48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 500 kV ET Río Diamante - ET Coronel Charlone</vt:lpstr>
      <vt:lpstr>CARÁTULA PARA ESPECIFICACIONES TECNICAS</vt:lpstr>
    </vt:vector>
  </TitlesOfParts>
  <Manager>ENTE CONTRATANTE</Manager>
  <Company>CAF - UESTY</Company>
  <LinksUpToDate>false</LinksUpToDate>
  <CharactersWithSpaces>6846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 500 kV ET Río Diamante - ET Coronel Charlone</dc:title>
  <dc:subject>Anexo VIII: Línea Extra Alta Tensión en 500 kV</dc:subject>
  <dc:creator>ESIN</dc:creator>
  <cp:keywords/>
  <dc:description>Sección VIII m2: Plan de Calidad para LEAT 500 kV_x000d_
Rev 03 corregido por (ao) el 30/08/2018</dc:description>
  <cp:lastModifiedBy>Alfredo Otero</cp:lastModifiedBy>
  <cp:revision>3</cp:revision>
  <cp:lastPrinted>2011-08-26T11:25:00Z</cp:lastPrinted>
  <dcterms:created xsi:type="dcterms:W3CDTF">2018-09-19T20:55:00Z</dcterms:created>
  <dcterms:modified xsi:type="dcterms:W3CDTF">2018-09-19T20:59:00Z</dcterms:modified>
</cp:coreProperties>
</file>