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B3A" w:rsidRPr="00D766FA" w:rsidRDefault="00C43B3A" w:rsidP="00C43B3A">
      <w:pPr>
        <w:ind w:left="2835"/>
        <w:jc w:val="right"/>
        <w:rPr>
          <w:rFonts w:cs="Arial"/>
          <w:b/>
          <w:color w:val="000000"/>
          <w:sz w:val="32"/>
          <w:szCs w:val="32"/>
        </w:rPr>
      </w:pPr>
    </w:p>
    <w:p w:rsidR="00C43B3A" w:rsidRPr="00D766FA" w:rsidRDefault="00C43B3A" w:rsidP="00C43B3A">
      <w:pPr>
        <w:ind w:left="2835"/>
        <w:jc w:val="right"/>
        <w:rPr>
          <w:rFonts w:cs="Arial"/>
          <w:b/>
          <w:color w:val="000000"/>
          <w:sz w:val="32"/>
          <w:szCs w:val="32"/>
        </w:rPr>
      </w:pPr>
    </w:p>
    <w:p w:rsidR="00C43B3A" w:rsidRDefault="00C43B3A" w:rsidP="00C43B3A">
      <w:pPr>
        <w:ind w:left="2835"/>
        <w:jc w:val="right"/>
        <w:rPr>
          <w:rFonts w:cs="Arial"/>
          <w:b/>
          <w:color w:val="000000"/>
          <w:sz w:val="32"/>
          <w:szCs w:val="32"/>
        </w:rPr>
      </w:pPr>
    </w:p>
    <w:p w:rsidR="00C43B3A" w:rsidRDefault="00C43B3A" w:rsidP="00C43B3A">
      <w:pPr>
        <w:ind w:left="2835"/>
        <w:jc w:val="right"/>
        <w:rPr>
          <w:rFonts w:cs="Arial"/>
          <w:b/>
          <w:color w:val="000000"/>
          <w:sz w:val="32"/>
          <w:szCs w:val="32"/>
        </w:rPr>
      </w:pPr>
    </w:p>
    <w:p w:rsidR="00C43B3A" w:rsidRPr="00D766FA" w:rsidRDefault="00C43B3A" w:rsidP="00C43B3A">
      <w:pPr>
        <w:ind w:left="2835"/>
        <w:jc w:val="right"/>
        <w:rPr>
          <w:rFonts w:cs="Arial"/>
          <w:b/>
          <w:color w:val="000000"/>
          <w:sz w:val="32"/>
          <w:szCs w:val="32"/>
        </w:rPr>
      </w:pPr>
    </w:p>
    <w:p w:rsidR="00C43B3A" w:rsidRPr="00D766FA" w:rsidRDefault="00C43B3A" w:rsidP="00C43B3A">
      <w:pPr>
        <w:ind w:left="2835"/>
        <w:jc w:val="right"/>
        <w:rPr>
          <w:rFonts w:cs="Arial"/>
          <w:b/>
          <w:color w:val="000000"/>
          <w:sz w:val="32"/>
          <w:szCs w:val="32"/>
        </w:rPr>
      </w:pPr>
    </w:p>
    <w:p w:rsidR="00C43B3A" w:rsidRPr="00D766FA" w:rsidRDefault="00C43B3A" w:rsidP="00C43B3A">
      <w:pPr>
        <w:ind w:left="2835"/>
        <w:jc w:val="right"/>
        <w:rPr>
          <w:b/>
          <w:color w:val="000000"/>
          <w:sz w:val="32"/>
          <w:szCs w:val="32"/>
        </w:rPr>
      </w:pPr>
    </w:p>
    <w:p w:rsidR="00C43B3A" w:rsidRPr="00C43B3A" w:rsidRDefault="00C43B3A" w:rsidP="00C43B3A">
      <w:pPr>
        <w:jc w:val="center"/>
        <w:rPr>
          <w:b/>
          <w:sz w:val="40"/>
          <w:szCs w:val="40"/>
          <w:lang w:val="es-AR"/>
        </w:rPr>
      </w:pPr>
      <w:r w:rsidRPr="00C43B3A">
        <w:rPr>
          <w:b/>
          <w:sz w:val="40"/>
          <w:szCs w:val="40"/>
          <w:lang w:val="es-AR"/>
        </w:rPr>
        <w:t>PPP Transmisión Eléctrica</w:t>
      </w:r>
    </w:p>
    <w:p w:rsidR="00C43B3A" w:rsidRPr="00C43B3A" w:rsidRDefault="00C43B3A" w:rsidP="00C43B3A">
      <w:pPr>
        <w:jc w:val="center"/>
        <w:rPr>
          <w:b/>
          <w:sz w:val="28"/>
          <w:szCs w:val="28"/>
          <w:lang w:val="es-AR"/>
        </w:rPr>
      </w:pPr>
    </w:p>
    <w:p w:rsidR="00C43B3A" w:rsidRPr="00C43B3A" w:rsidRDefault="00C43B3A" w:rsidP="00C43B3A">
      <w:pPr>
        <w:jc w:val="center"/>
        <w:rPr>
          <w:b/>
          <w:sz w:val="36"/>
          <w:szCs w:val="36"/>
          <w:lang w:val="es-AR"/>
        </w:rPr>
      </w:pPr>
      <w:r w:rsidRPr="00C43B3A">
        <w:rPr>
          <w:b/>
          <w:sz w:val="36"/>
          <w:szCs w:val="36"/>
          <w:lang w:val="es-AR"/>
        </w:rPr>
        <w:t xml:space="preserve">Línea de Extra Alta Tensión en 500 </w:t>
      </w:r>
      <w:proofErr w:type="spellStart"/>
      <w:r w:rsidRPr="00C43B3A">
        <w:rPr>
          <w:b/>
          <w:sz w:val="36"/>
          <w:szCs w:val="36"/>
          <w:lang w:val="es-AR"/>
        </w:rPr>
        <w:t>kV</w:t>
      </w:r>
      <w:proofErr w:type="spellEnd"/>
    </w:p>
    <w:p w:rsidR="00C43B3A" w:rsidRPr="00C43B3A" w:rsidRDefault="00C43B3A" w:rsidP="00C43B3A">
      <w:pPr>
        <w:jc w:val="center"/>
        <w:rPr>
          <w:b/>
          <w:sz w:val="36"/>
          <w:szCs w:val="36"/>
          <w:lang w:val="es-AR"/>
        </w:rPr>
      </w:pPr>
      <w:r w:rsidRPr="00C43B3A">
        <w:rPr>
          <w:b/>
          <w:sz w:val="36"/>
          <w:szCs w:val="36"/>
          <w:lang w:val="es-AR"/>
        </w:rPr>
        <w:t xml:space="preserve">E.T. Río Diamante - Nueva E.T. </w:t>
      </w:r>
      <w:proofErr w:type="spellStart"/>
      <w:r w:rsidRPr="00C43B3A">
        <w:rPr>
          <w:b/>
          <w:sz w:val="36"/>
          <w:szCs w:val="36"/>
          <w:lang w:val="es-AR"/>
        </w:rPr>
        <w:t>Charlone</w:t>
      </w:r>
      <w:proofErr w:type="spellEnd"/>
      <w:r w:rsidRPr="00C43B3A">
        <w:rPr>
          <w:b/>
          <w:sz w:val="36"/>
          <w:szCs w:val="36"/>
          <w:lang w:val="es-AR"/>
        </w:rPr>
        <w:t>,</w:t>
      </w:r>
    </w:p>
    <w:p w:rsidR="00C43B3A" w:rsidRPr="00C43B3A" w:rsidRDefault="00C43B3A" w:rsidP="00C43B3A">
      <w:pPr>
        <w:jc w:val="center"/>
        <w:rPr>
          <w:b/>
          <w:sz w:val="36"/>
          <w:szCs w:val="36"/>
          <w:lang w:val="es-AR"/>
        </w:rPr>
      </w:pPr>
      <w:r w:rsidRPr="00C43B3A">
        <w:rPr>
          <w:b/>
          <w:sz w:val="36"/>
          <w:szCs w:val="36"/>
          <w:lang w:val="es-AR"/>
        </w:rPr>
        <w:t>Estaciones Transformadoras y</w:t>
      </w:r>
    </w:p>
    <w:p w:rsidR="00C43B3A" w:rsidRPr="00C43B3A" w:rsidRDefault="00C43B3A" w:rsidP="00C43B3A">
      <w:pPr>
        <w:jc w:val="center"/>
        <w:rPr>
          <w:b/>
          <w:sz w:val="36"/>
          <w:szCs w:val="36"/>
          <w:lang w:val="es-AR"/>
        </w:rPr>
      </w:pPr>
      <w:r w:rsidRPr="00C43B3A">
        <w:rPr>
          <w:b/>
          <w:sz w:val="36"/>
          <w:szCs w:val="36"/>
          <w:lang w:val="es-AR"/>
        </w:rPr>
        <w:t xml:space="preserve">Obras Complementarias en 132 </w:t>
      </w:r>
      <w:proofErr w:type="spellStart"/>
      <w:r w:rsidRPr="00C43B3A">
        <w:rPr>
          <w:b/>
          <w:sz w:val="36"/>
          <w:szCs w:val="36"/>
          <w:lang w:val="es-AR"/>
        </w:rPr>
        <w:t>kV</w:t>
      </w:r>
      <w:proofErr w:type="spellEnd"/>
    </w:p>
    <w:p w:rsidR="00C43B3A" w:rsidRPr="00C43B3A" w:rsidRDefault="00C43B3A" w:rsidP="00C43B3A">
      <w:pPr>
        <w:jc w:val="center"/>
        <w:rPr>
          <w:b/>
          <w:sz w:val="36"/>
          <w:szCs w:val="36"/>
          <w:lang w:val="es-AR"/>
        </w:rPr>
      </w:pPr>
    </w:p>
    <w:p w:rsidR="00C43B3A" w:rsidRPr="00C43B3A" w:rsidRDefault="00C43B3A" w:rsidP="00C43B3A">
      <w:pPr>
        <w:jc w:val="center"/>
        <w:rPr>
          <w:b/>
          <w:sz w:val="36"/>
          <w:szCs w:val="36"/>
          <w:lang w:val="es-AR"/>
        </w:rPr>
      </w:pPr>
    </w:p>
    <w:p w:rsidR="00C43B3A" w:rsidRPr="00C43B3A" w:rsidRDefault="00C43B3A" w:rsidP="00C43B3A">
      <w:pPr>
        <w:jc w:val="center"/>
        <w:rPr>
          <w:b/>
          <w:sz w:val="36"/>
          <w:szCs w:val="36"/>
          <w:lang w:val="es-ES"/>
        </w:rPr>
      </w:pPr>
      <w:r w:rsidRPr="00C43B3A">
        <w:rPr>
          <w:b/>
          <w:sz w:val="36"/>
          <w:szCs w:val="36"/>
          <w:lang w:val="es-ES"/>
        </w:rPr>
        <w:t>Pliego de Bases y Condiciones</w:t>
      </w:r>
    </w:p>
    <w:p w:rsidR="00C43B3A" w:rsidRDefault="00C43B3A" w:rsidP="00C43B3A">
      <w:pPr>
        <w:jc w:val="center"/>
        <w:rPr>
          <w:sz w:val="36"/>
          <w:szCs w:val="36"/>
          <w:lang w:val="es-ES"/>
        </w:rPr>
      </w:pPr>
    </w:p>
    <w:p w:rsidR="00C43B3A" w:rsidRDefault="00C43B3A" w:rsidP="00C43B3A">
      <w:pPr>
        <w:jc w:val="center"/>
        <w:rPr>
          <w:sz w:val="36"/>
          <w:szCs w:val="36"/>
          <w:lang w:val="es-ES"/>
        </w:rPr>
      </w:pPr>
    </w:p>
    <w:p w:rsidR="00C43B3A" w:rsidRPr="00C43B3A" w:rsidRDefault="00C43B3A" w:rsidP="00C43B3A">
      <w:pPr>
        <w:jc w:val="center"/>
        <w:rPr>
          <w:sz w:val="36"/>
          <w:szCs w:val="36"/>
          <w:lang w:val="es-ES"/>
        </w:rPr>
      </w:pPr>
    </w:p>
    <w:p w:rsidR="00C43B3A" w:rsidRPr="00C43B3A" w:rsidRDefault="00C43B3A" w:rsidP="00C43B3A">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842E18" w:rsidRPr="00440631" w:rsidTr="004A3569">
        <w:trPr>
          <w:trHeight w:val="1040"/>
        </w:trPr>
        <w:tc>
          <w:tcPr>
            <w:tcW w:w="9089" w:type="dxa"/>
            <w:shd w:val="clear" w:color="auto" w:fill="auto"/>
          </w:tcPr>
          <w:p w:rsidR="00842E18" w:rsidRPr="00C43B3A" w:rsidRDefault="00842E18" w:rsidP="00C43B3A">
            <w:pPr>
              <w:spacing w:before="240" w:line="360" w:lineRule="auto"/>
              <w:ind w:right="142"/>
              <w:jc w:val="center"/>
              <w:rPr>
                <w:rFonts w:cs="Arial"/>
                <w:b/>
                <w:sz w:val="24"/>
                <w:szCs w:val="24"/>
                <w:lang w:val="es-AR"/>
              </w:rPr>
            </w:pPr>
            <w:r w:rsidRPr="00C43B3A">
              <w:rPr>
                <w:rFonts w:cs="Arial"/>
                <w:b/>
                <w:sz w:val="24"/>
                <w:szCs w:val="24"/>
                <w:lang w:val="es-AR"/>
              </w:rPr>
              <w:t>ANEXO VIII</w:t>
            </w:r>
          </w:p>
          <w:p w:rsidR="00C43B3A" w:rsidRPr="00C43B3A" w:rsidRDefault="00C43B3A" w:rsidP="00C43B3A">
            <w:pPr>
              <w:spacing w:line="276" w:lineRule="auto"/>
              <w:ind w:right="-90"/>
              <w:jc w:val="center"/>
              <w:rPr>
                <w:rFonts w:cs="Arial"/>
                <w:b/>
                <w:sz w:val="24"/>
                <w:szCs w:val="24"/>
                <w:lang w:val="es-AR"/>
              </w:rPr>
            </w:pPr>
            <w:r w:rsidRPr="00C43B3A">
              <w:rPr>
                <w:rFonts w:cs="Arial"/>
                <w:b/>
                <w:sz w:val="24"/>
                <w:szCs w:val="24"/>
                <w:lang w:val="es-AR"/>
              </w:rPr>
              <w:t xml:space="preserve">LÍNEAS ALTA TENSIÓN 132 </w:t>
            </w:r>
            <w:proofErr w:type="spellStart"/>
            <w:r w:rsidRPr="00C43B3A">
              <w:rPr>
                <w:rFonts w:cs="Arial"/>
                <w:b/>
                <w:sz w:val="24"/>
                <w:szCs w:val="24"/>
                <w:lang w:val="es-AR"/>
              </w:rPr>
              <w:t>kV</w:t>
            </w:r>
            <w:proofErr w:type="spellEnd"/>
            <w:r w:rsidRPr="00C43B3A">
              <w:rPr>
                <w:rFonts w:cs="Arial"/>
                <w:b/>
                <w:sz w:val="24"/>
                <w:szCs w:val="24"/>
                <w:lang w:val="es-AR"/>
              </w:rPr>
              <w:t xml:space="preserve"> ENTRE E.T. CORONEL CHARLONE Y</w:t>
            </w:r>
          </w:p>
          <w:p w:rsidR="00C43B3A" w:rsidRPr="00C43B3A" w:rsidRDefault="00C43B3A" w:rsidP="00C43B3A">
            <w:pPr>
              <w:spacing w:line="276" w:lineRule="auto"/>
              <w:ind w:right="-90"/>
              <w:jc w:val="center"/>
              <w:rPr>
                <w:rFonts w:cs="Arial"/>
                <w:b/>
                <w:sz w:val="24"/>
                <w:szCs w:val="24"/>
                <w:lang w:val="es-AR"/>
              </w:rPr>
            </w:pPr>
            <w:r w:rsidRPr="00C43B3A">
              <w:rPr>
                <w:rFonts w:cs="Arial"/>
                <w:b/>
                <w:sz w:val="24"/>
                <w:szCs w:val="24"/>
                <w:lang w:val="es-AR"/>
              </w:rPr>
              <w:t>LAS EE.TT. LABOULAYE, RUFINO, GENERAL PICO SUR, REALICÓ Y</w:t>
            </w:r>
          </w:p>
          <w:p w:rsidR="00842E18" w:rsidRPr="00C43B3A" w:rsidRDefault="00C43B3A" w:rsidP="00C43B3A">
            <w:pPr>
              <w:spacing w:line="360" w:lineRule="auto"/>
              <w:ind w:right="142"/>
              <w:jc w:val="center"/>
              <w:rPr>
                <w:rFonts w:cs="Arial"/>
                <w:b/>
                <w:sz w:val="24"/>
                <w:szCs w:val="24"/>
                <w:lang w:val="es-AR"/>
              </w:rPr>
            </w:pPr>
            <w:r w:rsidRPr="00C43B3A">
              <w:rPr>
                <w:rFonts w:cs="Arial"/>
                <w:b/>
                <w:sz w:val="24"/>
                <w:szCs w:val="24"/>
                <w:lang w:val="es-AR"/>
              </w:rPr>
              <w:t>GENERAL VILLEGAS</w:t>
            </w:r>
          </w:p>
          <w:p w:rsidR="00842E18" w:rsidRPr="00C43B3A" w:rsidRDefault="00842E18" w:rsidP="004A3569">
            <w:pPr>
              <w:spacing w:before="120" w:line="360" w:lineRule="auto"/>
              <w:ind w:right="142"/>
              <w:jc w:val="center"/>
              <w:rPr>
                <w:rFonts w:cs="Arial"/>
                <w:b/>
                <w:sz w:val="24"/>
                <w:szCs w:val="24"/>
                <w:lang w:val="es-AR"/>
              </w:rPr>
            </w:pPr>
            <w:r w:rsidRPr="00C43B3A">
              <w:rPr>
                <w:rFonts w:cs="Arial"/>
                <w:b/>
                <w:sz w:val="24"/>
                <w:szCs w:val="24"/>
                <w:lang w:val="es-AR"/>
              </w:rPr>
              <w:t>SECCION VIII h</w:t>
            </w:r>
            <w:r w:rsidR="00C43B3A">
              <w:rPr>
                <w:rFonts w:cs="Arial"/>
                <w:b/>
                <w:sz w:val="24"/>
                <w:szCs w:val="24"/>
                <w:lang w:val="es-AR"/>
              </w:rPr>
              <w:t>1</w:t>
            </w:r>
          </w:p>
          <w:p w:rsidR="00842E18" w:rsidRPr="00842E18" w:rsidRDefault="00842E18" w:rsidP="00C43B3A">
            <w:pPr>
              <w:spacing w:after="240" w:line="276" w:lineRule="auto"/>
              <w:ind w:right="142"/>
              <w:jc w:val="center"/>
              <w:rPr>
                <w:rFonts w:ascii="Arial Bold" w:hAnsi="Arial Bold" w:cs="Arial"/>
                <w:i/>
                <w:caps/>
                <w:sz w:val="24"/>
                <w:szCs w:val="24"/>
                <w:lang w:val="es-AR"/>
              </w:rPr>
            </w:pPr>
            <w:r w:rsidRPr="00C43B3A">
              <w:rPr>
                <w:b/>
                <w:caps/>
                <w:sz w:val="24"/>
                <w:szCs w:val="24"/>
                <w:lang w:val="es-AR"/>
              </w:rPr>
              <w:t>ET Nº 06 – Protecci</w:t>
            </w:r>
            <w:r w:rsidR="00C43B3A">
              <w:rPr>
                <w:b/>
                <w:caps/>
                <w:sz w:val="24"/>
                <w:szCs w:val="24"/>
                <w:lang w:val="es-AR"/>
              </w:rPr>
              <w:t>Ó</w:t>
            </w:r>
            <w:r w:rsidRPr="00C43B3A">
              <w:rPr>
                <w:b/>
                <w:caps/>
                <w:sz w:val="24"/>
                <w:szCs w:val="24"/>
                <w:lang w:val="es-AR"/>
              </w:rPr>
              <w:t>n Anticorrosiva para Hormigones (Protección Pasiva)</w:t>
            </w:r>
          </w:p>
        </w:tc>
      </w:tr>
    </w:tbl>
    <w:p w:rsidR="00842E18" w:rsidRPr="00966792" w:rsidRDefault="00842E18" w:rsidP="00842E18">
      <w:pPr>
        <w:ind w:left="142" w:right="158"/>
        <w:jc w:val="center"/>
        <w:rPr>
          <w:rFonts w:cs="Arial"/>
          <w:b/>
          <w:szCs w:val="24"/>
          <w:lang w:val="es-AR"/>
        </w:rPr>
      </w:pPr>
    </w:p>
    <w:p w:rsidR="00842E18" w:rsidRDefault="00842E18" w:rsidP="00842E18">
      <w:pPr>
        <w:ind w:left="142" w:right="158"/>
        <w:jc w:val="center"/>
        <w:rPr>
          <w:rFonts w:cs="Arial"/>
          <w:b/>
          <w:szCs w:val="24"/>
          <w:lang w:val="es-AR"/>
        </w:rPr>
      </w:pPr>
    </w:p>
    <w:p w:rsidR="00C43B3A" w:rsidRDefault="00C43B3A" w:rsidP="00842E18">
      <w:pPr>
        <w:ind w:left="142" w:right="158"/>
        <w:jc w:val="center"/>
        <w:rPr>
          <w:rFonts w:cs="Arial"/>
          <w:b/>
          <w:szCs w:val="24"/>
          <w:lang w:val="es-AR"/>
        </w:rPr>
      </w:pPr>
    </w:p>
    <w:p w:rsidR="00C43B3A" w:rsidRDefault="00C43B3A" w:rsidP="00842E18">
      <w:pPr>
        <w:ind w:left="142" w:right="158"/>
        <w:jc w:val="center"/>
        <w:rPr>
          <w:rFonts w:cs="Arial"/>
          <w:b/>
          <w:szCs w:val="24"/>
          <w:lang w:val="es-AR"/>
        </w:rPr>
      </w:pPr>
    </w:p>
    <w:p w:rsidR="00C43B3A" w:rsidRDefault="00C43B3A" w:rsidP="00842E18">
      <w:pPr>
        <w:ind w:left="142" w:right="158"/>
        <w:jc w:val="center"/>
        <w:rPr>
          <w:rFonts w:cs="Arial"/>
          <w:b/>
          <w:szCs w:val="24"/>
          <w:lang w:val="es-AR"/>
        </w:rPr>
      </w:pPr>
    </w:p>
    <w:p w:rsidR="00C43B3A" w:rsidRDefault="00C43B3A" w:rsidP="00842E18">
      <w:pPr>
        <w:ind w:left="142" w:right="158"/>
        <w:jc w:val="center"/>
        <w:rPr>
          <w:rFonts w:cs="Arial"/>
          <w:b/>
          <w:szCs w:val="24"/>
          <w:lang w:val="es-AR"/>
        </w:rPr>
      </w:pPr>
    </w:p>
    <w:p w:rsidR="00842E18" w:rsidRPr="0075067A" w:rsidRDefault="00842E18">
      <w:pPr>
        <w:rPr>
          <w:lang w:val="es-AR"/>
        </w:rPr>
      </w:pPr>
    </w:p>
    <w:p w:rsidR="00842E18" w:rsidRPr="0075067A" w:rsidRDefault="00842E18">
      <w:pPr>
        <w:rPr>
          <w:lang w:val="es-AR"/>
        </w:rPr>
      </w:pPr>
      <w:r w:rsidRPr="0075067A">
        <w:rPr>
          <w:lang w:val="es-AR"/>
        </w:rPr>
        <w:br w:type="page"/>
      </w:r>
    </w:p>
    <w:p w:rsidR="00842E18" w:rsidRPr="0075067A" w:rsidRDefault="00842E18">
      <w:pPr>
        <w:rPr>
          <w:lang w:val="es-AR"/>
        </w:rPr>
      </w:pPr>
    </w:p>
    <w:p w:rsidR="007676FE" w:rsidRPr="00D44452" w:rsidRDefault="005F0FC1" w:rsidP="007676FE">
      <w:pPr>
        <w:pStyle w:val="Ttulo5"/>
        <w:rPr>
          <w:rFonts w:cs="Arial"/>
          <w:sz w:val="22"/>
          <w:szCs w:val="22"/>
          <w:lang w:val="es-AR"/>
        </w:rPr>
      </w:pPr>
      <w:r w:rsidRPr="00D44452">
        <w:rPr>
          <w:sz w:val="22"/>
          <w:szCs w:val="22"/>
          <w:u w:val="single"/>
          <w:lang w:val="es-AR"/>
        </w:rPr>
        <w:t>ÍNDICE</w:t>
      </w:r>
      <w:bookmarkStart w:id="0" w:name="_Toc533248406"/>
    </w:p>
    <w:p w:rsidR="007676FE" w:rsidRPr="00B65352" w:rsidRDefault="007676FE" w:rsidP="007676FE">
      <w:pPr>
        <w:rPr>
          <w:rFonts w:cs="Arial"/>
          <w:sz w:val="22"/>
          <w:szCs w:val="22"/>
          <w:lang w:val="es-ES"/>
        </w:rPr>
      </w:pPr>
    </w:p>
    <w:p w:rsidR="000E0A89" w:rsidRPr="000E0A89" w:rsidRDefault="000E0A89" w:rsidP="000E0A89">
      <w:pPr>
        <w:pStyle w:val="Textoindependiente"/>
        <w:tabs>
          <w:tab w:val="left" w:pos="8931"/>
        </w:tabs>
        <w:rPr>
          <w:rFonts w:cs="Arial"/>
          <w:b w:val="0"/>
          <w:szCs w:val="22"/>
          <w:lang w:val="es-AR"/>
        </w:rPr>
      </w:pPr>
      <w:r w:rsidRPr="000E0A89">
        <w:rPr>
          <w:rFonts w:cs="Arial"/>
          <w:b w:val="0"/>
          <w:szCs w:val="22"/>
          <w:lang w:val="es-AR"/>
        </w:rPr>
        <w:t>1. GENERALIDADES</w:t>
      </w:r>
    </w:p>
    <w:p w:rsidR="000E0A89" w:rsidRPr="000E0A89" w:rsidRDefault="000E0A89" w:rsidP="000E0A89">
      <w:pPr>
        <w:tabs>
          <w:tab w:val="left" w:pos="8931"/>
        </w:tabs>
        <w:ind w:left="567" w:hanging="283"/>
        <w:rPr>
          <w:rFonts w:cs="Arial"/>
          <w:sz w:val="22"/>
          <w:szCs w:val="22"/>
          <w:lang w:val="es-AR"/>
        </w:rPr>
      </w:pPr>
      <w:r w:rsidRPr="000E0A89">
        <w:rPr>
          <w:rFonts w:cs="Arial"/>
          <w:sz w:val="22"/>
          <w:szCs w:val="22"/>
          <w:lang w:val="es-AR"/>
        </w:rPr>
        <w:t>1.1. Tipos de agresividades</w:t>
      </w:r>
    </w:p>
    <w:p w:rsidR="000E0A89" w:rsidRPr="000E0A89" w:rsidRDefault="000E0A89" w:rsidP="000E0A89">
      <w:pPr>
        <w:pStyle w:val="Textoindependiente"/>
        <w:tabs>
          <w:tab w:val="left" w:pos="8931"/>
        </w:tabs>
        <w:ind w:left="567" w:hanging="283"/>
        <w:rPr>
          <w:rFonts w:cs="Arial"/>
          <w:b w:val="0"/>
          <w:szCs w:val="22"/>
          <w:lang w:val="es-AR"/>
        </w:rPr>
      </w:pPr>
      <w:r w:rsidRPr="000E0A89">
        <w:rPr>
          <w:rFonts w:cs="Arial"/>
          <w:b w:val="0"/>
          <w:szCs w:val="22"/>
          <w:lang w:val="es-AR"/>
        </w:rPr>
        <w:t>1.2. Tipos de Protecciones</w:t>
      </w:r>
    </w:p>
    <w:p w:rsidR="000E0A89" w:rsidRPr="000E0A89" w:rsidRDefault="000E0A89" w:rsidP="000E0A89">
      <w:pPr>
        <w:tabs>
          <w:tab w:val="left" w:pos="8931"/>
        </w:tabs>
        <w:spacing w:before="120"/>
        <w:rPr>
          <w:rFonts w:cs="Arial"/>
          <w:sz w:val="22"/>
          <w:szCs w:val="22"/>
          <w:lang w:val="es-AR"/>
        </w:rPr>
      </w:pPr>
    </w:p>
    <w:p w:rsidR="000E0A89" w:rsidRPr="00C43B3A" w:rsidRDefault="000E0A89" w:rsidP="000E0A89">
      <w:pPr>
        <w:tabs>
          <w:tab w:val="left" w:pos="8931"/>
        </w:tabs>
        <w:rPr>
          <w:rFonts w:cs="Arial"/>
          <w:sz w:val="22"/>
          <w:szCs w:val="22"/>
          <w:lang w:val="es-AR"/>
        </w:rPr>
      </w:pPr>
      <w:r w:rsidRPr="000E0A89">
        <w:rPr>
          <w:rFonts w:cs="Arial"/>
          <w:sz w:val="22"/>
          <w:szCs w:val="22"/>
          <w:lang w:val="es-AR"/>
        </w:rPr>
        <w:t xml:space="preserve">2. </w:t>
      </w:r>
      <w:r w:rsidRPr="00C43B3A">
        <w:rPr>
          <w:rFonts w:cs="Arial"/>
          <w:sz w:val="22"/>
          <w:szCs w:val="22"/>
          <w:lang w:val="es-AR"/>
        </w:rPr>
        <w:t>PROTECCIONES PASIVAS</w:t>
      </w:r>
    </w:p>
    <w:p w:rsidR="000E0A89" w:rsidRPr="00C43B3A" w:rsidRDefault="000E0A89" w:rsidP="000E0A89">
      <w:pPr>
        <w:tabs>
          <w:tab w:val="left" w:pos="8931"/>
        </w:tabs>
        <w:ind w:left="567" w:hanging="283"/>
        <w:rPr>
          <w:rFonts w:cs="Arial"/>
          <w:sz w:val="22"/>
          <w:szCs w:val="22"/>
          <w:lang w:val="es-AR"/>
        </w:rPr>
      </w:pPr>
      <w:r w:rsidRPr="00C43B3A">
        <w:rPr>
          <w:rFonts w:cs="Arial"/>
          <w:sz w:val="22"/>
          <w:szCs w:val="22"/>
          <w:lang w:val="es-AR"/>
        </w:rPr>
        <w:t>2.1</w:t>
      </w:r>
      <w:proofErr w:type="gramStart"/>
      <w:r w:rsidRPr="00C43B3A">
        <w:rPr>
          <w:rFonts w:cs="Arial"/>
          <w:sz w:val="22"/>
          <w:szCs w:val="22"/>
          <w:lang w:val="es-AR"/>
        </w:rPr>
        <w:t>.Revestimientos</w:t>
      </w:r>
      <w:proofErr w:type="gramEnd"/>
      <w:r w:rsidRPr="00C43B3A">
        <w:rPr>
          <w:rFonts w:cs="Arial"/>
          <w:sz w:val="22"/>
          <w:szCs w:val="22"/>
          <w:lang w:val="es-AR"/>
        </w:rPr>
        <w:t xml:space="preserve"> Superficiales de base Epoxi</w:t>
      </w:r>
    </w:p>
    <w:p w:rsidR="000E0A89" w:rsidRPr="00C43B3A" w:rsidRDefault="000E0A89" w:rsidP="000E0A89">
      <w:pPr>
        <w:tabs>
          <w:tab w:val="left" w:pos="8931"/>
        </w:tabs>
        <w:ind w:left="284"/>
        <w:rPr>
          <w:rFonts w:cs="Arial"/>
          <w:sz w:val="22"/>
          <w:szCs w:val="22"/>
          <w:lang w:val="es-AR"/>
        </w:rPr>
      </w:pPr>
      <w:r w:rsidRPr="00C43B3A">
        <w:rPr>
          <w:rFonts w:cs="Arial"/>
          <w:sz w:val="22"/>
          <w:szCs w:val="22"/>
          <w:lang w:val="es-AR"/>
        </w:rPr>
        <w:t>2.2. Revestimientos Superficiales con membrana Plástica</w:t>
      </w:r>
    </w:p>
    <w:p w:rsidR="000E0A89" w:rsidRPr="00C43B3A" w:rsidRDefault="000E0A89" w:rsidP="000E0A89">
      <w:pPr>
        <w:tabs>
          <w:tab w:val="left" w:pos="8931"/>
        </w:tabs>
        <w:spacing w:before="120"/>
        <w:rPr>
          <w:rFonts w:cs="Arial"/>
          <w:sz w:val="22"/>
          <w:szCs w:val="22"/>
          <w:lang w:val="es-AR"/>
        </w:rPr>
      </w:pPr>
    </w:p>
    <w:p w:rsidR="000E0A89" w:rsidRPr="00C43B3A" w:rsidRDefault="000E0A89" w:rsidP="000E0A89">
      <w:pPr>
        <w:pStyle w:val="TxBrt1"/>
        <w:widowControl/>
        <w:tabs>
          <w:tab w:val="left" w:pos="8931"/>
        </w:tabs>
        <w:spacing w:line="240" w:lineRule="auto"/>
        <w:rPr>
          <w:rFonts w:ascii="Arial" w:hAnsi="Arial" w:cs="Arial"/>
          <w:snapToGrid/>
          <w:sz w:val="22"/>
          <w:szCs w:val="22"/>
          <w:lang w:val="es-AR"/>
        </w:rPr>
      </w:pPr>
      <w:r w:rsidRPr="00C43B3A">
        <w:rPr>
          <w:rFonts w:ascii="Arial" w:hAnsi="Arial" w:cs="Arial"/>
          <w:snapToGrid/>
          <w:sz w:val="22"/>
          <w:szCs w:val="22"/>
          <w:lang w:val="es-AR"/>
        </w:rPr>
        <w:t>3. CRITERIOS DE UTILIZACION DE “PROTECCION BARRERA”</w:t>
      </w:r>
    </w:p>
    <w:p w:rsidR="000E0A89" w:rsidRPr="00C43B3A" w:rsidRDefault="000E0A89" w:rsidP="000E0A89">
      <w:pPr>
        <w:tabs>
          <w:tab w:val="left" w:pos="8931"/>
        </w:tabs>
        <w:ind w:left="567" w:hanging="283"/>
        <w:rPr>
          <w:rFonts w:cs="Arial"/>
          <w:sz w:val="22"/>
          <w:szCs w:val="22"/>
          <w:lang w:val="es-AR"/>
        </w:rPr>
      </w:pPr>
      <w:r w:rsidRPr="00C43B3A">
        <w:rPr>
          <w:rFonts w:cs="Arial"/>
          <w:sz w:val="22"/>
          <w:szCs w:val="22"/>
          <w:lang w:val="es-AR"/>
        </w:rPr>
        <w:t>3.1. Protecciones para Fundaciones directas</w:t>
      </w:r>
    </w:p>
    <w:p w:rsidR="000E0A89" w:rsidRPr="00C43B3A" w:rsidRDefault="000E0A89" w:rsidP="000E0A89">
      <w:pPr>
        <w:tabs>
          <w:tab w:val="left" w:leader="dot" w:pos="8931"/>
        </w:tabs>
        <w:ind w:left="284"/>
        <w:rPr>
          <w:rFonts w:cs="Arial"/>
          <w:sz w:val="22"/>
          <w:szCs w:val="22"/>
          <w:lang w:val="es-AR"/>
        </w:rPr>
      </w:pPr>
      <w:r w:rsidRPr="00C43B3A">
        <w:rPr>
          <w:rFonts w:cs="Arial"/>
          <w:sz w:val="22"/>
          <w:szCs w:val="22"/>
          <w:lang w:val="es-AR"/>
        </w:rPr>
        <w:t>3</w:t>
      </w:r>
      <w:r w:rsidR="00B5533D" w:rsidRPr="00C43B3A">
        <w:rPr>
          <w:rFonts w:cs="Arial"/>
          <w:sz w:val="22"/>
          <w:szCs w:val="22"/>
          <w:lang w:val="es-AR"/>
        </w:rPr>
        <w:t>.2</w:t>
      </w:r>
      <w:r w:rsidRPr="00C43B3A">
        <w:rPr>
          <w:rFonts w:cs="Arial"/>
          <w:sz w:val="22"/>
          <w:szCs w:val="22"/>
          <w:lang w:val="es-AR"/>
        </w:rPr>
        <w:t>. Protecciones para cabezales de Pilotes</w:t>
      </w:r>
    </w:p>
    <w:p w:rsidR="000E0A89" w:rsidRPr="00C43B3A" w:rsidRDefault="000E0A89" w:rsidP="00374814">
      <w:pPr>
        <w:numPr>
          <w:ilvl w:val="2"/>
          <w:numId w:val="35"/>
        </w:numPr>
        <w:tabs>
          <w:tab w:val="left" w:leader="dot" w:pos="1276"/>
          <w:tab w:val="left" w:pos="8931"/>
        </w:tabs>
        <w:rPr>
          <w:rFonts w:cs="Arial"/>
          <w:sz w:val="22"/>
          <w:szCs w:val="22"/>
          <w:lang w:val="es-AR"/>
        </w:rPr>
      </w:pPr>
      <w:r w:rsidRPr="00C43B3A">
        <w:rPr>
          <w:rFonts w:cs="Arial"/>
          <w:sz w:val="22"/>
          <w:szCs w:val="22"/>
          <w:lang w:val="es-AR"/>
        </w:rPr>
        <w:t>Protecciones para Pilotes</w:t>
      </w:r>
    </w:p>
    <w:p w:rsidR="000E0A89" w:rsidRPr="00C43B3A" w:rsidRDefault="000E0A89" w:rsidP="000E0A89">
      <w:pPr>
        <w:tabs>
          <w:tab w:val="left" w:pos="8931"/>
        </w:tabs>
        <w:rPr>
          <w:rFonts w:cs="Arial"/>
          <w:sz w:val="22"/>
          <w:szCs w:val="22"/>
          <w:lang w:val="es-AR"/>
        </w:rPr>
      </w:pPr>
    </w:p>
    <w:p w:rsidR="000E0A89" w:rsidRPr="000E0A89" w:rsidRDefault="000E0A89" w:rsidP="000E0A89">
      <w:pPr>
        <w:tabs>
          <w:tab w:val="left" w:pos="8931"/>
        </w:tabs>
        <w:rPr>
          <w:rFonts w:cs="Arial"/>
          <w:sz w:val="22"/>
          <w:szCs w:val="22"/>
          <w:lang w:val="es-AR"/>
        </w:rPr>
      </w:pPr>
      <w:r w:rsidRPr="000E0A89">
        <w:rPr>
          <w:rFonts w:cs="Arial"/>
          <w:sz w:val="22"/>
          <w:szCs w:val="22"/>
          <w:lang w:val="es-AR"/>
        </w:rPr>
        <w:t>4. GESTIÓN DE LA CALIDAD</w:t>
      </w:r>
    </w:p>
    <w:p w:rsidR="000E0A89" w:rsidRPr="000E0A89" w:rsidRDefault="000E0A89" w:rsidP="000E0A89">
      <w:pPr>
        <w:tabs>
          <w:tab w:val="left" w:pos="8931"/>
        </w:tabs>
        <w:rPr>
          <w:rFonts w:cs="Arial"/>
          <w:sz w:val="22"/>
          <w:szCs w:val="22"/>
          <w:lang w:val="es-AR"/>
        </w:rPr>
      </w:pPr>
    </w:p>
    <w:p w:rsidR="000E0A89" w:rsidRPr="000E0A89" w:rsidRDefault="000E0A89" w:rsidP="000E0A89">
      <w:pPr>
        <w:tabs>
          <w:tab w:val="left" w:pos="8931"/>
        </w:tabs>
        <w:rPr>
          <w:rFonts w:cs="Arial"/>
          <w:sz w:val="22"/>
          <w:szCs w:val="22"/>
          <w:lang w:val="es-AR"/>
        </w:rPr>
      </w:pPr>
      <w:r w:rsidRPr="000E0A89">
        <w:rPr>
          <w:rFonts w:cs="Arial"/>
          <w:sz w:val="22"/>
          <w:szCs w:val="22"/>
          <w:lang w:val="es-AR"/>
        </w:rPr>
        <w:t>ANEXO – PROTECCION DE FUNDACIONES</w:t>
      </w:r>
    </w:p>
    <w:p w:rsidR="00135B36" w:rsidRPr="00B65352" w:rsidRDefault="00135B36" w:rsidP="00135B36">
      <w:pPr>
        <w:tabs>
          <w:tab w:val="left" w:pos="8931"/>
        </w:tabs>
        <w:spacing w:before="120"/>
        <w:rPr>
          <w:rFonts w:cs="Arial"/>
          <w:sz w:val="22"/>
          <w:szCs w:val="22"/>
          <w:lang w:val="es-AR"/>
        </w:rPr>
      </w:pPr>
    </w:p>
    <w:p w:rsidR="0028624D" w:rsidRDefault="0028624D" w:rsidP="0039478A">
      <w:pPr>
        <w:rPr>
          <w:sz w:val="24"/>
          <w:szCs w:val="24"/>
          <w:lang w:val="es-ES"/>
        </w:rPr>
      </w:pPr>
    </w:p>
    <w:p w:rsidR="00B13356" w:rsidRPr="009832CB" w:rsidRDefault="00B13356" w:rsidP="00B13356">
      <w:pPr>
        <w:ind w:left="993" w:hanging="567"/>
        <w:rPr>
          <w:lang w:val="es-ES_tradnl"/>
        </w:rPr>
        <w:sectPr w:rsidR="00B13356" w:rsidRPr="009832CB" w:rsidSect="00C43B3A">
          <w:headerReference w:type="default" r:id="rId8"/>
          <w:footerReference w:type="default" r:id="rId9"/>
          <w:headerReference w:type="first" r:id="rId10"/>
          <w:footerReference w:type="first" r:id="rId11"/>
          <w:pgSz w:w="11907" w:h="16840" w:code="9"/>
          <w:pgMar w:top="1701" w:right="907" w:bottom="1134" w:left="1701" w:header="720" w:footer="720" w:gutter="0"/>
          <w:cols w:space="720"/>
          <w:titlePg/>
        </w:sectPr>
      </w:pPr>
    </w:p>
    <w:bookmarkEnd w:id="0"/>
    <w:p w:rsidR="000E0A89" w:rsidRPr="00B5533D" w:rsidRDefault="000E0A89" w:rsidP="00193D52">
      <w:pPr>
        <w:pStyle w:val="TITULO3"/>
      </w:pPr>
      <w:r w:rsidRPr="00B5533D">
        <w:lastRenderedPageBreak/>
        <w:t>1. GENERALIDADES</w:t>
      </w:r>
    </w:p>
    <w:p w:rsidR="000E0A89" w:rsidRPr="00B5533D" w:rsidRDefault="000E0A89" w:rsidP="00193D52">
      <w:pPr>
        <w:pStyle w:val="Textoindependiente3"/>
        <w:spacing w:after="120"/>
        <w:rPr>
          <w:sz w:val="22"/>
          <w:szCs w:val="22"/>
        </w:rPr>
      </w:pPr>
      <w:r w:rsidRPr="00B5533D">
        <w:rPr>
          <w:sz w:val="22"/>
          <w:szCs w:val="22"/>
        </w:rPr>
        <w:t>Si como resultado de la evaluación de antecedentes disponibles y de ensayos sobre suelos y aguas que estarán en contacto con elementos de la línea surgiera la necesidad de adoptar diferentes tipos de protecciones, se incluyen las siguientes especificaciones.</w:t>
      </w:r>
    </w:p>
    <w:p w:rsidR="000E0A89" w:rsidRPr="00B5533D" w:rsidRDefault="000E0A89" w:rsidP="00193D52">
      <w:pPr>
        <w:spacing w:after="120"/>
        <w:jc w:val="both"/>
        <w:rPr>
          <w:rFonts w:cs="Arial"/>
          <w:b/>
          <w:sz w:val="22"/>
          <w:szCs w:val="22"/>
          <w:lang w:val="es-AR"/>
        </w:rPr>
      </w:pPr>
      <w:r w:rsidRPr="00B5533D">
        <w:rPr>
          <w:rFonts w:cs="Arial"/>
          <w:b/>
          <w:sz w:val="22"/>
          <w:szCs w:val="22"/>
          <w:lang w:val="es-AR"/>
        </w:rPr>
        <w:t>1.1 Tipos de Agresividades</w:t>
      </w:r>
    </w:p>
    <w:p w:rsidR="000E0A89" w:rsidRPr="00B5533D" w:rsidRDefault="000E0A89" w:rsidP="00193D52">
      <w:pPr>
        <w:pStyle w:val="Sangradetextonormal"/>
        <w:spacing w:after="120"/>
        <w:ind w:left="0" w:firstLine="0"/>
        <w:rPr>
          <w:rFonts w:ascii="Arial" w:hAnsi="Arial" w:cs="Arial"/>
          <w:sz w:val="22"/>
          <w:szCs w:val="22"/>
        </w:rPr>
      </w:pPr>
      <w:r w:rsidRPr="00B5533D">
        <w:rPr>
          <w:rFonts w:ascii="Arial" w:hAnsi="Arial" w:cs="Arial"/>
          <w:sz w:val="22"/>
          <w:szCs w:val="22"/>
        </w:rPr>
        <w:t xml:space="preserve">Los tipos y grados de ataque al hormigón armado de las fundaciones serán evaluados por el </w:t>
      </w:r>
      <w:r w:rsidR="00440631">
        <w:rPr>
          <w:rFonts w:ascii="Arial" w:hAnsi="Arial" w:cs="Arial"/>
          <w:sz w:val="22"/>
          <w:szCs w:val="22"/>
        </w:rPr>
        <w:t>CONTRATISTA PPP</w:t>
      </w:r>
      <w:r w:rsidRPr="00B5533D">
        <w:rPr>
          <w:rFonts w:ascii="Arial" w:hAnsi="Arial" w:cs="Arial"/>
          <w:sz w:val="22"/>
          <w:szCs w:val="22"/>
        </w:rPr>
        <w:t>, informando, para cada piquete en la planilla de tipificación de fundaciones la protección adoptada.</w:t>
      </w:r>
    </w:p>
    <w:p w:rsidR="000E0A89" w:rsidRPr="00B5533D" w:rsidRDefault="000E0A89" w:rsidP="00193D52">
      <w:pPr>
        <w:spacing w:after="120"/>
        <w:jc w:val="both"/>
        <w:rPr>
          <w:rFonts w:cs="Arial"/>
          <w:b/>
          <w:sz w:val="22"/>
          <w:szCs w:val="22"/>
          <w:lang w:val="es-AR"/>
        </w:rPr>
      </w:pPr>
      <w:r w:rsidRPr="00B5533D">
        <w:rPr>
          <w:rFonts w:cs="Arial"/>
          <w:b/>
          <w:sz w:val="22"/>
          <w:szCs w:val="22"/>
          <w:lang w:val="es-AR"/>
        </w:rPr>
        <w:t>1.2 Tipos de Protecciones</w:t>
      </w:r>
    </w:p>
    <w:p w:rsidR="000E0A89" w:rsidRPr="00B5533D" w:rsidRDefault="000E0A89" w:rsidP="000E0A89">
      <w:pPr>
        <w:pStyle w:val="Textoindependiente"/>
        <w:rPr>
          <w:rFonts w:cs="Arial"/>
          <w:b w:val="0"/>
          <w:sz w:val="22"/>
          <w:szCs w:val="22"/>
          <w:lang w:val="es-AR"/>
        </w:rPr>
      </w:pPr>
      <w:r w:rsidRPr="00B5533D">
        <w:rPr>
          <w:rFonts w:cs="Arial"/>
          <w:b w:val="0"/>
          <w:sz w:val="22"/>
          <w:szCs w:val="22"/>
          <w:lang w:val="es-AR"/>
        </w:rPr>
        <w:t>Las protecciones se dividen en dos grupos: las Pasivas y las Activas que no son excluyentes sino que se complementan.</w:t>
      </w:r>
    </w:p>
    <w:p w:rsidR="000E0A89" w:rsidRPr="00B5533D" w:rsidRDefault="000E0A89" w:rsidP="00B5533D">
      <w:pPr>
        <w:pStyle w:val="Textoindependiente"/>
        <w:spacing w:before="120"/>
        <w:rPr>
          <w:rFonts w:cs="Arial"/>
          <w:b w:val="0"/>
          <w:sz w:val="22"/>
          <w:szCs w:val="22"/>
          <w:lang w:val="es-AR"/>
        </w:rPr>
      </w:pPr>
      <w:r w:rsidRPr="00B5533D">
        <w:rPr>
          <w:rFonts w:cs="Arial"/>
          <w:b w:val="0"/>
          <w:sz w:val="22"/>
          <w:szCs w:val="22"/>
          <w:lang w:val="es-AR"/>
        </w:rPr>
        <w:t>Las protecciones activas se describen en .la Especificación 11 del esta Sección.</w:t>
      </w:r>
    </w:p>
    <w:p w:rsidR="000E0A89" w:rsidRPr="00B5533D" w:rsidRDefault="000E0A89" w:rsidP="00B5533D">
      <w:pPr>
        <w:spacing w:before="120"/>
        <w:jc w:val="both"/>
        <w:rPr>
          <w:rFonts w:cs="Arial"/>
          <w:sz w:val="22"/>
          <w:szCs w:val="22"/>
          <w:lang w:val="es-AR"/>
        </w:rPr>
      </w:pPr>
      <w:r w:rsidRPr="00B5533D">
        <w:rPr>
          <w:rFonts w:cs="Arial"/>
          <w:sz w:val="22"/>
          <w:szCs w:val="22"/>
          <w:lang w:val="es-AR"/>
        </w:rPr>
        <w:t>Las fundaciones deberán construirse con los hormigones enunciados en la Especificación 5. En el caso de ataque muy fuerte el hormigón se deberá interponer una “protección barrera (pasiva)” entre el medio agresivo y las fundaciones. En el ANEXO de dicha especificación se indican los límites a partir de los cuales deberá preverse protección pasiva.</w:t>
      </w:r>
    </w:p>
    <w:p w:rsidR="000E0A89" w:rsidRPr="00B5533D" w:rsidRDefault="000E0A89" w:rsidP="00193D52">
      <w:pPr>
        <w:spacing w:before="120" w:after="120"/>
        <w:jc w:val="both"/>
        <w:rPr>
          <w:rFonts w:cs="Arial"/>
          <w:sz w:val="22"/>
          <w:szCs w:val="22"/>
          <w:lang w:val="es-AR"/>
        </w:rPr>
      </w:pPr>
      <w:r w:rsidRPr="00B5533D">
        <w:rPr>
          <w:rFonts w:cs="Arial"/>
          <w:sz w:val="22"/>
          <w:szCs w:val="22"/>
          <w:lang w:val="es-AR"/>
        </w:rPr>
        <w:t>Dentro del grupo de las protecciones pasivas, se consideran:</w:t>
      </w:r>
    </w:p>
    <w:p w:rsidR="000E0A89" w:rsidRPr="00B5533D" w:rsidRDefault="000E0A89" w:rsidP="00193D52">
      <w:pPr>
        <w:numPr>
          <w:ilvl w:val="0"/>
          <w:numId w:val="31"/>
        </w:numPr>
        <w:spacing w:after="120"/>
        <w:jc w:val="both"/>
        <w:rPr>
          <w:rFonts w:cs="Arial"/>
          <w:sz w:val="22"/>
          <w:szCs w:val="22"/>
          <w:lang w:val="es-AR"/>
        </w:rPr>
      </w:pPr>
      <w:r w:rsidRPr="00B5533D">
        <w:rPr>
          <w:rFonts w:cs="Arial"/>
          <w:sz w:val="22"/>
          <w:szCs w:val="22"/>
          <w:lang w:val="es-AR"/>
        </w:rPr>
        <w:t>Materiales y Tecnología adecuada para el Hormigón de las fundaciones</w:t>
      </w:r>
    </w:p>
    <w:p w:rsidR="000E0A89" w:rsidRPr="00B5533D" w:rsidRDefault="000E0A89" w:rsidP="00B5533D">
      <w:pPr>
        <w:numPr>
          <w:ilvl w:val="0"/>
          <w:numId w:val="31"/>
        </w:numPr>
        <w:jc w:val="both"/>
        <w:rPr>
          <w:rFonts w:cs="Arial"/>
          <w:sz w:val="22"/>
          <w:szCs w:val="22"/>
          <w:lang w:val="es-AR"/>
        </w:rPr>
      </w:pPr>
      <w:r w:rsidRPr="00B5533D">
        <w:rPr>
          <w:rFonts w:cs="Arial"/>
          <w:sz w:val="22"/>
          <w:szCs w:val="22"/>
          <w:lang w:val="es-AR"/>
        </w:rPr>
        <w:t>Revestimientos superficiales de base epoxi</w:t>
      </w:r>
    </w:p>
    <w:p w:rsidR="000E0A89" w:rsidRPr="00B5533D" w:rsidRDefault="000E0A89" w:rsidP="00B5533D">
      <w:pPr>
        <w:pStyle w:val="Textoindependiente"/>
        <w:spacing w:before="120"/>
        <w:rPr>
          <w:rFonts w:cs="Arial"/>
          <w:b w:val="0"/>
          <w:sz w:val="22"/>
          <w:szCs w:val="22"/>
          <w:lang w:val="es-AR"/>
        </w:rPr>
      </w:pPr>
      <w:r w:rsidRPr="00B5533D">
        <w:rPr>
          <w:rFonts w:cs="Arial"/>
          <w:b w:val="0"/>
          <w:sz w:val="22"/>
          <w:szCs w:val="22"/>
          <w:lang w:val="es-AR"/>
        </w:rPr>
        <w:t xml:space="preserve">Las soluciones mediante pinturas </w:t>
      </w:r>
      <w:proofErr w:type="spellStart"/>
      <w:r w:rsidRPr="00B5533D">
        <w:rPr>
          <w:rFonts w:cs="Arial"/>
          <w:b w:val="0"/>
          <w:sz w:val="22"/>
          <w:szCs w:val="22"/>
          <w:lang w:val="es-AR"/>
        </w:rPr>
        <w:t>epoxí</w:t>
      </w:r>
      <w:proofErr w:type="spellEnd"/>
      <w:r w:rsidRPr="00B5533D">
        <w:rPr>
          <w:rFonts w:cs="Arial"/>
          <w:b w:val="0"/>
          <w:sz w:val="22"/>
          <w:szCs w:val="22"/>
          <w:lang w:val="es-AR"/>
        </w:rPr>
        <w:t xml:space="preserve">—bituminosa y </w:t>
      </w:r>
      <w:proofErr w:type="spellStart"/>
      <w:r w:rsidRPr="00B5533D">
        <w:rPr>
          <w:rFonts w:cs="Arial"/>
          <w:b w:val="0"/>
          <w:sz w:val="22"/>
          <w:szCs w:val="22"/>
          <w:lang w:val="es-AR"/>
        </w:rPr>
        <w:t>epoxídico</w:t>
      </w:r>
      <w:proofErr w:type="spellEnd"/>
      <w:r w:rsidRPr="00B5533D">
        <w:rPr>
          <w:rFonts w:cs="Arial"/>
          <w:b w:val="0"/>
          <w:sz w:val="22"/>
          <w:szCs w:val="22"/>
          <w:lang w:val="es-AR"/>
        </w:rPr>
        <w:t xml:space="preserve"> </w:t>
      </w:r>
      <w:proofErr w:type="spellStart"/>
      <w:r w:rsidRPr="00B5533D">
        <w:rPr>
          <w:rFonts w:cs="Arial"/>
          <w:b w:val="0"/>
          <w:sz w:val="22"/>
          <w:szCs w:val="22"/>
          <w:lang w:val="es-AR"/>
        </w:rPr>
        <w:t>autoimprimante</w:t>
      </w:r>
      <w:proofErr w:type="spellEnd"/>
      <w:r w:rsidRPr="00B5533D">
        <w:rPr>
          <w:rFonts w:cs="Arial"/>
          <w:b w:val="0"/>
          <w:sz w:val="22"/>
          <w:szCs w:val="22"/>
          <w:lang w:val="es-AR"/>
        </w:rPr>
        <w:t xml:space="preserve"> se aplicarán a todas las fundaciones instaladas en suelos agresivos de acuerdo a los criterios del Anexo "Tipificación de la agresividad de la E.T. N° 5".</w:t>
      </w:r>
    </w:p>
    <w:p w:rsidR="000E0A89" w:rsidRPr="00B5533D" w:rsidRDefault="000E0A89" w:rsidP="00B5533D">
      <w:pPr>
        <w:spacing w:before="120"/>
        <w:jc w:val="both"/>
        <w:rPr>
          <w:rFonts w:cs="Arial"/>
          <w:sz w:val="22"/>
          <w:szCs w:val="22"/>
          <w:lang w:val="es-AR"/>
        </w:rPr>
      </w:pPr>
      <w:r w:rsidRPr="00B5533D">
        <w:rPr>
          <w:rFonts w:cs="Arial"/>
          <w:sz w:val="22"/>
          <w:szCs w:val="22"/>
          <w:lang w:val="es-AR"/>
        </w:rPr>
        <w:t>Los piquetes donde se prevea su aplicación se indicarán en las correspondientes planillas de tipificación de fundaciones.</w:t>
      </w:r>
    </w:p>
    <w:p w:rsidR="000E0A89" w:rsidRPr="00B5533D" w:rsidRDefault="000E0A89" w:rsidP="00B5533D">
      <w:pPr>
        <w:spacing w:before="120"/>
        <w:jc w:val="both"/>
        <w:rPr>
          <w:rFonts w:cs="Arial"/>
          <w:sz w:val="22"/>
          <w:szCs w:val="22"/>
          <w:lang w:val="es-AR"/>
        </w:rPr>
      </w:pPr>
      <w:r w:rsidRPr="00B5533D">
        <w:rPr>
          <w:rFonts w:cs="Arial"/>
          <w:sz w:val="22"/>
          <w:szCs w:val="22"/>
          <w:lang w:val="es-AR"/>
        </w:rPr>
        <w:t>Estos revestimientos también pueden ser usados sobre elementos metálicos como las camisas de los pilotes “in situ” indicados en las planillas de tipificación correspondientes</w:t>
      </w:r>
      <w:proofErr w:type="gramStart"/>
      <w:r w:rsidRPr="00B5533D">
        <w:rPr>
          <w:rFonts w:cs="Arial"/>
          <w:sz w:val="22"/>
          <w:szCs w:val="22"/>
          <w:lang w:val="es-AR"/>
        </w:rPr>
        <w:t>..</w:t>
      </w:r>
      <w:proofErr w:type="gramEnd"/>
    </w:p>
    <w:p w:rsidR="000E0A89" w:rsidRPr="00B5533D" w:rsidRDefault="000E0A89" w:rsidP="00B5533D">
      <w:pPr>
        <w:spacing w:before="120"/>
        <w:jc w:val="both"/>
        <w:rPr>
          <w:rFonts w:cs="Arial"/>
          <w:sz w:val="22"/>
          <w:szCs w:val="22"/>
          <w:lang w:val="es-AR"/>
        </w:rPr>
      </w:pPr>
      <w:r w:rsidRPr="00B5533D">
        <w:rPr>
          <w:rFonts w:cs="Arial"/>
          <w:sz w:val="22"/>
          <w:szCs w:val="22"/>
          <w:lang w:val="es-AR"/>
        </w:rPr>
        <w:t xml:space="preserve">Revestimientos superficiales con membranas plásticas y adhesivos </w:t>
      </w:r>
      <w:proofErr w:type="spellStart"/>
      <w:r w:rsidRPr="00B5533D">
        <w:rPr>
          <w:rFonts w:cs="Arial"/>
          <w:sz w:val="22"/>
          <w:szCs w:val="22"/>
          <w:lang w:val="es-AR"/>
        </w:rPr>
        <w:t>epoxídicos</w:t>
      </w:r>
      <w:proofErr w:type="spellEnd"/>
      <w:r w:rsidRPr="00B5533D">
        <w:rPr>
          <w:rFonts w:cs="Arial"/>
          <w:sz w:val="22"/>
          <w:szCs w:val="22"/>
          <w:lang w:val="es-AR"/>
        </w:rPr>
        <w:t>.</w:t>
      </w:r>
    </w:p>
    <w:p w:rsidR="000E0A89" w:rsidRPr="00B5533D" w:rsidRDefault="000E0A89" w:rsidP="00B5533D">
      <w:pPr>
        <w:spacing w:before="120"/>
        <w:jc w:val="both"/>
        <w:rPr>
          <w:rFonts w:cs="Arial"/>
          <w:sz w:val="22"/>
          <w:szCs w:val="22"/>
          <w:lang w:val="es-AR"/>
        </w:rPr>
      </w:pPr>
      <w:r w:rsidRPr="00B5533D">
        <w:rPr>
          <w:rFonts w:cs="Arial"/>
          <w:sz w:val="22"/>
          <w:szCs w:val="22"/>
          <w:lang w:val="es-AR"/>
        </w:rPr>
        <w:t>Se utilizan para aislar del medio las fundaciones de hormigón hechas en el lugar.</w:t>
      </w:r>
    </w:p>
    <w:p w:rsidR="000E0A89" w:rsidRPr="00B5533D" w:rsidRDefault="000E0A89" w:rsidP="00193D52">
      <w:pPr>
        <w:spacing w:before="120" w:after="120"/>
        <w:jc w:val="both"/>
        <w:rPr>
          <w:rFonts w:cs="Arial"/>
          <w:sz w:val="22"/>
          <w:szCs w:val="22"/>
          <w:lang w:val="es-AR"/>
        </w:rPr>
      </w:pPr>
      <w:r w:rsidRPr="00B5533D">
        <w:rPr>
          <w:rFonts w:cs="Arial"/>
          <w:sz w:val="22"/>
          <w:szCs w:val="22"/>
          <w:lang w:val="es-AR"/>
        </w:rPr>
        <w:t>Los piquetes donde se ha previsto su aplicación surgirán de las correspondientes planillas de tipificación de fundaciones.</w:t>
      </w:r>
    </w:p>
    <w:p w:rsidR="000E0A89" w:rsidRPr="00B5533D" w:rsidRDefault="000E0A89" w:rsidP="00193D52">
      <w:pPr>
        <w:pStyle w:val="TITULO3"/>
      </w:pPr>
      <w:r w:rsidRPr="00B5533D">
        <w:t>2. PROTECCIONES PASIVAS</w:t>
      </w:r>
    </w:p>
    <w:p w:rsidR="000E0A89" w:rsidRPr="00B5533D" w:rsidRDefault="000E0A89" w:rsidP="000E0A89">
      <w:pPr>
        <w:jc w:val="both"/>
        <w:rPr>
          <w:rFonts w:cs="Arial"/>
          <w:sz w:val="22"/>
          <w:szCs w:val="22"/>
          <w:lang w:val="es-AR"/>
        </w:rPr>
      </w:pPr>
      <w:r w:rsidRPr="00B5533D">
        <w:rPr>
          <w:rFonts w:cs="Arial"/>
          <w:sz w:val="22"/>
          <w:szCs w:val="22"/>
          <w:lang w:val="es-AR"/>
        </w:rPr>
        <w:t xml:space="preserve">El </w:t>
      </w:r>
      <w:r w:rsidR="00440631">
        <w:rPr>
          <w:rFonts w:cs="Arial"/>
          <w:sz w:val="22"/>
          <w:szCs w:val="22"/>
          <w:lang w:val="es-AR"/>
        </w:rPr>
        <w:t>CONTRATISTA PPP</w:t>
      </w:r>
      <w:r w:rsidRPr="00B5533D">
        <w:rPr>
          <w:rFonts w:cs="Arial"/>
          <w:sz w:val="22"/>
          <w:szCs w:val="22"/>
          <w:lang w:val="es-AR"/>
        </w:rPr>
        <w:t xml:space="preserve"> propondrá la marca del producto seleccionado para cada tipo de material; el mismo deberá estar garantizado por el fabricante indicando la metodología de aplicación, sus características y</w:t>
      </w:r>
      <w:r w:rsidRPr="00B5533D">
        <w:rPr>
          <w:rFonts w:cs="Arial"/>
          <w:i/>
          <w:sz w:val="22"/>
          <w:szCs w:val="22"/>
          <w:lang w:val="es-AR"/>
        </w:rPr>
        <w:t xml:space="preserve"> </w:t>
      </w:r>
      <w:r w:rsidRPr="00B5533D">
        <w:rPr>
          <w:rFonts w:cs="Arial"/>
          <w:sz w:val="22"/>
          <w:szCs w:val="22"/>
          <w:lang w:val="es-AR"/>
        </w:rPr>
        <w:t xml:space="preserve">antecedentes de utilización en obras similares, especificando detalladamente la operativa de aplicación para cada uno y la preparación adecuada. Previa autorización del </w:t>
      </w:r>
      <w:r w:rsidR="00440631">
        <w:rPr>
          <w:rFonts w:cs="Arial"/>
          <w:sz w:val="22"/>
          <w:szCs w:val="22"/>
          <w:lang w:val="es-AR"/>
        </w:rPr>
        <w:t>ENTE CONTRATANTE</w:t>
      </w:r>
      <w:r w:rsidRPr="00B5533D">
        <w:rPr>
          <w:rFonts w:cs="Arial"/>
          <w:sz w:val="22"/>
          <w:szCs w:val="22"/>
          <w:lang w:val="es-AR"/>
        </w:rPr>
        <w:t xml:space="preserve">, todos los productos propuestos serán ensayados previamente a su aplicación y los costos estarán a cargo del </w:t>
      </w:r>
      <w:r w:rsidR="00440631">
        <w:rPr>
          <w:rFonts w:cs="Arial"/>
          <w:sz w:val="22"/>
          <w:szCs w:val="22"/>
          <w:lang w:val="es-AR"/>
        </w:rPr>
        <w:t>CONTRATISTA PPP</w:t>
      </w:r>
      <w:r w:rsidRPr="00B5533D">
        <w:rPr>
          <w:rFonts w:cs="Arial"/>
          <w:sz w:val="22"/>
          <w:szCs w:val="22"/>
          <w:lang w:val="es-AR"/>
        </w:rPr>
        <w:t>.</w:t>
      </w:r>
    </w:p>
    <w:p w:rsidR="000E0A89" w:rsidRPr="00B5533D" w:rsidRDefault="000E0A89" w:rsidP="00B5533D">
      <w:pPr>
        <w:spacing w:before="120"/>
        <w:jc w:val="both"/>
        <w:rPr>
          <w:rFonts w:cs="Arial"/>
          <w:sz w:val="22"/>
          <w:szCs w:val="22"/>
          <w:lang w:val="es-AR"/>
        </w:rPr>
      </w:pPr>
      <w:r w:rsidRPr="00B5533D">
        <w:rPr>
          <w:rFonts w:cs="Arial"/>
          <w:sz w:val="22"/>
          <w:szCs w:val="22"/>
          <w:lang w:val="es-AR"/>
        </w:rPr>
        <w:t xml:space="preserve">El Proveedor deberá designar personal especializado que supervisará “in situ” (Obrador y/u Obra), la correcta utilización del producto, instruirá al personal del </w:t>
      </w:r>
      <w:r w:rsidR="00440631">
        <w:rPr>
          <w:rFonts w:cs="Arial"/>
          <w:sz w:val="22"/>
          <w:szCs w:val="22"/>
          <w:lang w:val="es-AR"/>
        </w:rPr>
        <w:t>CONTRATISTA PPP</w:t>
      </w:r>
      <w:r w:rsidRPr="00B5533D">
        <w:rPr>
          <w:rFonts w:cs="Arial"/>
          <w:sz w:val="22"/>
          <w:szCs w:val="22"/>
          <w:lang w:val="es-AR"/>
        </w:rPr>
        <w:t xml:space="preserve"> que realizará las protecciones e</w:t>
      </w:r>
      <w:r w:rsidRPr="00B5533D">
        <w:rPr>
          <w:rFonts w:cs="Arial"/>
          <w:i/>
          <w:sz w:val="22"/>
          <w:szCs w:val="22"/>
          <w:lang w:val="es-AR"/>
        </w:rPr>
        <w:t xml:space="preserve"> </w:t>
      </w:r>
      <w:r w:rsidRPr="00B5533D">
        <w:rPr>
          <w:rFonts w:cs="Arial"/>
          <w:sz w:val="22"/>
          <w:szCs w:val="22"/>
          <w:lang w:val="es-AR"/>
        </w:rPr>
        <w:t xml:space="preserve">informará las adaptaciones o modificaciones que corresponda </w:t>
      </w:r>
      <w:r w:rsidRPr="00B5533D">
        <w:rPr>
          <w:rFonts w:cs="Arial"/>
          <w:sz w:val="22"/>
          <w:szCs w:val="22"/>
          <w:lang w:val="es-AR"/>
        </w:rPr>
        <w:lastRenderedPageBreak/>
        <w:t>efectuar, teniendo en cuenta la época del año en que se realizará la aplicación y las condiciones ambientales imperantes en el lugar de utilización.</w:t>
      </w:r>
    </w:p>
    <w:p w:rsidR="000E0A89" w:rsidRPr="00B5533D" w:rsidRDefault="000E0A89" w:rsidP="00B5533D">
      <w:pPr>
        <w:spacing w:before="120"/>
        <w:jc w:val="both"/>
        <w:rPr>
          <w:rFonts w:cs="Arial"/>
          <w:sz w:val="22"/>
          <w:szCs w:val="22"/>
          <w:lang w:val="es-AR"/>
        </w:rPr>
      </w:pPr>
      <w:r w:rsidRPr="00B5533D">
        <w:rPr>
          <w:rFonts w:cs="Arial"/>
          <w:sz w:val="22"/>
          <w:szCs w:val="22"/>
          <w:lang w:val="es-AR"/>
        </w:rPr>
        <w:t>La periodicidad de la supervisión deberá ser aprobada por la Inspección de Obra.</w:t>
      </w:r>
    </w:p>
    <w:p w:rsidR="000E0A89" w:rsidRPr="00B5533D" w:rsidRDefault="000E0A89" w:rsidP="00B5533D">
      <w:pPr>
        <w:spacing w:before="120"/>
        <w:jc w:val="both"/>
        <w:rPr>
          <w:rFonts w:cs="Arial"/>
          <w:sz w:val="22"/>
          <w:szCs w:val="22"/>
          <w:lang w:val="es-AR"/>
        </w:rPr>
      </w:pPr>
      <w:r w:rsidRPr="00B5533D">
        <w:rPr>
          <w:rFonts w:cs="Arial"/>
          <w:sz w:val="22"/>
          <w:szCs w:val="22"/>
          <w:lang w:val="es-AR"/>
        </w:rPr>
        <w:t xml:space="preserve">El </w:t>
      </w:r>
      <w:r w:rsidR="00440631">
        <w:rPr>
          <w:rFonts w:cs="Arial"/>
          <w:sz w:val="22"/>
          <w:szCs w:val="22"/>
          <w:lang w:val="es-AR"/>
        </w:rPr>
        <w:t>CONTRATISTA PPP</w:t>
      </w:r>
      <w:r w:rsidRPr="00B5533D">
        <w:rPr>
          <w:rFonts w:cs="Arial"/>
          <w:sz w:val="22"/>
          <w:szCs w:val="22"/>
          <w:lang w:val="es-AR"/>
        </w:rPr>
        <w:t xml:space="preserve"> informará con un mínimo de treinta (30) días de antelación a la iniciación de los trabajos, sobre el personal designado y equipos destinados para estas tareas, como asimismo el supervisor del proveedor que estará presente en el lugar de ejecución de estos trabajos.</w:t>
      </w:r>
    </w:p>
    <w:p w:rsidR="000E0A89" w:rsidRPr="00B5533D" w:rsidRDefault="000E0A89" w:rsidP="00B5533D">
      <w:pPr>
        <w:spacing w:before="120"/>
        <w:jc w:val="both"/>
        <w:rPr>
          <w:rFonts w:cs="Arial"/>
          <w:sz w:val="22"/>
          <w:szCs w:val="22"/>
          <w:lang w:val="es-AR"/>
        </w:rPr>
      </w:pPr>
      <w:r w:rsidRPr="00B5533D">
        <w:rPr>
          <w:rFonts w:cs="Arial"/>
          <w:sz w:val="22"/>
          <w:szCs w:val="22"/>
          <w:lang w:val="es-AR"/>
        </w:rPr>
        <w:t xml:space="preserve">El </w:t>
      </w:r>
      <w:r w:rsidR="00440631">
        <w:rPr>
          <w:rFonts w:cs="Arial"/>
          <w:sz w:val="22"/>
          <w:szCs w:val="22"/>
          <w:lang w:val="es-AR"/>
        </w:rPr>
        <w:t>CONTRATISTA PPP</w:t>
      </w:r>
      <w:r w:rsidRPr="00B5533D">
        <w:rPr>
          <w:rFonts w:cs="Arial"/>
          <w:sz w:val="22"/>
          <w:szCs w:val="22"/>
          <w:lang w:val="es-AR"/>
        </w:rPr>
        <w:t xml:space="preserve"> será responsable del transporte y</w:t>
      </w:r>
      <w:r w:rsidRPr="00B5533D">
        <w:rPr>
          <w:rFonts w:cs="Arial"/>
          <w:i/>
          <w:sz w:val="22"/>
          <w:szCs w:val="22"/>
          <w:lang w:val="es-AR"/>
        </w:rPr>
        <w:t xml:space="preserve"> </w:t>
      </w:r>
      <w:r w:rsidRPr="00B5533D">
        <w:rPr>
          <w:rFonts w:cs="Arial"/>
          <w:sz w:val="22"/>
          <w:szCs w:val="22"/>
          <w:lang w:val="es-AR"/>
        </w:rPr>
        <w:t>manipuleo de todos los elementos para la ejecución de los trabajos, incluyendo todas las cargas, descargas y movimientos que deban efectuarse hasta su montaje final y</w:t>
      </w:r>
      <w:r w:rsidRPr="00B5533D">
        <w:rPr>
          <w:rFonts w:cs="Arial"/>
          <w:i/>
          <w:sz w:val="22"/>
          <w:szCs w:val="22"/>
          <w:lang w:val="es-AR"/>
        </w:rPr>
        <w:t xml:space="preserve"> </w:t>
      </w:r>
      <w:r w:rsidRPr="00B5533D">
        <w:rPr>
          <w:rFonts w:cs="Arial"/>
          <w:sz w:val="22"/>
          <w:szCs w:val="22"/>
          <w:lang w:val="es-AR"/>
        </w:rPr>
        <w:t>del personal necesario para las mismas.</w:t>
      </w:r>
    </w:p>
    <w:p w:rsidR="000E0A89" w:rsidRPr="00B5533D" w:rsidRDefault="000E0A89" w:rsidP="00B5533D">
      <w:pPr>
        <w:spacing w:before="120"/>
        <w:jc w:val="both"/>
        <w:rPr>
          <w:rFonts w:cs="Arial"/>
          <w:sz w:val="22"/>
          <w:szCs w:val="22"/>
          <w:lang w:val="es-AR"/>
        </w:rPr>
      </w:pPr>
      <w:r w:rsidRPr="00B5533D">
        <w:rPr>
          <w:rFonts w:cs="Arial"/>
          <w:sz w:val="22"/>
          <w:szCs w:val="22"/>
          <w:lang w:val="es-AR"/>
        </w:rPr>
        <w:t xml:space="preserve">Será responsabilidad del </w:t>
      </w:r>
      <w:r w:rsidR="00440631">
        <w:rPr>
          <w:rFonts w:cs="Arial"/>
          <w:sz w:val="22"/>
          <w:szCs w:val="22"/>
          <w:lang w:val="es-AR"/>
        </w:rPr>
        <w:t>CONTRATISTA PPP</w:t>
      </w:r>
      <w:r w:rsidRPr="00B5533D">
        <w:rPr>
          <w:rFonts w:cs="Arial"/>
          <w:sz w:val="22"/>
          <w:szCs w:val="22"/>
          <w:lang w:val="es-AR"/>
        </w:rPr>
        <w:t xml:space="preserve"> asegurar que el traslado de los elementos tratados con protección </w:t>
      </w:r>
      <w:proofErr w:type="spellStart"/>
      <w:r w:rsidRPr="00B5533D">
        <w:rPr>
          <w:rFonts w:cs="Arial"/>
          <w:sz w:val="22"/>
          <w:szCs w:val="22"/>
          <w:lang w:val="es-AR"/>
        </w:rPr>
        <w:t>antiagresivas</w:t>
      </w:r>
      <w:proofErr w:type="spellEnd"/>
      <w:r w:rsidRPr="00B5533D">
        <w:rPr>
          <w:rFonts w:cs="Arial"/>
          <w:sz w:val="22"/>
          <w:szCs w:val="22"/>
          <w:lang w:val="es-AR"/>
        </w:rPr>
        <w:t>, no sean dañados previo a su instalación, caso contrario serán rechazados.</w:t>
      </w:r>
    </w:p>
    <w:p w:rsidR="000E0A89" w:rsidRPr="00B5533D" w:rsidRDefault="000E0A89" w:rsidP="00B5533D">
      <w:pPr>
        <w:spacing w:before="120"/>
        <w:jc w:val="both"/>
        <w:rPr>
          <w:rFonts w:cs="Arial"/>
          <w:sz w:val="22"/>
          <w:szCs w:val="22"/>
          <w:lang w:val="es-AR"/>
        </w:rPr>
      </w:pPr>
      <w:r w:rsidRPr="00B5533D">
        <w:rPr>
          <w:rFonts w:cs="Arial"/>
          <w:sz w:val="22"/>
          <w:szCs w:val="22"/>
          <w:lang w:val="es-AR"/>
        </w:rPr>
        <w:t>A tal efecto deberá presentar quince (15) días antes del inicio de los trabajos la metodología a utilizar, la cual tendrá que ser aprobada por la Inspección de Obra</w:t>
      </w:r>
      <w:r w:rsidRPr="00B5533D">
        <w:rPr>
          <w:rFonts w:cs="Arial"/>
          <w:sz w:val="22"/>
          <w:szCs w:val="22"/>
          <w:vertAlign w:val="subscript"/>
          <w:lang w:val="es-AR"/>
        </w:rPr>
        <w:t xml:space="preserve">, </w:t>
      </w:r>
      <w:r w:rsidRPr="00B5533D">
        <w:rPr>
          <w:rFonts w:cs="Arial"/>
          <w:sz w:val="22"/>
          <w:szCs w:val="22"/>
          <w:lang w:val="es-AR"/>
        </w:rPr>
        <w:t>previo al inicio de las tareas.</w:t>
      </w:r>
    </w:p>
    <w:p w:rsidR="000E0A89" w:rsidRPr="00B5533D" w:rsidRDefault="000E0A89" w:rsidP="00B5533D">
      <w:pPr>
        <w:spacing w:before="120"/>
        <w:jc w:val="both"/>
        <w:rPr>
          <w:rFonts w:cs="Arial"/>
          <w:sz w:val="22"/>
          <w:szCs w:val="22"/>
          <w:lang w:val="es-AR"/>
        </w:rPr>
      </w:pPr>
      <w:r w:rsidRPr="00B5533D">
        <w:rPr>
          <w:rFonts w:cs="Arial"/>
          <w:sz w:val="22"/>
          <w:szCs w:val="22"/>
          <w:lang w:val="es-AR"/>
        </w:rPr>
        <w:t>Todas las partes pintadas serán protegidas adecuadamente contra daños y deterioros durante el lapso de almacenamiento ya sea éste dentro o fuera del emplazamiento.</w:t>
      </w:r>
    </w:p>
    <w:p w:rsidR="000E0A89" w:rsidRPr="00B5533D" w:rsidRDefault="000E0A89" w:rsidP="00193D52">
      <w:pPr>
        <w:spacing w:before="120" w:after="120"/>
        <w:ind w:left="12"/>
        <w:jc w:val="both"/>
        <w:rPr>
          <w:rFonts w:cs="Arial"/>
          <w:sz w:val="22"/>
          <w:szCs w:val="22"/>
          <w:lang w:val="es-AR"/>
        </w:rPr>
      </w:pPr>
      <w:r w:rsidRPr="00B5533D">
        <w:rPr>
          <w:rFonts w:cs="Arial"/>
          <w:sz w:val="22"/>
          <w:szCs w:val="22"/>
          <w:lang w:val="es-AR"/>
        </w:rPr>
        <w:t xml:space="preserve">El </w:t>
      </w:r>
      <w:r w:rsidR="00440631">
        <w:rPr>
          <w:rFonts w:cs="Arial"/>
          <w:sz w:val="22"/>
          <w:szCs w:val="22"/>
          <w:lang w:val="es-AR"/>
        </w:rPr>
        <w:t>CONTRATISTA PPP</w:t>
      </w:r>
      <w:r w:rsidRPr="00B5533D">
        <w:rPr>
          <w:rFonts w:cs="Arial"/>
          <w:sz w:val="22"/>
          <w:szCs w:val="22"/>
          <w:lang w:val="es-AR"/>
        </w:rPr>
        <w:t xml:space="preserve"> deberá reparar los deterioros que se produzcan sobre elementos y superficies recubiertas a causa del transporte, manipuleo, montaje, respetando las especificaciones originales.</w:t>
      </w:r>
    </w:p>
    <w:p w:rsidR="000E0A89" w:rsidRPr="00B5533D" w:rsidRDefault="000E0A89" w:rsidP="00193D52">
      <w:pPr>
        <w:spacing w:after="120"/>
        <w:jc w:val="both"/>
        <w:rPr>
          <w:rFonts w:cs="Arial"/>
          <w:b/>
          <w:sz w:val="22"/>
          <w:szCs w:val="22"/>
          <w:lang w:val="es-AR"/>
        </w:rPr>
      </w:pPr>
      <w:r w:rsidRPr="00B5533D">
        <w:rPr>
          <w:rFonts w:cs="Arial"/>
          <w:b/>
          <w:sz w:val="22"/>
          <w:szCs w:val="22"/>
          <w:lang w:val="es-AR"/>
        </w:rPr>
        <w:t>2.1 Revestimientos Superficiales de Base Epoxi:</w:t>
      </w:r>
    </w:p>
    <w:p w:rsidR="000E0A89" w:rsidRPr="00B5533D" w:rsidRDefault="000E0A89" w:rsidP="000E0A89">
      <w:pPr>
        <w:jc w:val="both"/>
        <w:rPr>
          <w:rFonts w:cs="Arial"/>
          <w:sz w:val="22"/>
          <w:szCs w:val="22"/>
          <w:lang w:val="es-AR"/>
        </w:rPr>
      </w:pPr>
      <w:r w:rsidRPr="00B5533D">
        <w:rPr>
          <w:rFonts w:cs="Arial"/>
          <w:sz w:val="22"/>
          <w:szCs w:val="22"/>
          <w:lang w:val="es-AR"/>
        </w:rPr>
        <w:t xml:space="preserve">Revestimiento a base de pintura - epoxi </w:t>
      </w:r>
      <w:proofErr w:type="gramStart"/>
      <w:r w:rsidRPr="00B5533D">
        <w:rPr>
          <w:rFonts w:cs="Arial"/>
          <w:sz w:val="22"/>
          <w:szCs w:val="22"/>
          <w:lang w:val="es-AR"/>
        </w:rPr>
        <w:t>bituminosa</w:t>
      </w:r>
      <w:proofErr w:type="gramEnd"/>
      <w:r w:rsidRPr="00B5533D">
        <w:rPr>
          <w:rFonts w:cs="Arial"/>
          <w:sz w:val="22"/>
          <w:szCs w:val="22"/>
          <w:lang w:val="es-AR"/>
        </w:rPr>
        <w:t xml:space="preserve"> de alto contenido de sólidos.</w:t>
      </w:r>
    </w:p>
    <w:p w:rsidR="000E0A89" w:rsidRPr="00B5533D" w:rsidRDefault="000E0A89" w:rsidP="00193D52">
      <w:pPr>
        <w:spacing w:before="120" w:after="120"/>
        <w:jc w:val="both"/>
        <w:rPr>
          <w:rFonts w:cs="Arial"/>
          <w:sz w:val="22"/>
          <w:szCs w:val="22"/>
          <w:lang w:val="es-AR"/>
        </w:rPr>
      </w:pPr>
      <w:r w:rsidRPr="00B5533D">
        <w:rPr>
          <w:rFonts w:cs="Arial"/>
          <w:sz w:val="22"/>
          <w:szCs w:val="22"/>
          <w:lang w:val="es-AR"/>
        </w:rPr>
        <w:t>Especificación del material:</w:t>
      </w:r>
    </w:p>
    <w:p w:rsidR="000E0A89" w:rsidRPr="00B5533D" w:rsidRDefault="000E0A89" w:rsidP="00193D52">
      <w:pPr>
        <w:spacing w:after="120"/>
        <w:jc w:val="both"/>
        <w:rPr>
          <w:rFonts w:cs="Arial"/>
          <w:sz w:val="22"/>
          <w:szCs w:val="22"/>
          <w:lang w:val="es-AR"/>
        </w:rPr>
      </w:pPr>
      <w:r w:rsidRPr="00B5533D">
        <w:rPr>
          <w:rFonts w:cs="Arial"/>
          <w:sz w:val="22"/>
          <w:szCs w:val="22"/>
          <w:lang w:val="es-AR"/>
        </w:rPr>
        <w:t>Deberá satisfacer las exigencias de la Norma IRAM 1197 salvo en aquellas especificaciones distintas a las enunciadas a continuación:</w:t>
      </w:r>
    </w:p>
    <w:p w:rsidR="000E0A89" w:rsidRPr="00193D52" w:rsidRDefault="000E0A89" w:rsidP="00193D52">
      <w:pPr>
        <w:numPr>
          <w:ilvl w:val="0"/>
          <w:numId w:val="15"/>
        </w:numPr>
        <w:spacing w:after="120"/>
        <w:jc w:val="both"/>
        <w:rPr>
          <w:rFonts w:cs="Arial"/>
          <w:sz w:val="22"/>
          <w:szCs w:val="22"/>
          <w:lang w:val="es-AR"/>
        </w:rPr>
      </w:pPr>
      <w:r w:rsidRPr="00193D52">
        <w:rPr>
          <w:rFonts w:cs="Arial"/>
          <w:sz w:val="22"/>
          <w:szCs w:val="22"/>
          <w:lang w:val="es-AR"/>
        </w:rPr>
        <w:t>Sólidos en peso: 80 +/ - 5%</w:t>
      </w:r>
    </w:p>
    <w:p w:rsidR="000E0A89" w:rsidRPr="00193D52" w:rsidRDefault="000E0A89" w:rsidP="00193D52">
      <w:pPr>
        <w:numPr>
          <w:ilvl w:val="0"/>
          <w:numId w:val="16"/>
        </w:numPr>
        <w:spacing w:after="120"/>
        <w:jc w:val="both"/>
        <w:rPr>
          <w:rFonts w:cs="Arial"/>
          <w:sz w:val="22"/>
          <w:szCs w:val="22"/>
          <w:lang w:val="es-AR"/>
        </w:rPr>
      </w:pPr>
      <w:r w:rsidRPr="00193D52">
        <w:rPr>
          <w:rFonts w:cs="Arial"/>
          <w:sz w:val="22"/>
          <w:szCs w:val="22"/>
          <w:lang w:val="es-AR"/>
        </w:rPr>
        <w:t>Sólidos en volumen: 75+/- 5%</w:t>
      </w:r>
    </w:p>
    <w:p w:rsidR="000E0A89" w:rsidRPr="00193D52" w:rsidRDefault="000E0A89" w:rsidP="00193D52">
      <w:pPr>
        <w:numPr>
          <w:ilvl w:val="0"/>
          <w:numId w:val="17"/>
        </w:numPr>
        <w:spacing w:after="120"/>
        <w:jc w:val="both"/>
        <w:rPr>
          <w:rFonts w:cs="Arial"/>
          <w:sz w:val="22"/>
          <w:szCs w:val="22"/>
          <w:lang w:val="es-AR"/>
        </w:rPr>
      </w:pPr>
      <w:r w:rsidRPr="00193D52">
        <w:rPr>
          <w:rFonts w:cs="Arial"/>
          <w:sz w:val="22"/>
          <w:szCs w:val="22"/>
          <w:lang w:val="es-AR"/>
        </w:rPr>
        <w:t>Espesor de película seca: 200 micrones por mano.</w:t>
      </w:r>
    </w:p>
    <w:p w:rsidR="000E0A89" w:rsidRPr="00193D52" w:rsidRDefault="000E0A89" w:rsidP="00193D52">
      <w:pPr>
        <w:numPr>
          <w:ilvl w:val="0"/>
          <w:numId w:val="18"/>
        </w:numPr>
        <w:spacing w:after="120"/>
        <w:jc w:val="both"/>
        <w:rPr>
          <w:rFonts w:cs="Arial"/>
          <w:sz w:val="22"/>
          <w:szCs w:val="22"/>
          <w:lang w:val="es-AR"/>
        </w:rPr>
      </w:pPr>
      <w:r w:rsidRPr="00193D52">
        <w:rPr>
          <w:rFonts w:cs="Arial"/>
          <w:sz w:val="22"/>
          <w:szCs w:val="22"/>
          <w:lang w:val="es-AR"/>
        </w:rPr>
        <w:t>Rendimiento para un espesor de 100 micrones de película seca: 8+/- 0.5 m2 por kilo.</w:t>
      </w:r>
    </w:p>
    <w:p w:rsidR="000E0A89" w:rsidRPr="00193D52" w:rsidRDefault="000E0A89" w:rsidP="00193D52">
      <w:pPr>
        <w:numPr>
          <w:ilvl w:val="0"/>
          <w:numId w:val="19"/>
        </w:numPr>
        <w:spacing w:after="120"/>
        <w:jc w:val="both"/>
        <w:rPr>
          <w:rFonts w:cs="Arial"/>
          <w:sz w:val="22"/>
          <w:szCs w:val="22"/>
          <w:lang w:val="es-AR"/>
        </w:rPr>
      </w:pPr>
      <w:r w:rsidRPr="00193D52">
        <w:rPr>
          <w:rFonts w:cs="Arial"/>
          <w:sz w:val="22"/>
          <w:szCs w:val="22"/>
          <w:lang w:val="es-AR"/>
        </w:rPr>
        <w:t>Adherencia:</w:t>
      </w:r>
      <w:r w:rsidR="00193D52">
        <w:rPr>
          <w:rFonts w:cs="Arial"/>
          <w:sz w:val="22"/>
          <w:szCs w:val="22"/>
          <w:lang w:val="es-AR"/>
        </w:rPr>
        <w:t xml:space="preserve"> </w:t>
      </w:r>
      <w:r w:rsidRPr="00193D52">
        <w:rPr>
          <w:rFonts w:cs="Arial"/>
          <w:sz w:val="22"/>
          <w:szCs w:val="22"/>
          <w:lang w:val="es-AR"/>
        </w:rPr>
        <w:t>norma IRAM 1109 — Satisfactoria.</w:t>
      </w:r>
    </w:p>
    <w:p w:rsidR="000E0A89" w:rsidRPr="00B5533D" w:rsidRDefault="000E0A89" w:rsidP="000E0A89">
      <w:pPr>
        <w:numPr>
          <w:ilvl w:val="0"/>
          <w:numId w:val="20"/>
        </w:numPr>
        <w:jc w:val="both"/>
        <w:rPr>
          <w:rFonts w:cs="Arial"/>
          <w:sz w:val="22"/>
          <w:szCs w:val="22"/>
          <w:lang w:val="es-AR"/>
        </w:rPr>
      </w:pPr>
      <w:r w:rsidRPr="00B5533D">
        <w:rPr>
          <w:rFonts w:cs="Arial"/>
          <w:sz w:val="22"/>
          <w:szCs w:val="22"/>
          <w:lang w:val="es-AR"/>
        </w:rPr>
        <w:t xml:space="preserve">Impermeabilidad: Ensayo en el </w:t>
      </w:r>
      <w:proofErr w:type="spellStart"/>
      <w:r w:rsidRPr="00B5533D">
        <w:rPr>
          <w:rFonts w:cs="Arial"/>
          <w:sz w:val="22"/>
          <w:szCs w:val="22"/>
          <w:lang w:val="es-AR"/>
        </w:rPr>
        <w:t>impermeabilímetro</w:t>
      </w:r>
      <w:proofErr w:type="spellEnd"/>
      <w:r w:rsidRPr="00B5533D">
        <w:rPr>
          <w:rFonts w:cs="Arial"/>
          <w:sz w:val="22"/>
          <w:szCs w:val="22"/>
          <w:lang w:val="es-AR"/>
        </w:rPr>
        <w:t xml:space="preserve"> de ANSLER o similar, al cabo de 48 hs. y a la presión de 1 atmósfera</w:t>
      </w:r>
      <w:r w:rsidRPr="00B5533D">
        <w:rPr>
          <w:rFonts w:cs="Arial"/>
          <w:sz w:val="22"/>
          <w:szCs w:val="22"/>
          <w:vertAlign w:val="subscript"/>
          <w:lang w:val="es-AR"/>
        </w:rPr>
        <w:t xml:space="preserve">, </w:t>
      </w:r>
      <w:r w:rsidRPr="00B5533D">
        <w:rPr>
          <w:rFonts w:cs="Arial"/>
          <w:sz w:val="22"/>
          <w:szCs w:val="22"/>
          <w:lang w:val="es-AR"/>
        </w:rPr>
        <w:t>no deberá registrarse pasaje de agua.</w:t>
      </w:r>
    </w:p>
    <w:p w:rsidR="000E0A89" w:rsidRPr="00B5533D" w:rsidRDefault="000E0A89" w:rsidP="00193D52">
      <w:pPr>
        <w:spacing w:before="120" w:after="120"/>
        <w:jc w:val="both"/>
        <w:rPr>
          <w:rFonts w:cs="Arial"/>
          <w:sz w:val="22"/>
          <w:szCs w:val="22"/>
          <w:lang w:val="es-AR"/>
        </w:rPr>
      </w:pPr>
      <w:r w:rsidRPr="00B5533D">
        <w:rPr>
          <w:rFonts w:cs="Arial"/>
          <w:sz w:val="22"/>
          <w:szCs w:val="22"/>
          <w:lang w:val="es-AR"/>
        </w:rPr>
        <w:t xml:space="preserve">Resistencia a los siguientes reactivos químicos (norma ASTM D 543—60—T a los 30 </w:t>
      </w:r>
      <w:proofErr w:type="spellStart"/>
      <w:r w:rsidRPr="00B5533D">
        <w:rPr>
          <w:rFonts w:cs="Arial"/>
          <w:sz w:val="22"/>
          <w:szCs w:val="22"/>
          <w:lang w:val="es-AR"/>
        </w:rPr>
        <w:t>diám</w:t>
      </w:r>
      <w:proofErr w:type="spellEnd"/>
      <w:r w:rsidRPr="00B5533D">
        <w:rPr>
          <w:rFonts w:cs="Arial"/>
          <w:sz w:val="22"/>
          <w:szCs w:val="22"/>
          <w:lang w:val="es-AR"/>
        </w:rPr>
        <w:t>.)</w:t>
      </w:r>
    </w:p>
    <w:p w:rsidR="000E0A89" w:rsidRPr="00B5533D" w:rsidRDefault="000E0A89" w:rsidP="00193D52">
      <w:pPr>
        <w:spacing w:after="60"/>
        <w:jc w:val="both"/>
        <w:rPr>
          <w:rFonts w:cs="Arial"/>
          <w:sz w:val="22"/>
          <w:szCs w:val="22"/>
          <w:lang w:val="es-AR"/>
        </w:rPr>
      </w:pPr>
      <w:r w:rsidRPr="00B5533D">
        <w:rPr>
          <w:rFonts w:cs="Arial"/>
          <w:sz w:val="22"/>
          <w:szCs w:val="22"/>
          <w:lang w:val="es-AR"/>
        </w:rPr>
        <w:t>a)</w:t>
      </w:r>
      <w:r w:rsidRPr="00B5533D">
        <w:rPr>
          <w:rFonts w:cs="Arial"/>
          <w:sz w:val="22"/>
          <w:szCs w:val="22"/>
          <w:lang w:val="es-AR"/>
        </w:rPr>
        <w:tab/>
        <w:t>Solución de hidróxido de sodio al 10%</w:t>
      </w:r>
    </w:p>
    <w:p w:rsidR="000E0A89" w:rsidRPr="00B5533D" w:rsidRDefault="000E0A89" w:rsidP="00193D52">
      <w:pPr>
        <w:spacing w:after="60"/>
        <w:jc w:val="both"/>
        <w:rPr>
          <w:rFonts w:cs="Arial"/>
          <w:sz w:val="22"/>
          <w:szCs w:val="22"/>
          <w:lang w:val="es-AR"/>
        </w:rPr>
      </w:pPr>
      <w:r w:rsidRPr="00B5533D">
        <w:rPr>
          <w:rFonts w:cs="Arial"/>
          <w:sz w:val="22"/>
          <w:szCs w:val="22"/>
          <w:lang w:val="es-AR"/>
        </w:rPr>
        <w:t>b)</w:t>
      </w:r>
      <w:r w:rsidRPr="00B5533D">
        <w:rPr>
          <w:rFonts w:cs="Arial"/>
          <w:sz w:val="22"/>
          <w:szCs w:val="22"/>
          <w:lang w:val="es-AR"/>
        </w:rPr>
        <w:tab/>
        <w:t>Solución de Acido cítrico al 10%</w:t>
      </w:r>
    </w:p>
    <w:p w:rsidR="000E0A89" w:rsidRPr="00B5533D" w:rsidRDefault="000E0A89" w:rsidP="00193D52">
      <w:pPr>
        <w:spacing w:after="60"/>
        <w:jc w:val="both"/>
        <w:rPr>
          <w:rFonts w:cs="Arial"/>
          <w:sz w:val="22"/>
          <w:szCs w:val="22"/>
          <w:lang w:val="es-AR"/>
        </w:rPr>
      </w:pPr>
      <w:r w:rsidRPr="00B5533D">
        <w:rPr>
          <w:rFonts w:cs="Arial"/>
          <w:sz w:val="22"/>
          <w:szCs w:val="22"/>
          <w:lang w:val="es-AR"/>
        </w:rPr>
        <w:t>c)</w:t>
      </w:r>
      <w:r w:rsidRPr="00B5533D">
        <w:rPr>
          <w:rFonts w:cs="Arial"/>
          <w:sz w:val="22"/>
          <w:szCs w:val="22"/>
          <w:lang w:val="es-AR"/>
        </w:rPr>
        <w:tab/>
        <w:t>Solución de detergente al 0,25%</w:t>
      </w:r>
    </w:p>
    <w:p w:rsidR="000E0A89" w:rsidRPr="00B5533D" w:rsidRDefault="000E0A89" w:rsidP="00193D52">
      <w:pPr>
        <w:spacing w:after="60"/>
        <w:jc w:val="both"/>
        <w:rPr>
          <w:rFonts w:cs="Arial"/>
          <w:sz w:val="22"/>
          <w:szCs w:val="22"/>
          <w:lang w:val="es-AR"/>
        </w:rPr>
      </w:pPr>
      <w:r w:rsidRPr="00B5533D">
        <w:rPr>
          <w:rFonts w:cs="Arial"/>
          <w:sz w:val="22"/>
          <w:szCs w:val="22"/>
          <w:lang w:val="es-AR"/>
        </w:rPr>
        <w:t>d)</w:t>
      </w:r>
      <w:r w:rsidRPr="00B5533D">
        <w:rPr>
          <w:rFonts w:cs="Arial"/>
          <w:sz w:val="22"/>
          <w:szCs w:val="22"/>
          <w:lang w:val="es-AR"/>
        </w:rPr>
        <w:tab/>
        <w:t>Solución de jabón al 1%</w:t>
      </w:r>
    </w:p>
    <w:p w:rsidR="000E0A89" w:rsidRPr="00B5533D" w:rsidRDefault="000E0A89" w:rsidP="00193D52">
      <w:pPr>
        <w:spacing w:after="60"/>
        <w:jc w:val="both"/>
        <w:rPr>
          <w:rFonts w:cs="Arial"/>
          <w:sz w:val="22"/>
          <w:szCs w:val="22"/>
          <w:lang w:val="es-AR"/>
        </w:rPr>
      </w:pPr>
      <w:r w:rsidRPr="00B5533D">
        <w:rPr>
          <w:rFonts w:cs="Arial"/>
          <w:sz w:val="22"/>
          <w:szCs w:val="22"/>
          <w:lang w:val="es-AR"/>
        </w:rPr>
        <w:t>e)</w:t>
      </w:r>
      <w:r w:rsidRPr="00B5533D">
        <w:rPr>
          <w:rFonts w:cs="Arial"/>
          <w:sz w:val="22"/>
          <w:szCs w:val="22"/>
          <w:lang w:val="es-AR"/>
        </w:rPr>
        <w:tab/>
        <w:t>Solución de carbonato de sodio al 2%</w:t>
      </w:r>
    </w:p>
    <w:p w:rsidR="000E0A89" w:rsidRPr="00B5533D" w:rsidRDefault="000E0A89" w:rsidP="00193D52">
      <w:pPr>
        <w:spacing w:after="60"/>
        <w:jc w:val="both"/>
        <w:rPr>
          <w:rFonts w:cs="Arial"/>
          <w:sz w:val="22"/>
          <w:szCs w:val="22"/>
          <w:lang w:val="es-AR"/>
        </w:rPr>
      </w:pPr>
      <w:r w:rsidRPr="00B5533D">
        <w:rPr>
          <w:rFonts w:cs="Arial"/>
          <w:sz w:val="22"/>
          <w:szCs w:val="22"/>
          <w:lang w:val="es-AR"/>
        </w:rPr>
        <w:lastRenderedPageBreak/>
        <w:t>f)</w:t>
      </w:r>
      <w:r w:rsidRPr="00B5533D">
        <w:rPr>
          <w:rFonts w:cs="Arial"/>
          <w:sz w:val="22"/>
          <w:szCs w:val="22"/>
          <w:lang w:val="es-AR"/>
        </w:rPr>
        <w:tab/>
        <w:t>Solución de sulfato de sodio al 5%</w:t>
      </w:r>
    </w:p>
    <w:p w:rsidR="000E0A89" w:rsidRPr="00B5533D" w:rsidRDefault="000E0A89" w:rsidP="00193D52">
      <w:pPr>
        <w:spacing w:after="60"/>
        <w:jc w:val="both"/>
        <w:rPr>
          <w:rFonts w:cs="Arial"/>
          <w:sz w:val="22"/>
          <w:szCs w:val="22"/>
          <w:lang w:val="es-AR"/>
        </w:rPr>
      </w:pPr>
      <w:r w:rsidRPr="00B5533D">
        <w:rPr>
          <w:rFonts w:cs="Arial"/>
          <w:sz w:val="22"/>
          <w:szCs w:val="22"/>
          <w:lang w:val="es-AR"/>
        </w:rPr>
        <w:t>g)</w:t>
      </w:r>
      <w:r w:rsidRPr="00B5533D">
        <w:rPr>
          <w:rFonts w:cs="Arial"/>
          <w:sz w:val="22"/>
          <w:szCs w:val="22"/>
          <w:lang w:val="es-AR"/>
        </w:rPr>
        <w:tab/>
        <w:t>Solución de cloruro de sodio al 10%</w:t>
      </w:r>
    </w:p>
    <w:p w:rsidR="000E0A89" w:rsidRPr="00B5533D" w:rsidRDefault="000E0A89" w:rsidP="00193D52">
      <w:pPr>
        <w:spacing w:after="60"/>
        <w:jc w:val="both"/>
        <w:rPr>
          <w:rFonts w:cs="Arial"/>
          <w:sz w:val="22"/>
          <w:szCs w:val="22"/>
          <w:lang w:val="es-AR"/>
        </w:rPr>
      </w:pPr>
      <w:r w:rsidRPr="00B5533D">
        <w:rPr>
          <w:rFonts w:cs="Arial"/>
          <w:sz w:val="22"/>
          <w:szCs w:val="22"/>
          <w:lang w:val="es-AR"/>
        </w:rPr>
        <w:t xml:space="preserve">h) </w:t>
      </w:r>
      <w:r w:rsidRPr="00B5533D">
        <w:rPr>
          <w:rFonts w:cs="Arial"/>
          <w:sz w:val="22"/>
          <w:szCs w:val="22"/>
          <w:lang w:val="es-AR"/>
        </w:rPr>
        <w:tab/>
        <w:t xml:space="preserve"> Solución de Acido sulfúrico al 1% en volumen.</w:t>
      </w:r>
    </w:p>
    <w:p w:rsidR="000E0A89" w:rsidRPr="00B5533D" w:rsidRDefault="000E0A89" w:rsidP="00193D52">
      <w:pPr>
        <w:spacing w:after="60"/>
        <w:jc w:val="both"/>
        <w:rPr>
          <w:rFonts w:cs="Arial"/>
          <w:sz w:val="22"/>
          <w:szCs w:val="22"/>
          <w:lang w:val="es-AR"/>
        </w:rPr>
      </w:pPr>
      <w:r w:rsidRPr="00B5533D">
        <w:rPr>
          <w:rFonts w:cs="Arial"/>
          <w:sz w:val="22"/>
          <w:szCs w:val="22"/>
          <w:lang w:val="es-AR"/>
        </w:rPr>
        <w:t>i)</w:t>
      </w:r>
      <w:r w:rsidRPr="00B5533D">
        <w:rPr>
          <w:rFonts w:cs="Arial"/>
          <w:sz w:val="22"/>
          <w:szCs w:val="22"/>
          <w:lang w:val="es-AR"/>
        </w:rPr>
        <w:tab/>
        <w:t>Solución saturada de cal.</w:t>
      </w:r>
    </w:p>
    <w:p w:rsidR="000E0A89" w:rsidRPr="00B5533D" w:rsidRDefault="000E0A89" w:rsidP="00193D52">
      <w:pPr>
        <w:spacing w:after="60"/>
        <w:jc w:val="both"/>
        <w:rPr>
          <w:rFonts w:cs="Arial"/>
          <w:sz w:val="22"/>
          <w:szCs w:val="22"/>
          <w:lang w:val="es-AR"/>
        </w:rPr>
      </w:pPr>
      <w:r w:rsidRPr="00B5533D">
        <w:rPr>
          <w:rFonts w:cs="Arial"/>
          <w:sz w:val="22"/>
          <w:szCs w:val="22"/>
          <w:lang w:val="es-AR"/>
        </w:rPr>
        <w:t>j)</w:t>
      </w:r>
      <w:r w:rsidRPr="00B5533D">
        <w:rPr>
          <w:rFonts w:cs="Arial"/>
          <w:sz w:val="22"/>
          <w:szCs w:val="22"/>
          <w:lang w:val="es-AR"/>
        </w:rPr>
        <w:tab/>
        <w:t>Agua destilada</w:t>
      </w:r>
    </w:p>
    <w:p w:rsidR="000E0A89" w:rsidRPr="00B5533D" w:rsidRDefault="000E0A89" w:rsidP="00193D52">
      <w:pPr>
        <w:spacing w:after="60"/>
        <w:jc w:val="both"/>
        <w:rPr>
          <w:rFonts w:cs="Arial"/>
          <w:sz w:val="22"/>
          <w:szCs w:val="22"/>
          <w:lang w:val="es-AR"/>
        </w:rPr>
      </w:pPr>
      <w:r w:rsidRPr="00B5533D">
        <w:rPr>
          <w:rFonts w:cs="Arial"/>
          <w:sz w:val="22"/>
          <w:szCs w:val="22"/>
          <w:lang w:val="es-AR"/>
        </w:rPr>
        <w:t>k)</w:t>
      </w:r>
      <w:r w:rsidRPr="00B5533D">
        <w:rPr>
          <w:rFonts w:cs="Arial"/>
          <w:sz w:val="22"/>
          <w:szCs w:val="22"/>
          <w:lang w:val="es-AR"/>
        </w:rPr>
        <w:tab/>
        <w:t>Ensayo de niebla salina (norma IRAN 121) 700 hs.</w:t>
      </w:r>
    </w:p>
    <w:p w:rsidR="000E0A89" w:rsidRPr="00B5533D" w:rsidRDefault="000E0A89" w:rsidP="000E0A89">
      <w:pPr>
        <w:jc w:val="both"/>
        <w:rPr>
          <w:rFonts w:cs="Arial"/>
          <w:sz w:val="22"/>
          <w:szCs w:val="22"/>
          <w:lang w:val="es-AR"/>
        </w:rPr>
      </w:pPr>
      <w:r w:rsidRPr="00B5533D">
        <w:rPr>
          <w:rFonts w:cs="Arial"/>
          <w:sz w:val="22"/>
          <w:szCs w:val="22"/>
          <w:lang w:val="es-AR"/>
        </w:rPr>
        <w:t>l)</w:t>
      </w:r>
      <w:r w:rsidRPr="00B5533D">
        <w:rPr>
          <w:rFonts w:cs="Arial"/>
          <w:sz w:val="22"/>
          <w:szCs w:val="22"/>
          <w:lang w:val="es-AR"/>
        </w:rPr>
        <w:tab/>
        <w:t>Ensayo de envejecimiento acelerado (</w:t>
      </w:r>
      <w:proofErr w:type="spellStart"/>
      <w:r w:rsidRPr="00B5533D">
        <w:rPr>
          <w:rFonts w:cs="Arial"/>
          <w:sz w:val="22"/>
          <w:szCs w:val="22"/>
          <w:lang w:val="es-AR"/>
        </w:rPr>
        <w:t>Weather</w:t>
      </w:r>
      <w:proofErr w:type="spellEnd"/>
      <w:r w:rsidRPr="00B5533D">
        <w:rPr>
          <w:rFonts w:cs="Arial"/>
          <w:sz w:val="22"/>
          <w:szCs w:val="22"/>
          <w:lang w:val="es-AR"/>
        </w:rPr>
        <w:t>—</w:t>
      </w:r>
      <w:proofErr w:type="spellStart"/>
      <w:r w:rsidRPr="00B5533D">
        <w:rPr>
          <w:rFonts w:cs="Arial"/>
          <w:sz w:val="22"/>
          <w:szCs w:val="22"/>
          <w:lang w:val="es-AR"/>
        </w:rPr>
        <w:t>Ometer</w:t>
      </w:r>
      <w:proofErr w:type="spellEnd"/>
      <w:r w:rsidRPr="00B5533D">
        <w:rPr>
          <w:rFonts w:cs="Arial"/>
          <w:sz w:val="22"/>
          <w:szCs w:val="22"/>
          <w:lang w:val="es-AR"/>
        </w:rPr>
        <w:t xml:space="preserve"> </w:t>
      </w:r>
      <w:proofErr w:type="spellStart"/>
      <w:r w:rsidRPr="00B5533D">
        <w:rPr>
          <w:rFonts w:cs="Arial"/>
          <w:sz w:val="22"/>
          <w:szCs w:val="22"/>
          <w:lang w:val="es-AR"/>
        </w:rPr>
        <w:t>Xenon</w:t>
      </w:r>
      <w:proofErr w:type="spellEnd"/>
      <w:r w:rsidRPr="00B5533D">
        <w:rPr>
          <w:rFonts w:cs="Arial"/>
          <w:sz w:val="22"/>
          <w:szCs w:val="22"/>
          <w:lang w:val="es-AR"/>
        </w:rPr>
        <w:t xml:space="preserve"> Test) 300hs.</w:t>
      </w:r>
    </w:p>
    <w:p w:rsidR="000E0A89" w:rsidRPr="00B5533D" w:rsidRDefault="000E0A89" w:rsidP="00193D52">
      <w:pPr>
        <w:spacing w:before="120" w:after="120"/>
        <w:jc w:val="both"/>
        <w:rPr>
          <w:rFonts w:cs="Arial"/>
          <w:sz w:val="22"/>
          <w:szCs w:val="22"/>
          <w:lang w:val="es-AR"/>
        </w:rPr>
      </w:pPr>
      <w:proofErr w:type="spellStart"/>
      <w:r w:rsidRPr="00B5533D">
        <w:rPr>
          <w:rFonts w:cs="Arial"/>
          <w:sz w:val="22"/>
          <w:szCs w:val="22"/>
          <w:lang w:val="es-AR"/>
        </w:rPr>
        <w:t>Descolgamiento</w:t>
      </w:r>
      <w:proofErr w:type="spellEnd"/>
      <w:r w:rsidRPr="00B5533D">
        <w:rPr>
          <w:rFonts w:cs="Arial"/>
          <w:sz w:val="22"/>
          <w:szCs w:val="22"/>
          <w:lang w:val="es-AR"/>
        </w:rPr>
        <w:t xml:space="preserve"> con “LANETA SAS METER” o similar.</w:t>
      </w:r>
    </w:p>
    <w:p w:rsidR="000E0A89" w:rsidRPr="00B5533D" w:rsidRDefault="000E0A89" w:rsidP="000E0A89">
      <w:pPr>
        <w:jc w:val="both"/>
        <w:rPr>
          <w:rFonts w:cs="Arial"/>
          <w:sz w:val="22"/>
          <w:szCs w:val="22"/>
          <w:lang w:val="es-AR"/>
        </w:rPr>
      </w:pPr>
      <w:r w:rsidRPr="00B5533D">
        <w:rPr>
          <w:rFonts w:cs="Arial"/>
          <w:sz w:val="22"/>
          <w:szCs w:val="22"/>
          <w:lang w:val="es-AR"/>
        </w:rPr>
        <w:t>No descolgará con 600 micrones de película húmeda.</w:t>
      </w:r>
    </w:p>
    <w:p w:rsidR="000E0A89" w:rsidRPr="00B5533D" w:rsidRDefault="000E0A89" w:rsidP="00193D52">
      <w:pPr>
        <w:spacing w:before="120" w:after="120"/>
        <w:jc w:val="both"/>
        <w:rPr>
          <w:rFonts w:cs="Arial"/>
          <w:sz w:val="22"/>
          <w:szCs w:val="22"/>
          <w:lang w:val="es-AR"/>
        </w:rPr>
      </w:pPr>
      <w:r w:rsidRPr="00B5533D">
        <w:rPr>
          <w:rFonts w:cs="Arial"/>
          <w:sz w:val="22"/>
          <w:szCs w:val="22"/>
          <w:lang w:val="es-AR"/>
        </w:rPr>
        <w:t>El fabricante, entre otras características, deberá especificar:</w:t>
      </w:r>
    </w:p>
    <w:p w:rsidR="000E0A89" w:rsidRPr="00B5533D" w:rsidRDefault="000E0A89" w:rsidP="00193D52">
      <w:pPr>
        <w:numPr>
          <w:ilvl w:val="0"/>
          <w:numId w:val="32"/>
        </w:numPr>
        <w:spacing w:after="120"/>
        <w:jc w:val="both"/>
        <w:rPr>
          <w:rFonts w:cs="Arial"/>
          <w:sz w:val="22"/>
          <w:szCs w:val="22"/>
          <w:lang w:val="es-AR"/>
        </w:rPr>
      </w:pPr>
      <w:r w:rsidRPr="00B5533D">
        <w:rPr>
          <w:rFonts w:cs="Arial"/>
          <w:sz w:val="22"/>
          <w:szCs w:val="22"/>
          <w:lang w:val="es-AR"/>
        </w:rPr>
        <w:t>Tipo de secado por manipuleo o repintado a distintas temperaturas del medio ambiente.</w:t>
      </w:r>
    </w:p>
    <w:p w:rsidR="000E0A89" w:rsidRPr="00B5533D" w:rsidRDefault="000E0A89" w:rsidP="00193D52">
      <w:pPr>
        <w:numPr>
          <w:ilvl w:val="0"/>
          <w:numId w:val="32"/>
        </w:numPr>
        <w:spacing w:after="120"/>
        <w:jc w:val="both"/>
        <w:rPr>
          <w:rFonts w:cs="Arial"/>
          <w:sz w:val="22"/>
          <w:szCs w:val="22"/>
          <w:lang w:val="es-AR"/>
        </w:rPr>
      </w:pPr>
      <w:r w:rsidRPr="00B5533D">
        <w:rPr>
          <w:rFonts w:cs="Arial"/>
          <w:sz w:val="22"/>
          <w:szCs w:val="22"/>
          <w:lang w:val="es-AR"/>
        </w:rPr>
        <w:t>Relación de la mezcla: resina—endurecedor—inertes.</w:t>
      </w:r>
    </w:p>
    <w:p w:rsidR="000E0A89" w:rsidRPr="00B5533D" w:rsidRDefault="000E0A89" w:rsidP="00193D52">
      <w:pPr>
        <w:numPr>
          <w:ilvl w:val="0"/>
          <w:numId w:val="32"/>
        </w:numPr>
        <w:spacing w:after="120"/>
        <w:jc w:val="both"/>
        <w:rPr>
          <w:rFonts w:cs="Arial"/>
          <w:sz w:val="22"/>
          <w:szCs w:val="22"/>
          <w:lang w:val="es-AR"/>
        </w:rPr>
      </w:pPr>
      <w:r w:rsidRPr="00B5533D">
        <w:rPr>
          <w:rFonts w:cs="Arial"/>
          <w:sz w:val="22"/>
          <w:szCs w:val="22"/>
          <w:lang w:val="es-AR"/>
        </w:rPr>
        <w:t>Vida útil de la mezcla a distintas temperaturas.</w:t>
      </w:r>
    </w:p>
    <w:p w:rsidR="000E0A89" w:rsidRPr="00B5533D" w:rsidRDefault="000E0A89" w:rsidP="00193D52">
      <w:pPr>
        <w:numPr>
          <w:ilvl w:val="0"/>
          <w:numId w:val="32"/>
        </w:numPr>
        <w:spacing w:after="120"/>
        <w:jc w:val="both"/>
        <w:rPr>
          <w:rFonts w:cs="Arial"/>
          <w:sz w:val="22"/>
          <w:szCs w:val="22"/>
          <w:lang w:val="es-AR"/>
        </w:rPr>
      </w:pPr>
      <w:r w:rsidRPr="00B5533D">
        <w:rPr>
          <w:rFonts w:cs="Arial"/>
          <w:sz w:val="22"/>
          <w:szCs w:val="22"/>
          <w:lang w:val="es-AR"/>
        </w:rPr>
        <w:t xml:space="preserve">Rigidez dieléctrica </w:t>
      </w:r>
      <w:r w:rsidRPr="00B5533D">
        <w:rPr>
          <w:rFonts w:cs="Arial"/>
          <w:i/>
          <w:sz w:val="22"/>
          <w:szCs w:val="22"/>
          <w:lang w:val="es-AR"/>
        </w:rPr>
        <w:t xml:space="preserve">y </w:t>
      </w:r>
      <w:r w:rsidRPr="00B5533D">
        <w:rPr>
          <w:rFonts w:cs="Arial"/>
          <w:sz w:val="22"/>
          <w:szCs w:val="22"/>
          <w:lang w:val="es-AR"/>
        </w:rPr>
        <w:t>resistividad eléctrica de la película.</w:t>
      </w:r>
    </w:p>
    <w:p w:rsidR="000E0A89" w:rsidRPr="00B5533D" w:rsidRDefault="000E0A89" w:rsidP="00193D52">
      <w:pPr>
        <w:numPr>
          <w:ilvl w:val="0"/>
          <w:numId w:val="32"/>
        </w:numPr>
        <w:spacing w:after="120"/>
        <w:jc w:val="both"/>
        <w:rPr>
          <w:rFonts w:cs="Arial"/>
          <w:sz w:val="22"/>
          <w:szCs w:val="22"/>
          <w:lang w:val="es-AR"/>
        </w:rPr>
      </w:pPr>
      <w:r w:rsidRPr="00B5533D">
        <w:rPr>
          <w:rFonts w:cs="Arial"/>
          <w:sz w:val="22"/>
          <w:szCs w:val="22"/>
          <w:lang w:val="es-AR"/>
        </w:rPr>
        <w:t>Antecedentes comprobables en obras similares.</w:t>
      </w:r>
    </w:p>
    <w:p w:rsidR="000E0A89" w:rsidRPr="00B5533D" w:rsidRDefault="000E0A89" w:rsidP="00B5533D">
      <w:pPr>
        <w:numPr>
          <w:ilvl w:val="0"/>
          <w:numId w:val="32"/>
        </w:numPr>
        <w:jc w:val="both"/>
        <w:rPr>
          <w:rFonts w:cs="Arial"/>
          <w:sz w:val="22"/>
          <w:szCs w:val="22"/>
          <w:lang w:val="es-AR"/>
        </w:rPr>
      </w:pPr>
      <w:r w:rsidRPr="00B5533D">
        <w:rPr>
          <w:rFonts w:cs="Arial"/>
          <w:sz w:val="22"/>
          <w:szCs w:val="22"/>
          <w:lang w:val="es-AR"/>
        </w:rPr>
        <w:t>Operativa de ejecución del revestimiento:</w:t>
      </w:r>
    </w:p>
    <w:p w:rsidR="000E0A89" w:rsidRPr="00B5533D" w:rsidRDefault="000E0A89" w:rsidP="00B5533D">
      <w:pPr>
        <w:spacing w:before="120"/>
        <w:jc w:val="both"/>
        <w:rPr>
          <w:rFonts w:cs="Arial"/>
          <w:sz w:val="22"/>
          <w:szCs w:val="22"/>
          <w:lang w:val="es-AR"/>
        </w:rPr>
      </w:pPr>
      <w:r w:rsidRPr="00B5533D">
        <w:rPr>
          <w:rFonts w:cs="Arial"/>
          <w:sz w:val="22"/>
          <w:szCs w:val="22"/>
          <w:lang w:val="es-AR"/>
        </w:rPr>
        <w:t xml:space="preserve">La superficie de aplicación deberá estar libre de grasas, suciedades y partículas flojas. Se deberá efectuar limpieza mediante arenado o granallado para asegurar una buena adherencia y rugosidad. El material desprendido será eliminado con aire comprimido. De existir grasa o aceite, la inspección indicará si procede a efectuar lavado a alta presión utilizando </w:t>
      </w:r>
      <w:proofErr w:type="spellStart"/>
      <w:r w:rsidRPr="00B5533D">
        <w:rPr>
          <w:rFonts w:cs="Arial"/>
          <w:sz w:val="22"/>
          <w:szCs w:val="22"/>
          <w:lang w:val="es-AR"/>
        </w:rPr>
        <w:t>tensioactivos</w:t>
      </w:r>
      <w:proofErr w:type="spellEnd"/>
      <w:r w:rsidRPr="00B5533D">
        <w:rPr>
          <w:rFonts w:cs="Arial"/>
          <w:sz w:val="22"/>
          <w:szCs w:val="22"/>
          <w:lang w:val="es-AR"/>
        </w:rPr>
        <w:t>.</w:t>
      </w:r>
    </w:p>
    <w:p w:rsidR="000E0A89" w:rsidRPr="00B5533D" w:rsidRDefault="000E0A89" w:rsidP="00B5533D">
      <w:pPr>
        <w:spacing w:before="120"/>
        <w:jc w:val="both"/>
        <w:rPr>
          <w:rFonts w:cs="Arial"/>
          <w:sz w:val="22"/>
          <w:szCs w:val="22"/>
          <w:lang w:val="es-AR"/>
        </w:rPr>
      </w:pPr>
      <w:r w:rsidRPr="00B5533D">
        <w:rPr>
          <w:rFonts w:cs="Arial"/>
          <w:sz w:val="22"/>
          <w:szCs w:val="22"/>
          <w:lang w:val="es-AR"/>
        </w:rPr>
        <w:t>La entrega del material deberá efectuarse en envases que contengan separados y pre-dosificados los distintos componentes, en las proporciones adecuadas para su correcta dosificación porcentual y completo mezclado.</w:t>
      </w:r>
    </w:p>
    <w:p w:rsidR="000E0A89" w:rsidRPr="00B5533D" w:rsidRDefault="000E0A89" w:rsidP="00B5533D">
      <w:pPr>
        <w:spacing w:before="120"/>
        <w:jc w:val="both"/>
        <w:rPr>
          <w:rFonts w:cs="Arial"/>
          <w:sz w:val="22"/>
          <w:szCs w:val="22"/>
          <w:lang w:val="es-AR"/>
        </w:rPr>
      </w:pPr>
      <w:r w:rsidRPr="00B5533D">
        <w:rPr>
          <w:rFonts w:cs="Arial"/>
          <w:sz w:val="22"/>
          <w:szCs w:val="22"/>
          <w:lang w:val="es-AR"/>
        </w:rPr>
        <w:t>La aplicación del revestimiento podrá efectuarse alternativamente con equipo air—</w:t>
      </w:r>
      <w:proofErr w:type="spellStart"/>
      <w:r w:rsidRPr="00B5533D">
        <w:rPr>
          <w:rFonts w:cs="Arial"/>
          <w:sz w:val="22"/>
          <w:szCs w:val="22"/>
          <w:lang w:val="es-AR"/>
        </w:rPr>
        <w:t>less</w:t>
      </w:r>
      <w:proofErr w:type="spellEnd"/>
      <w:r w:rsidRPr="00B5533D">
        <w:rPr>
          <w:rFonts w:cs="Arial"/>
          <w:sz w:val="22"/>
          <w:szCs w:val="22"/>
          <w:lang w:val="es-AR"/>
        </w:rPr>
        <w:t>, soplete convencional, rodillo o pincel.</w:t>
      </w:r>
    </w:p>
    <w:p w:rsidR="000E0A89" w:rsidRPr="00B5533D" w:rsidRDefault="000E0A89" w:rsidP="00B5533D">
      <w:pPr>
        <w:spacing w:before="120"/>
        <w:jc w:val="both"/>
        <w:rPr>
          <w:rFonts w:cs="Arial"/>
          <w:sz w:val="22"/>
          <w:szCs w:val="22"/>
          <w:lang w:val="es-AR"/>
        </w:rPr>
      </w:pPr>
      <w:r w:rsidRPr="00B5533D">
        <w:rPr>
          <w:rFonts w:cs="Arial"/>
          <w:sz w:val="22"/>
          <w:szCs w:val="22"/>
          <w:lang w:val="es-AR"/>
        </w:rPr>
        <w:t>El espesor mínimo será de 600 micrones y se deberá alcanzar mediante tres manos.</w:t>
      </w:r>
    </w:p>
    <w:p w:rsidR="000E0A89" w:rsidRPr="00B5533D" w:rsidRDefault="000E0A89" w:rsidP="00B5533D">
      <w:pPr>
        <w:spacing w:before="120"/>
        <w:jc w:val="both"/>
        <w:rPr>
          <w:rFonts w:cs="Arial"/>
          <w:sz w:val="22"/>
          <w:szCs w:val="22"/>
          <w:lang w:val="es-AR"/>
        </w:rPr>
      </w:pPr>
      <w:r w:rsidRPr="00B5533D">
        <w:rPr>
          <w:rFonts w:cs="Arial"/>
          <w:sz w:val="22"/>
          <w:szCs w:val="22"/>
          <w:lang w:val="es-AR"/>
        </w:rPr>
        <w:t>La primera mano de pintura se aplicará dentro de las 24 horas posteriores a la limpieza.</w:t>
      </w:r>
    </w:p>
    <w:p w:rsidR="000E0A89" w:rsidRPr="00B5533D" w:rsidRDefault="000E0A89" w:rsidP="00B5533D">
      <w:pPr>
        <w:spacing w:before="120"/>
        <w:jc w:val="both"/>
        <w:rPr>
          <w:rFonts w:cs="Arial"/>
          <w:sz w:val="22"/>
          <w:szCs w:val="22"/>
          <w:lang w:val="es-AR"/>
        </w:rPr>
      </w:pPr>
      <w:r w:rsidRPr="00B5533D">
        <w:rPr>
          <w:rFonts w:cs="Arial"/>
          <w:sz w:val="22"/>
          <w:szCs w:val="22"/>
          <w:lang w:val="es-AR"/>
        </w:rPr>
        <w:t>La pintura se aplicará en 3 manos con intervalos de 6 a 8 horas entre ellas. Cuando el secado de una mano supere las 24 horas se lijará la superficie hasta alcanzar un acabado mate antes de aplicar la siguiente</w:t>
      </w:r>
    </w:p>
    <w:p w:rsidR="000E0A89" w:rsidRPr="00B5533D" w:rsidRDefault="000E0A89" w:rsidP="00F54E01">
      <w:pPr>
        <w:spacing w:before="120" w:after="120"/>
        <w:jc w:val="both"/>
        <w:rPr>
          <w:rFonts w:cs="Arial"/>
          <w:sz w:val="22"/>
          <w:szCs w:val="22"/>
          <w:lang w:val="es-AR"/>
        </w:rPr>
      </w:pPr>
      <w:r w:rsidRPr="00B5533D">
        <w:rPr>
          <w:rFonts w:cs="Arial"/>
          <w:sz w:val="22"/>
          <w:szCs w:val="22"/>
          <w:lang w:val="es-AR"/>
        </w:rPr>
        <w:t>Antes de poner en contacto las superficies pintadas con los suelos circundantes se dejará que el recubrimiento envejezca naturalmente por lo menos durante 10 días a temperatura superior a 10º C.</w:t>
      </w:r>
    </w:p>
    <w:p w:rsidR="000E0A89" w:rsidRPr="00B5533D" w:rsidRDefault="000E0A89" w:rsidP="00F54E01">
      <w:pPr>
        <w:spacing w:after="120"/>
        <w:jc w:val="both"/>
        <w:rPr>
          <w:rFonts w:cs="Arial"/>
          <w:b/>
          <w:sz w:val="22"/>
          <w:szCs w:val="22"/>
          <w:lang w:val="es-AR"/>
        </w:rPr>
      </w:pPr>
      <w:r w:rsidRPr="00B5533D">
        <w:rPr>
          <w:rFonts w:cs="Arial"/>
          <w:b/>
          <w:sz w:val="22"/>
          <w:szCs w:val="22"/>
          <w:lang w:val="es-AR"/>
        </w:rPr>
        <w:t>2.2 REVESTIMIENTOS SUPERFICIALES CON MEMBRANA PLÁSTICA</w:t>
      </w:r>
    </w:p>
    <w:p w:rsidR="000E0A89" w:rsidRPr="00B5533D" w:rsidRDefault="000E0A89" w:rsidP="000E0A89">
      <w:pPr>
        <w:jc w:val="both"/>
        <w:rPr>
          <w:rFonts w:cs="Arial"/>
          <w:sz w:val="22"/>
          <w:szCs w:val="22"/>
          <w:lang w:val="es-AR"/>
        </w:rPr>
      </w:pPr>
      <w:r w:rsidRPr="00B5533D">
        <w:rPr>
          <w:rFonts w:cs="Arial"/>
          <w:sz w:val="22"/>
          <w:szCs w:val="22"/>
          <w:lang w:val="es-AR"/>
        </w:rPr>
        <w:t>Membrana plástica para impermeabilización de superficies de fundaciones enterradas y con capacidad de soportar acciones mecánicas severas.</w:t>
      </w:r>
    </w:p>
    <w:p w:rsidR="000E0A89" w:rsidRPr="00B5533D" w:rsidRDefault="000E0A89" w:rsidP="00F54E01">
      <w:pPr>
        <w:numPr>
          <w:ilvl w:val="0"/>
          <w:numId w:val="34"/>
        </w:numPr>
        <w:spacing w:before="120" w:after="120"/>
        <w:ind w:left="426"/>
        <w:jc w:val="both"/>
        <w:rPr>
          <w:rFonts w:cs="Arial"/>
          <w:sz w:val="22"/>
          <w:szCs w:val="22"/>
          <w:lang w:val="es-AR"/>
        </w:rPr>
      </w:pPr>
      <w:r w:rsidRPr="00B5533D">
        <w:rPr>
          <w:rFonts w:cs="Arial"/>
          <w:sz w:val="22"/>
          <w:szCs w:val="22"/>
          <w:lang w:val="es-AR"/>
        </w:rPr>
        <w:t>Características y Propiedades</w:t>
      </w:r>
    </w:p>
    <w:p w:rsidR="000E0A89" w:rsidRPr="00B5533D" w:rsidRDefault="000E0A89" w:rsidP="00F54E01">
      <w:pPr>
        <w:numPr>
          <w:ilvl w:val="0"/>
          <w:numId w:val="24"/>
        </w:numPr>
        <w:spacing w:after="120"/>
        <w:jc w:val="both"/>
        <w:rPr>
          <w:rFonts w:cs="Arial"/>
          <w:sz w:val="22"/>
          <w:szCs w:val="22"/>
          <w:lang w:val="es-AR"/>
        </w:rPr>
      </w:pPr>
      <w:r w:rsidRPr="00B5533D">
        <w:rPr>
          <w:rFonts w:cs="Arial"/>
          <w:sz w:val="22"/>
          <w:szCs w:val="22"/>
          <w:lang w:val="es-AR"/>
        </w:rPr>
        <w:t>Material original</w:t>
      </w:r>
    </w:p>
    <w:p w:rsidR="000E0A89" w:rsidRPr="00B5533D" w:rsidRDefault="000E0A89" w:rsidP="00F54E01">
      <w:pPr>
        <w:numPr>
          <w:ilvl w:val="0"/>
          <w:numId w:val="33"/>
        </w:numPr>
        <w:spacing w:after="120"/>
        <w:jc w:val="both"/>
        <w:rPr>
          <w:rFonts w:cs="Arial"/>
          <w:sz w:val="22"/>
          <w:szCs w:val="22"/>
        </w:rPr>
      </w:pPr>
      <w:proofErr w:type="spellStart"/>
      <w:r w:rsidRPr="00B5533D">
        <w:rPr>
          <w:rFonts w:cs="Arial"/>
          <w:sz w:val="22"/>
          <w:szCs w:val="22"/>
        </w:rPr>
        <w:lastRenderedPageBreak/>
        <w:t>Espesor</w:t>
      </w:r>
      <w:proofErr w:type="spellEnd"/>
      <w:r w:rsidRPr="00B5533D">
        <w:rPr>
          <w:rFonts w:cs="Arial"/>
          <w:sz w:val="22"/>
          <w:szCs w:val="22"/>
        </w:rPr>
        <w:t xml:space="preserve">  </w:t>
      </w:r>
      <w:proofErr w:type="spellStart"/>
      <w:r w:rsidRPr="00B5533D">
        <w:rPr>
          <w:rFonts w:cs="Arial"/>
          <w:sz w:val="22"/>
          <w:szCs w:val="22"/>
        </w:rPr>
        <w:t>mínimo</w:t>
      </w:r>
      <w:proofErr w:type="spellEnd"/>
      <w:r w:rsidRPr="00B5533D">
        <w:rPr>
          <w:rFonts w:cs="Arial"/>
          <w:sz w:val="22"/>
          <w:szCs w:val="22"/>
        </w:rPr>
        <w:t xml:space="preserve"> 1.3 mm</w:t>
      </w:r>
    </w:p>
    <w:p w:rsidR="000E0A89" w:rsidRPr="00B5533D" w:rsidRDefault="000E0A89" w:rsidP="00F54E01">
      <w:pPr>
        <w:numPr>
          <w:ilvl w:val="0"/>
          <w:numId w:val="33"/>
        </w:numPr>
        <w:spacing w:after="120"/>
        <w:jc w:val="both"/>
        <w:rPr>
          <w:rFonts w:cs="Arial"/>
          <w:sz w:val="22"/>
          <w:szCs w:val="22"/>
          <w:lang w:val="es-AR"/>
        </w:rPr>
      </w:pPr>
      <w:r w:rsidRPr="00B5533D">
        <w:rPr>
          <w:rFonts w:cs="Arial"/>
          <w:sz w:val="22"/>
          <w:szCs w:val="22"/>
          <w:lang w:val="es-AR"/>
        </w:rPr>
        <w:t>Elongación a la rotura (%): min. 250.</w:t>
      </w:r>
    </w:p>
    <w:p w:rsidR="000E0A89" w:rsidRPr="00B5533D" w:rsidRDefault="000E0A89" w:rsidP="00F54E01">
      <w:pPr>
        <w:numPr>
          <w:ilvl w:val="0"/>
          <w:numId w:val="33"/>
        </w:numPr>
        <w:spacing w:after="120"/>
        <w:jc w:val="both"/>
        <w:rPr>
          <w:rFonts w:cs="Arial"/>
          <w:sz w:val="22"/>
          <w:szCs w:val="22"/>
          <w:lang w:val="es-AR"/>
        </w:rPr>
      </w:pPr>
      <w:r w:rsidRPr="00B5533D">
        <w:rPr>
          <w:rFonts w:cs="Arial"/>
          <w:sz w:val="22"/>
          <w:szCs w:val="22"/>
          <w:lang w:val="es-AR"/>
        </w:rPr>
        <w:t>Resistencia a la tracción (kg/cm2) 20ºC: min. 140.</w:t>
      </w:r>
    </w:p>
    <w:p w:rsidR="000E0A89" w:rsidRPr="00B5533D" w:rsidRDefault="000E0A89" w:rsidP="00B5533D">
      <w:pPr>
        <w:numPr>
          <w:ilvl w:val="0"/>
          <w:numId w:val="33"/>
        </w:numPr>
        <w:jc w:val="both"/>
        <w:rPr>
          <w:rFonts w:cs="Arial"/>
          <w:sz w:val="22"/>
          <w:szCs w:val="22"/>
          <w:lang w:val="es-AR"/>
        </w:rPr>
      </w:pPr>
      <w:r w:rsidRPr="00B5533D">
        <w:rPr>
          <w:rFonts w:cs="Arial"/>
          <w:sz w:val="22"/>
          <w:szCs w:val="22"/>
          <w:lang w:val="es-AR"/>
        </w:rPr>
        <w:t>Dureza Shore “A” instantánea: min. 80.</w:t>
      </w:r>
    </w:p>
    <w:p w:rsidR="000E0A89" w:rsidRPr="00B5533D" w:rsidRDefault="000E0A89" w:rsidP="00F54E01">
      <w:pPr>
        <w:numPr>
          <w:ilvl w:val="4"/>
          <w:numId w:val="33"/>
        </w:numPr>
        <w:spacing w:after="120"/>
        <w:jc w:val="both"/>
        <w:rPr>
          <w:rFonts w:cs="Arial"/>
          <w:sz w:val="22"/>
          <w:szCs w:val="22"/>
          <w:lang w:val="es-AR"/>
        </w:rPr>
      </w:pPr>
      <w:r w:rsidRPr="00B5533D">
        <w:rPr>
          <w:rFonts w:cs="Arial"/>
          <w:sz w:val="22"/>
          <w:szCs w:val="22"/>
          <w:lang w:val="es-AR"/>
        </w:rPr>
        <w:t xml:space="preserve">a 10 </w:t>
      </w:r>
      <w:proofErr w:type="spellStart"/>
      <w:r w:rsidRPr="00B5533D">
        <w:rPr>
          <w:rFonts w:cs="Arial"/>
          <w:sz w:val="22"/>
          <w:szCs w:val="22"/>
          <w:lang w:val="es-AR"/>
        </w:rPr>
        <w:t>seg</w:t>
      </w:r>
      <w:proofErr w:type="spellEnd"/>
      <w:r w:rsidRPr="00B5533D">
        <w:rPr>
          <w:rFonts w:cs="Arial"/>
          <w:sz w:val="22"/>
          <w:szCs w:val="22"/>
          <w:lang w:val="es-AR"/>
        </w:rPr>
        <w:t xml:space="preserve">. </w:t>
      </w:r>
      <w:r w:rsidRPr="00B5533D">
        <w:rPr>
          <w:rFonts w:cs="Arial"/>
          <w:sz w:val="22"/>
          <w:szCs w:val="22"/>
          <w:lang w:val="es-AR"/>
        </w:rPr>
        <w:tab/>
        <w:t>min. 70.</w:t>
      </w:r>
    </w:p>
    <w:p w:rsidR="000E0A89" w:rsidRPr="00B5533D" w:rsidRDefault="000E0A89" w:rsidP="00F54E01">
      <w:pPr>
        <w:spacing w:after="120"/>
        <w:ind w:left="705" w:hanging="705"/>
        <w:jc w:val="both"/>
        <w:rPr>
          <w:rFonts w:cs="Arial"/>
          <w:sz w:val="22"/>
          <w:szCs w:val="22"/>
          <w:lang w:val="es-AR"/>
        </w:rPr>
      </w:pPr>
      <w:r w:rsidRPr="00B5533D">
        <w:rPr>
          <w:rFonts w:cs="Arial"/>
          <w:sz w:val="22"/>
          <w:szCs w:val="22"/>
          <w:lang w:val="es-AR"/>
        </w:rPr>
        <w:t>b)</w:t>
      </w:r>
      <w:r w:rsidRPr="00B5533D">
        <w:rPr>
          <w:rFonts w:cs="Arial"/>
          <w:sz w:val="22"/>
          <w:szCs w:val="22"/>
          <w:lang w:val="es-AR"/>
        </w:rPr>
        <w:tab/>
        <w:t>El material, luego de ser sometido durante 14 días a una temperatura de 70º C, deberá cumplir las siguientes exigencias:</w:t>
      </w:r>
    </w:p>
    <w:p w:rsidR="000E0A89" w:rsidRPr="00B5533D" w:rsidRDefault="000E0A89" w:rsidP="00F54E01">
      <w:pPr>
        <w:pStyle w:val="Textoindependiente"/>
        <w:numPr>
          <w:ilvl w:val="0"/>
          <w:numId w:val="29"/>
        </w:numPr>
        <w:tabs>
          <w:tab w:val="clear" w:pos="720"/>
          <w:tab w:val="num" w:pos="1418"/>
        </w:tabs>
        <w:spacing w:after="120"/>
        <w:ind w:left="1418" w:hanging="709"/>
        <w:rPr>
          <w:rFonts w:cs="Arial"/>
          <w:b w:val="0"/>
          <w:sz w:val="22"/>
          <w:szCs w:val="22"/>
          <w:lang w:val="es-AR"/>
        </w:rPr>
      </w:pPr>
      <w:r w:rsidRPr="00B5533D">
        <w:rPr>
          <w:rFonts w:cs="Arial"/>
          <w:b w:val="0"/>
          <w:sz w:val="22"/>
          <w:szCs w:val="22"/>
          <w:lang w:val="es-AR"/>
        </w:rPr>
        <w:t xml:space="preserve">Aumento de resistencia a la tracción no mayor del 30% del valor originalmente determinado según </w:t>
      </w:r>
      <w:proofErr w:type="spellStart"/>
      <w:r w:rsidRPr="00B5533D">
        <w:rPr>
          <w:rFonts w:cs="Arial"/>
          <w:b w:val="0"/>
          <w:sz w:val="22"/>
          <w:szCs w:val="22"/>
          <w:lang w:val="es-AR"/>
        </w:rPr>
        <w:t>item</w:t>
      </w:r>
      <w:proofErr w:type="spellEnd"/>
      <w:r w:rsidRPr="00B5533D">
        <w:rPr>
          <w:rFonts w:cs="Arial"/>
          <w:b w:val="0"/>
          <w:sz w:val="22"/>
          <w:szCs w:val="22"/>
          <w:lang w:val="es-AR"/>
        </w:rPr>
        <w:t xml:space="preserve"> a).</w:t>
      </w:r>
    </w:p>
    <w:p w:rsidR="000E0A89" w:rsidRPr="00B5533D" w:rsidRDefault="000E0A89" w:rsidP="00F54E01">
      <w:pPr>
        <w:numPr>
          <w:ilvl w:val="0"/>
          <w:numId w:val="26"/>
        </w:numPr>
        <w:spacing w:after="120"/>
        <w:ind w:left="1418" w:hanging="709"/>
        <w:jc w:val="both"/>
        <w:rPr>
          <w:rFonts w:cs="Arial"/>
          <w:sz w:val="22"/>
          <w:szCs w:val="22"/>
          <w:lang w:val="es-AR"/>
        </w:rPr>
      </w:pPr>
      <w:r w:rsidRPr="00B5533D">
        <w:rPr>
          <w:rFonts w:cs="Arial"/>
          <w:sz w:val="22"/>
          <w:szCs w:val="22"/>
          <w:lang w:val="es-AR"/>
        </w:rPr>
        <w:t xml:space="preserve">Disminución de la elongación a la rotura: no mayor del 25% del originalmente determinado según </w:t>
      </w:r>
      <w:proofErr w:type="spellStart"/>
      <w:r w:rsidRPr="00B5533D">
        <w:rPr>
          <w:rFonts w:cs="Arial"/>
          <w:sz w:val="22"/>
          <w:szCs w:val="22"/>
          <w:lang w:val="es-AR"/>
        </w:rPr>
        <w:t>item</w:t>
      </w:r>
      <w:proofErr w:type="spellEnd"/>
      <w:r w:rsidRPr="00B5533D">
        <w:rPr>
          <w:rFonts w:cs="Arial"/>
          <w:sz w:val="22"/>
          <w:szCs w:val="22"/>
          <w:lang w:val="es-AR"/>
        </w:rPr>
        <w:t xml:space="preserve"> a).</w:t>
      </w:r>
    </w:p>
    <w:p w:rsidR="000E0A89" w:rsidRPr="00B5533D" w:rsidRDefault="000E0A89" w:rsidP="000E0A89">
      <w:pPr>
        <w:numPr>
          <w:ilvl w:val="0"/>
          <w:numId w:val="27"/>
        </w:numPr>
        <w:ind w:left="1418" w:hanging="709"/>
        <w:jc w:val="both"/>
        <w:rPr>
          <w:rFonts w:cs="Arial"/>
          <w:sz w:val="22"/>
          <w:szCs w:val="22"/>
          <w:lang w:val="es-AR"/>
        </w:rPr>
      </w:pPr>
      <w:r w:rsidRPr="00B5533D">
        <w:rPr>
          <w:rFonts w:cs="Arial"/>
          <w:sz w:val="22"/>
          <w:szCs w:val="22"/>
          <w:lang w:val="es-AR"/>
        </w:rPr>
        <w:t xml:space="preserve">Variación de la dureza Shore: no mayor del 30% de la originalmente determinada según </w:t>
      </w:r>
      <w:proofErr w:type="spellStart"/>
      <w:r w:rsidRPr="00B5533D">
        <w:rPr>
          <w:rFonts w:cs="Arial"/>
          <w:sz w:val="22"/>
          <w:szCs w:val="22"/>
          <w:lang w:val="es-AR"/>
        </w:rPr>
        <w:t>item</w:t>
      </w:r>
      <w:proofErr w:type="spellEnd"/>
      <w:r w:rsidRPr="00B5533D">
        <w:rPr>
          <w:rFonts w:cs="Arial"/>
          <w:sz w:val="22"/>
          <w:szCs w:val="22"/>
          <w:lang w:val="es-AR"/>
        </w:rPr>
        <w:t xml:space="preserve"> a).</w:t>
      </w:r>
    </w:p>
    <w:p w:rsidR="000E0A89" w:rsidRPr="00B5533D" w:rsidRDefault="000E0A89" w:rsidP="000E0A89">
      <w:pPr>
        <w:jc w:val="both"/>
        <w:rPr>
          <w:rFonts w:cs="Arial"/>
          <w:sz w:val="22"/>
          <w:szCs w:val="22"/>
          <w:lang w:val="es-AR"/>
        </w:rPr>
      </w:pPr>
    </w:p>
    <w:p w:rsidR="000E0A89" w:rsidRPr="00B5533D" w:rsidRDefault="000E0A89" w:rsidP="00F54E01">
      <w:pPr>
        <w:spacing w:after="120"/>
        <w:ind w:left="705" w:hanging="705"/>
        <w:jc w:val="both"/>
        <w:rPr>
          <w:rFonts w:cs="Arial"/>
          <w:sz w:val="22"/>
          <w:szCs w:val="22"/>
          <w:lang w:val="es-AR"/>
        </w:rPr>
      </w:pPr>
      <w:r w:rsidRPr="00B5533D">
        <w:rPr>
          <w:rFonts w:cs="Arial"/>
          <w:sz w:val="22"/>
          <w:szCs w:val="22"/>
          <w:lang w:val="es-AR"/>
        </w:rPr>
        <w:t>c)</w:t>
      </w:r>
      <w:r w:rsidRPr="00B5533D">
        <w:rPr>
          <w:rFonts w:cs="Arial"/>
          <w:sz w:val="22"/>
          <w:szCs w:val="22"/>
          <w:lang w:val="es-AR"/>
        </w:rPr>
        <w:tab/>
        <w:t>El material, luego de estar sumergido durante 14 días en hidróxido de potasio al 2% a temperatura ambiente, deberá cumplir con las siguientes condiciones:</w:t>
      </w:r>
    </w:p>
    <w:p w:rsidR="000E0A89" w:rsidRPr="00B5533D" w:rsidRDefault="000E0A89" w:rsidP="00F54E01">
      <w:pPr>
        <w:numPr>
          <w:ilvl w:val="0"/>
          <w:numId w:val="27"/>
        </w:numPr>
        <w:tabs>
          <w:tab w:val="clear" w:pos="720"/>
          <w:tab w:val="num" w:pos="1418"/>
        </w:tabs>
        <w:spacing w:after="120"/>
        <w:ind w:hanging="11"/>
        <w:jc w:val="both"/>
        <w:rPr>
          <w:rFonts w:cs="Arial"/>
          <w:sz w:val="22"/>
          <w:szCs w:val="22"/>
          <w:lang w:val="es-AR"/>
        </w:rPr>
      </w:pPr>
      <w:r w:rsidRPr="00B5533D">
        <w:rPr>
          <w:rFonts w:cs="Arial"/>
          <w:sz w:val="22"/>
          <w:szCs w:val="22"/>
          <w:lang w:val="es-AR"/>
        </w:rPr>
        <w:t xml:space="preserve">Resistencia a la tracción: </w:t>
      </w:r>
      <w:r w:rsidRPr="00B5533D">
        <w:rPr>
          <w:rFonts w:cs="Arial"/>
          <w:i/>
          <w:sz w:val="22"/>
          <w:szCs w:val="22"/>
          <w:lang w:val="es-AR"/>
        </w:rPr>
        <w:t xml:space="preserve">+/- </w:t>
      </w:r>
      <w:r w:rsidRPr="00B5533D">
        <w:rPr>
          <w:rFonts w:cs="Arial"/>
          <w:sz w:val="22"/>
          <w:szCs w:val="22"/>
          <w:lang w:val="es-AR"/>
        </w:rPr>
        <w:t xml:space="preserve">30% de la original según </w:t>
      </w:r>
      <w:proofErr w:type="spellStart"/>
      <w:r w:rsidRPr="00B5533D">
        <w:rPr>
          <w:rFonts w:cs="Arial"/>
          <w:sz w:val="22"/>
          <w:szCs w:val="22"/>
          <w:lang w:val="es-AR"/>
        </w:rPr>
        <w:t>item</w:t>
      </w:r>
      <w:proofErr w:type="spellEnd"/>
      <w:r w:rsidRPr="00B5533D">
        <w:rPr>
          <w:rFonts w:cs="Arial"/>
          <w:sz w:val="22"/>
          <w:szCs w:val="22"/>
          <w:lang w:val="es-AR"/>
        </w:rPr>
        <w:t xml:space="preserve"> a).</w:t>
      </w:r>
    </w:p>
    <w:p w:rsidR="000E0A89" w:rsidRPr="00B5533D" w:rsidRDefault="000E0A89" w:rsidP="000E0A89">
      <w:pPr>
        <w:numPr>
          <w:ilvl w:val="0"/>
          <w:numId w:val="28"/>
        </w:numPr>
        <w:ind w:left="1418" w:hanging="698"/>
        <w:jc w:val="both"/>
        <w:rPr>
          <w:rFonts w:cs="Arial"/>
          <w:sz w:val="22"/>
          <w:szCs w:val="22"/>
          <w:lang w:val="es-AR"/>
        </w:rPr>
      </w:pPr>
      <w:r w:rsidRPr="00B5533D">
        <w:rPr>
          <w:rFonts w:cs="Arial"/>
          <w:sz w:val="22"/>
          <w:szCs w:val="22"/>
          <w:lang w:val="es-AR"/>
        </w:rPr>
        <w:t xml:space="preserve">Elongación a la rotura: +/- 30% de la original según </w:t>
      </w:r>
      <w:proofErr w:type="spellStart"/>
      <w:r w:rsidRPr="00B5533D">
        <w:rPr>
          <w:rFonts w:cs="Arial"/>
          <w:sz w:val="22"/>
          <w:szCs w:val="22"/>
          <w:lang w:val="es-AR"/>
        </w:rPr>
        <w:t>item</w:t>
      </w:r>
      <w:proofErr w:type="spellEnd"/>
      <w:r w:rsidRPr="00B5533D">
        <w:rPr>
          <w:rFonts w:cs="Arial"/>
          <w:sz w:val="22"/>
          <w:szCs w:val="22"/>
          <w:lang w:val="es-AR"/>
        </w:rPr>
        <w:t xml:space="preserve"> a).</w:t>
      </w:r>
    </w:p>
    <w:p w:rsidR="000E0A89" w:rsidRPr="00B5533D" w:rsidRDefault="000E0A89" w:rsidP="000E0A89">
      <w:pPr>
        <w:jc w:val="both"/>
        <w:rPr>
          <w:rFonts w:cs="Arial"/>
          <w:sz w:val="22"/>
          <w:szCs w:val="22"/>
          <w:lang w:val="es-AR"/>
        </w:rPr>
      </w:pPr>
    </w:p>
    <w:p w:rsidR="000E0A89" w:rsidRPr="00B5533D" w:rsidRDefault="000E0A89" w:rsidP="00F54E01">
      <w:pPr>
        <w:spacing w:after="120"/>
        <w:ind w:left="705" w:hanging="705"/>
        <w:jc w:val="both"/>
        <w:rPr>
          <w:rFonts w:cs="Arial"/>
          <w:sz w:val="22"/>
          <w:szCs w:val="22"/>
          <w:lang w:val="es-AR"/>
        </w:rPr>
      </w:pPr>
      <w:r w:rsidRPr="00B5533D">
        <w:rPr>
          <w:rFonts w:cs="Arial"/>
          <w:sz w:val="22"/>
          <w:szCs w:val="22"/>
          <w:lang w:val="es-AR"/>
        </w:rPr>
        <w:t>d)</w:t>
      </w:r>
      <w:r w:rsidRPr="00B5533D">
        <w:rPr>
          <w:rFonts w:cs="Arial"/>
          <w:sz w:val="22"/>
          <w:szCs w:val="22"/>
          <w:lang w:val="es-AR"/>
        </w:rPr>
        <w:tab/>
        <w:t>El material luego de ser sometido 14 días a los siguientes reactivos (Norma ASTM D—543—60—T) no deberá sufrir cambios significativos en sus propiedades originales:</w:t>
      </w:r>
    </w:p>
    <w:p w:rsidR="000E0A89" w:rsidRPr="00B5533D" w:rsidRDefault="000E0A89" w:rsidP="00F54E01">
      <w:pPr>
        <w:pStyle w:val="Textoindependiente"/>
        <w:numPr>
          <w:ilvl w:val="0"/>
          <w:numId w:val="28"/>
        </w:numPr>
        <w:tabs>
          <w:tab w:val="clear" w:pos="720"/>
          <w:tab w:val="num" w:pos="1418"/>
        </w:tabs>
        <w:spacing w:after="120"/>
        <w:ind w:hanging="11"/>
        <w:rPr>
          <w:rFonts w:cs="Arial"/>
          <w:b w:val="0"/>
          <w:sz w:val="22"/>
          <w:szCs w:val="22"/>
          <w:lang w:val="es-AR"/>
        </w:rPr>
      </w:pPr>
      <w:r w:rsidRPr="00B5533D">
        <w:rPr>
          <w:rFonts w:cs="Arial"/>
          <w:b w:val="0"/>
          <w:sz w:val="22"/>
          <w:szCs w:val="22"/>
          <w:lang w:val="es-AR"/>
        </w:rPr>
        <w:t>Extracto acuoso de una tierra muy agresiva.</w:t>
      </w:r>
    </w:p>
    <w:p w:rsidR="000E0A89" w:rsidRPr="00B5533D" w:rsidRDefault="000E0A89" w:rsidP="00F54E01">
      <w:pPr>
        <w:numPr>
          <w:ilvl w:val="0"/>
          <w:numId w:val="28"/>
        </w:numPr>
        <w:tabs>
          <w:tab w:val="clear" w:pos="720"/>
          <w:tab w:val="num" w:pos="1418"/>
        </w:tabs>
        <w:spacing w:after="120"/>
        <w:ind w:hanging="11"/>
        <w:jc w:val="both"/>
        <w:rPr>
          <w:rFonts w:cs="Arial"/>
          <w:sz w:val="22"/>
          <w:szCs w:val="22"/>
          <w:lang w:val="es-AR"/>
        </w:rPr>
      </w:pPr>
      <w:r w:rsidRPr="00B5533D">
        <w:rPr>
          <w:rFonts w:cs="Arial"/>
          <w:sz w:val="22"/>
          <w:szCs w:val="22"/>
          <w:lang w:val="es-AR"/>
        </w:rPr>
        <w:t>Solución saturada de hidróxido de calcio</w:t>
      </w:r>
    </w:p>
    <w:p w:rsidR="000E0A89" w:rsidRPr="00B5533D" w:rsidRDefault="000E0A89" w:rsidP="000E0A89">
      <w:pPr>
        <w:pStyle w:val="Textoindependiente"/>
        <w:numPr>
          <w:ilvl w:val="0"/>
          <w:numId w:val="28"/>
        </w:numPr>
        <w:tabs>
          <w:tab w:val="clear" w:pos="720"/>
          <w:tab w:val="num" w:pos="1418"/>
        </w:tabs>
        <w:ind w:hanging="11"/>
        <w:rPr>
          <w:rFonts w:cs="Arial"/>
          <w:b w:val="0"/>
          <w:sz w:val="22"/>
          <w:szCs w:val="22"/>
          <w:lang w:val="es-AR"/>
        </w:rPr>
      </w:pPr>
      <w:r w:rsidRPr="00B5533D">
        <w:rPr>
          <w:rFonts w:cs="Arial"/>
          <w:b w:val="0"/>
          <w:sz w:val="22"/>
          <w:szCs w:val="22"/>
          <w:lang w:val="es-AR"/>
        </w:rPr>
        <w:t>Solución de Acido sulfúrico al 0.5% p/v.</w:t>
      </w:r>
    </w:p>
    <w:p w:rsidR="000E0A89" w:rsidRPr="00B5533D" w:rsidRDefault="000E0A89" w:rsidP="000E0A89">
      <w:pPr>
        <w:jc w:val="both"/>
        <w:rPr>
          <w:rFonts w:cs="Arial"/>
          <w:sz w:val="22"/>
          <w:szCs w:val="22"/>
          <w:lang w:val="es-AR"/>
        </w:rPr>
      </w:pPr>
    </w:p>
    <w:p w:rsidR="000E0A89" w:rsidRPr="00B5533D" w:rsidRDefault="000E0A89" w:rsidP="00F54E01">
      <w:pPr>
        <w:spacing w:after="120"/>
        <w:ind w:left="705" w:hanging="705"/>
        <w:jc w:val="both"/>
        <w:rPr>
          <w:rFonts w:cs="Arial"/>
          <w:sz w:val="22"/>
          <w:szCs w:val="22"/>
          <w:lang w:val="es-AR"/>
        </w:rPr>
      </w:pPr>
      <w:r w:rsidRPr="00B5533D">
        <w:rPr>
          <w:rFonts w:cs="Arial"/>
          <w:sz w:val="22"/>
          <w:szCs w:val="22"/>
          <w:lang w:val="es-AR"/>
        </w:rPr>
        <w:t>e)</w:t>
      </w:r>
      <w:r w:rsidRPr="00B5533D">
        <w:rPr>
          <w:rFonts w:cs="Arial"/>
          <w:sz w:val="22"/>
          <w:szCs w:val="22"/>
          <w:lang w:val="es-AR"/>
        </w:rPr>
        <w:tab/>
        <w:t>Planchas soldadas incluyendo las probetas de ensayo, transversalmente a la zona de soldadura.</w:t>
      </w:r>
    </w:p>
    <w:p w:rsidR="000E0A89" w:rsidRPr="00B5533D" w:rsidRDefault="000E0A89" w:rsidP="00F54E01">
      <w:pPr>
        <w:spacing w:after="120"/>
        <w:ind w:firstLine="705"/>
        <w:jc w:val="both"/>
        <w:rPr>
          <w:rFonts w:cs="Arial"/>
          <w:sz w:val="22"/>
          <w:szCs w:val="22"/>
        </w:rPr>
      </w:pPr>
      <w:r w:rsidRPr="00B5533D">
        <w:rPr>
          <w:rFonts w:cs="Arial"/>
          <w:sz w:val="22"/>
          <w:szCs w:val="22"/>
        </w:rPr>
        <w:t xml:space="preserve">Se </w:t>
      </w:r>
      <w:proofErr w:type="spellStart"/>
      <w:r w:rsidRPr="00B5533D">
        <w:rPr>
          <w:rFonts w:cs="Arial"/>
          <w:sz w:val="22"/>
          <w:szCs w:val="22"/>
        </w:rPr>
        <w:t>determinará</w:t>
      </w:r>
      <w:proofErr w:type="spellEnd"/>
      <w:r w:rsidRPr="00B5533D">
        <w:rPr>
          <w:rFonts w:cs="Arial"/>
          <w:sz w:val="22"/>
          <w:szCs w:val="22"/>
        </w:rPr>
        <w:t>:</w:t>
      </w:r>
    </w:p>
    <w:p w:rsidR="000E0A89" w:rsidRPr="00B5533D" w:rsidRDefault="000E0A89" w:rsidP="00F54E01">
      <w:pPr>
        <w:numPr>
          <w:ilvl w:val="0"/>
          <w:numId w:val="30"/>
        </w:numPr>
        <w:spacing w:after="120"/>
        <w:ind w:hanging="716"/>
        <w:jc w:val="both"/>
        <w:rPr>
          <w:rFonts w:cs="Arial"/>
          <w:sz w:val="22"/>
          <w:szCs w:val="22"/>
        </w:rPr>
      </w:pPr>
      <w:proofErr w:type="spellStart"/>
      <w:r w:rsidRPr="00B5533D">
        <w:rPr>
          <w:rFonts w:cs="Arial"/>
          <w:sz w:val="22"/>
          <w:szCs w:val="22"/>
        </w:rPr>
        <w:t>Elongación</w:t>
      </w:r>
      <w:proofErr w:type="spellEnd"/>
      <w:r w:rsidRPr="00B5533D">
        <w:rPr>
          <w:rFonts w:cs="Arial"/>
          <w:sz w:val="22"/>
          <w:szCs w:val="22"/>
        </w:rPr>
        <w:t xml:space="preserve"> a la </w:t>
      </w:r>
      <w:proofErr w:type="spellStart"/>
      <w:r w:rsidRPr="00B5533D">
        <w:rPr>
          <w:rFonts w:cs="Arial"/>
          <w:sz w:val="22"/>
          <w:szCs w:val="22"/>
        </w:rPr>
        <w:t>rotura</w:t>
      </w:r>
      <w:proofErr w:type="spellEnd"/>
      <w:r w:rsidRPr="00B5533D">
        <w:rPr>
          <w:rFonts w:cs="Arial"/>
          <w:sz w:val="22"/>
          <w:szCs w:val="22"/>
        </w:rPr>
        <w:t xml:space="preserve"> (%).</w:t>
      </w:r>
    </w:p>
    <w:p w:rsidR="000E0A89" w:rsidRPr="00B5533D" w:rsidRDefault="000E0A89" w:rsidP="00F54E01">
      <w:pPr>
        <w:numPr>
          <w:ilvl w:val="0"/>
          <w:numId w:val="30"/>
        </w:numPr>
        <w:spacing w:after="120"/>
        <w:ind w:hanging="716"/>
        <w:jc w:val="both"/>
        <w:rPr>
          <w:rFonts w:cs="Arial"/>
          <w:sz w:val="22"/>
          <w:szCs w:val="22"/>
          <w:lang w:val="es-AR"/>
        </w:rPr>
      </w:pPr>
      <w:r w:rsidRPr="00B5533D">
        <w:rPr>
          <w:rFonts w:cs="Arial"/>
          <w:sz w:val="22"/>
          <w:szCs w:val="22"/>
          <w:lang w:val="es-AR"/>
        </w:rPr>
        <w:t>Resistencia a la tracción (kg/cm2).</w:t>
      </w:r>
    </w:p>
    <w:p w:rsidR="000E0A89" w:rsidRPr="00B5533D" w:rsidRDefault="000E0A89" w:rsidP="000E0A89">
      <w:pPr>
        <w:numPr>
          <w:ilvl w:val="0"/>
          <w:numId w:val="30"/>
        </w:numPr>
        <w:ind w:hanging="716"/>
        <w:jc w:val="both"/>
        <w:rPr>
          <w:rFonts w:cs="Arial"/>
          <w:sz w:val="22"/>
          <w:szCs w:val="22"/>
          <w:lang w:val="es-AR"/>
        </w:rPr>
      </w:pPr>
      <w:r w:rsidRPr="00B5533D">
        <w:rPr>
          <w:rFonts w:cs="Arial"/>
          <w:sz w:val="22"/>
          <w:szCs w:val="22"/>
          <w:lang w:val="es-AR"/>
        </w:rPr>
        <w:t xml:space="preserve">Dureza Shore “A” (Instantánea y a 10 </w:t>
      </w:r>
      <w:proofErr w:type="spellStart"/>
      <w:r w:rsidRPr="00B5533D">
        <w:rPr>
          <w:rFonts w:cs="Arial"/>
          <w:sz w:val="22"/>
          <w:szCs w:val="22"/>
          <w:lang w:val="es-AR"/>
        </w:rPr>
        <w:t>seg</w:t>
      </w:r>
      <w:proofErr w:type="spellEnd"/>
      <w:r w:rsidRPr="00B5533D">
        <w:rPr>
          <w:rFonts w:cs="Arial"/>
          <w:sz w:val="22"/>
          <w:szCs w:val="22"/>
          <w:lang w:val="es-AR"/>
        </w:rPr>
        <w:t>.)</w:t>
      </w:r>
    </w:p>
    <w:p w:rsidR="000E0A89" w:rsidRPr="00B5533D" w:rsidRDefault="000E0A89" w:rsidP="00F54E01">
      <w:pPr>
        <w:spacing w:before="120" w:after="120"/>
        <w:jc w:val="both"/>
        <w:rPr>
          <w:rFonts w:cs="Arial"/>
          <w:sz w:val="22"/>
          <w:szCs w:val="22"/>
          <w:lang w:val="es-AR"/>
        </w:rPr>
      </w:pPr>
      <w:r w:rsidRPr="00B5533D">
        <w:rPr>
          <w:rFonts w:cs="Arial"/>
          <w:sz w:val="22"/>
          <w:szCs w:val="22"/>
          <w:lang w:val="es-AR"/>
        </w:rPr>
        <w:t xml:space="preserve">El material deberá satisfacer los mismos valores que los obtenidos en los ensayos indicados en el </w:t>
      </w:r>
      <w:proofErr w:type="spellStart"/>
      <w:r w:rsidRPr="00B5533D">
        <w:rPr>
          <w:rFonts w:cs="Arial"/>
          <w:sz w:val="22"/>
          <w:szCs w:val="22"/>
          <w:lang w:val="es-AR"/>
        </w:rPr>
        <w:t>item</w:t>
      </w:r>
      <w:proofErr w:type="spellEnd"/>
      <w:r w:rsidRPr="00B5533D">
        <w:rPr>
          <w:rFonts w:cs="Arial"/>
          <w:sz w:val="22"/>
          <w:szCs w:val="22"/>
          <w:lang w:val="es-AR"/>
        </w:rPr>
        <w:t xml:space="preserve"> a), admitiéndose una modificación máxima del 10%</w:t>
      </w:r>
    </w:p>
    <w:p w:rsidR="000E0A89" w:rsidRPr="00F54E01" w:rsidRDefault="000E0A89" w:rsidP="00F54E01">
      <w:pPr>
        <w:spacing w:after="120"/>
        <w:jc w:val="both"/>
        <w:rPr>
          <w:rFonts w:cs="Arial"/>
          <w:b/>
          <w:sz w:val="22"/>
          <w:szCs w:val="22"/>
          <w:u w:val="single"/>
          <w:lang w:val="es-AR"/>
        </w:rPr>
      </w:pPr>
      <w:r w:rsidRPr="00F54E01">
        <w:rPr>
          <w:rFonts w:cs="Arial"/>
          <w:b/>
          <w:sz w:val="22"/>
          <w:szCs w:val="22"/>
          <w:u w:val="single"/>
          <w:lang w:val="es-AR"/>
        </w:rPr>
        <w:t>Colocación:</w:t>
      </w:r>
    </w:p>
    <w:p w:rsidR="000E0A89" w:rsidRPr="00B5533D" w:rsidRDefault="000E0A89" w:rsidP="00F54E01">
      <w:pPr>
        <w:spacing w:after="120"/>
        <w:jc w:val="both"/>
        <w:rPr>
          <w:rFonts w:cs="Arial"/>
          <w:sz w:val="22"/>
          <w:szCs w:val="22"/>
          <w:lang w:val="es-AR"/>
        </w:rPr>
      </w:pPr>
      <w:r w:rsidRPr="00B5533D">
        <w:rPr>
          <w:rFonts w:cs="Arial"/>
          <w:sz w:val="22"/>
          <w:szCs w:val="22"/>
          <w:lang w:val="es-AR"/>
        </w:rPr>
        <w:t xml:space="preserve">El </w:t>
      </w:r>
      <w:r w:rsidR="00440631">
        <w:rPr>
          <w:rFonts w:cs="Arial"/>
          <w:sz w:val="22"/>
          <w:szCs w:val="22"/>
          <w:lang w:val="es-AR"/>
        </w:rPr>
        <w:t>CONTRATISTA PPP</w:t>
      </w:r>
      <w:r w:rsidRPr="00B5533D">
        <w:rPr>
          <w:rFonts w:cs="Arial"/>
          <w:sz w:val="22"/>
          <w:szCs w:val="22"/>
          <w:lang w:val="es-AR"/>
        </w:rPr>
        <w:t xml:space="preserve"> propondrá la marca de membrana a utilizar y su colocación deberá ser supervisada por el proveedor de la misma. Se instalará sobre una plataforma de hormigón previamente ejecutada. La superficie de apoyo deberá ser lisa y exenta de irregularidades, fratasado sobre material fresco. Los rollos a unir deberán solaparse por lo menos 5 cm, y ser </w:t>
      </w:r>
      <w:r w:rsidRPr="00B5533D">
        <w:rPr>
          <w:rFonts w:cs="Arial"/>
          <w:sz w:val="22"/>
          <w:szCs w:val="22"/>
          <w:lang w:val="es-AR"/>
        </w:rPr>
        <w:lastRenderedPageBreak/>
        <w:t>soldados empleando aire caliente cuya temperatura máxima no excederá, en ningún caso, el limite indicado por el Proveedor (generalmente se aconseja no exceder los 160ºC).</w:t>
      </w:r>
    </w:p>
    <w:p w:rsidR="000E0A89" w:rsidRPr="00B5533D" w:rsidRDefault="000E0A89" w:rsidP="00B5533D">
      <w:pPr>
        <w:pStyle w:val="Textoindependiente"/>
        <w:spacing w:before="120"/>
        <w:rPr>
          <w:rFonts w:cs="Arial"/>
          <w:sz w:val="22"/>
          <w:szCs w:val="22"/>
          <w:lang w:val="es-AR"/>
        </w:rPr>
      </w:pPr>
      <w:r w:rsidRPr="00B5533D">
        <w:rPr>
          <w:rFonts w:cs="Arial"/>
          <w:sz w:val="22"/>
          <w:szCs w:val="22"/>
          <w:lang w:val="es-AR"/>
        </w:rPr>
        <w:t>Ejecutada la colocación, se verificará la impermeabilidad del sistema, con un detector eléctrico de poros.</w:t>
      </w:r>
    </w:p>
    <w:p w:rsidR="000E0A89" w:rsidRPr="00B5533D" w:rsidRDefault="000E0A89" w:rsidP="00B5533D">
      <w:pPr>
        <w:spacing w:before="120"/>
        <w:jc w:val="both"/>
        <w:rPr>
          <w:rFonts w:cs="Arial"/>
          <w:sz w:val="22"/>
          <w:szCs w:val="22"/>
          <w:lang w:val="es-AR"/>
        </w:rPr>
      </w:pPr>
      <w:r w:rsidRPr="00B5533D">
        <w:rPr>
          <w:rFonts w:cs="Arial"/>
          <w:sz w:val="22"/>
          <w:szCs w:val="22"/>
          <w:lang w:val="es-AR"/>
        </w:rPr>
        <w:t xml:space="preserve">Un aspecto fundamental cuya solución deberá ser propuesta detalladamente por el </w:t>
      </w:r>
      <w:r w:rsidR="00440631">
        <w:rPr>
          <w:rFonts w:cs="Arial"/>
          <w:sz w:val="22"/>
          <w:szCs w:val="22"/>
          <w:lang w:val="es-AR"/>
        </w:rPr>
        <w:t>CONTRATISTA PPP</w:t>
      </w:r>
      <w:r w:rsidRPr="00B5533D">
        <w:rPr>
          <w:rFonts w:cs="Arial"/>
          <w:sz w:val="22"/>
          <w:szCs w:val="22"/>
          <w:lang w:val="es-AR"/>
        </w:rPr>
        <w:t xml:space="preserve"> y avalada por el Proveedor o los Proveedores de los materiales, es lo inherente a obtener la compatibilidad y la continuidad total y durable de la impermeabilidad conferida al hormigón en la zona en que se ponen en contacto el área protegida por la membrana y aquella otra recubierta por pinturas protectoras.</w:t>
      </w:r>
    </w:p>
    <w:p w:rsidR="000E0A89" w:rsidRPr="00B5533D" w:rsidRDefault="000E0A89" w:rsidP="00B5533D">
      <w:pPr>
        <w:spacing w:before="120"/>
        <w:jc w:val="both"/>
        <w:rPr>
          <w:rFonts w:cs="Arial"/>
          <w:sz w:val="22"/>
          <w:szCs w:val="22"/>
          <w:lang w:val="es-AR"/>
        </w:rPr>
      </w:pPr>
      <w:r w:rsidRPr="00B5533D">
        <w:rPr>
          <w:rFonts w:cs="Arial"/>
          <w:sz w:val="22"/>
          <w:szCs w:val="22"/>
          <w:lang w:val="es-AR"/>
        </w:rPr>
        <w:t>La solución a proponer deberá incluir diseño constructivo, marca y tipo de los materiales complementarios (si los hubiera) para obtener el empalme estanco de que se trata.</w:t>
      </w:r>
    </w:p>
    <w:p w:rsidR="000E0A89" w:rsidRPr="00B5533D" w:rsidRDefault="000E0A89" w:rsidP="00B5533D">
      <w:pPr>
        <w:spacing w:before="120"/>
        <w:jc w:val="both"/>
        <w:rPr>
          <w:rFonts w:cs="Arial"/>
          <w:sz w:val="22"/>
          <w:szCs w:val="22"/>
          <w:lang w:val="es-AR"/>
        </w:rPr>
      </w:pPr>
      <w:r w:rsidRPr="00B5533D">
        <w:rPr>
          <w:rFonts w:cs="Arial"/>
          <w:sz w:val="22"/>
          <w:szCs w:val="22"/>
          <w:lang w:val="es-AR"/>
        </w:rPr>
        <w:t xml:space="preserve">La Inspección de Obra deberá dar explícitamente aprobación a la propuesta y podrá exigir la realización de los ensayos (en Laboratorio y Obra) que estime necesarios a costo y cargo del </w:t>
      </w:r>
      <w:r w:rsidR="00440631">
        <w:rPr>
          <w:rFonts w:cs="Arial"/>
          <w:sz w:val="22"/>
          <w:szCs w:val="22"/>
          <w:lang w:val="es-AR"/>
        </w:rPr>
        <w:t>CONTRATISTA PPP</w:t>
      </w:r>
      <w:r w:rsidRPr="00B5533D">
        <w:rPr>
          <w:rFonts w:cs="Arial"/>
          <w:sz w:val="22"/>
          <w:szCs w:val="22"/>
          <w:lang w:val="es-AR"/>
        </w:rPr>
        <w:t xml:space="preserve"> a fin de probar la idoneidad del conjunto.</w:t>
      </w:r>
    </w:p>
    <w:p w:rsidR="000E0A89" w:rsidRPr="00B5533D" w:rsidRDefault="000E0A89" w:rsidP="00F54E01">
      <w:pPr>
        <w:spacing w:before="120" w:after="120"/>
        <w:jc w:val="both"/>
        <w:rPr>
          <w:rFonts w:cs="Arial"/>
          <w:sz w:val="22"/>
          <w:szCs w:val="22"/>
          <w:lang w:val="es-AR"/>
        </w:rPr>
      </w:pPr>
      <w:r w:rsidRPr="00B5533D">
        <w:rPr>
          <w:rFonts w:cs="Arial"/>
          <w:sz w:val="22"/>
          <w:szCs w:val="22"/>
          <w:lang w:val="es-AR"/>
        </w:rPr>
        <w:t>La membrana deberá sobrepasar las dimensiones de la fundación por lo menos 10 (diez) cm por lado.</w:t>
      </w:r>
    </w:p>
    <w:p w:rsidR="000E0A89" w:rsidRPr="00B5533D" w:rsidRDefault="000E0A89" w:rsidP="00F54E01">
      <w:pPr>
        <w:pStyle w:val="TITULO4"/>
        <w:spacing w:after="120" w:line="240" w:lineRule="auto"/>
        <w:rPr>
          <w:b/>
        </w:rPr>
      </w:pPr>
      <w:r w:rsidRPr="00B5533D">
        <w:rPr>
          <w:b/>
        </w:rPr>
        <w:t>3. CRITERIOS DE UTILIZACION DE “PROTECCION BARRERA”</w:t>
      </w:r>
    </w:p>
    <w:p w:rsidR="000E0A89" w:rsidRPr="00B5533D" w:rsidRDefault="000E0A89" w:rsidP="00F54E01">
      <w:pPr>
        <w:spacing w:after="120"/>
        <w:jc w:val="both"/>
        <w:rPr>
          <w:rFonts w:cs="Arial"/>
          <w:sz w:val="22"/>
          <w:szCs w:val="22"/>
          <w:lang w:val="es-AR"/>
        </w:rPr>
      </w:pPr>
      <w:r w:rsidRPr="00B5533D">
        <w:rPr>
          <w:rFonts w:cs="Arial"/>
          <w:sz w:val="22"/>
          <w:szCs w:val="22"/>
          <w:lang w:val="es-AR"/>
        </w:rPr>
        <w:t>En los casos previstos de ataque muy fuerte es necesaria la utilización de protección barrera para las fundaciones. Estas se clasifican por sus características constructivas en:</w:t>
      </w:r>
    </w:p>
    <w:p w:rsidR="000E0A89" w:rsidRPr="00B5533D" w:rsidRDefault="000E0A89" w:rsidP="00F54E01">
      <w:pPr>
        <w:spacing w:after="120"/>
        <w:jc w:val="both"/>
        <w:rPr>
          <w:rFonts w:cs="Arial"/>
          <w:b/>
          <w:sz w:val="22"/>
          <w:szCs w:val="22"/>
          <w:lang w:val="es-AR"/>
        </w:rPr>
      </w:pPr>
      <w:r w:rsidRPr="00B5533D">
        <w:rPr>
          <w:rFonts w:cs="Arial"/>
          <w:b/>
          <w:sz w:val="22"/>
          <w:szCs w:val="22"/>
          <w:lang w:val="es-AR"/>
        </w:rPr>
        <w:t>3.1 Protecciones para Fundaciones directas.</w:t>
      </w:r>
    </w:p>
    <w:p w:rsidR="000E0A89" w:rsidRPr="00B5533D" w:rsidRDefault="000E0A89" w:rsidP="000E0A89">
      <w:pPr>
        <w:jc w:val="both"/>
        <w:rPr>
          <w:rFonts w:cs="Arial"/>
          <w:sz w:val="22"/>
          <w:szCs w:val="22"/>
          <w:lang w:val="es-AR"/>
        </w:rPr>
      </w:pPr>
      <w:r w:rsidRPr="00B5533D">
        <w:rPr>
          <w:rFonts w:cs="Arial"/>
          <w:sz w:val="22"/>
          <w:szCs w:val="22"/>
          <w:lang w:val="es-AR"/>
        </w:rPr>
        <w:t>Las fundaciones directas construidas in situ corresponden a las bases de las estructuras de la línea.</w:t>
      </w:r>
    </w:p>
    <w:p w:rsidR="000E0A89" w:rsidRPr="00B5533D" w:rsidRDefault="000E0A89" w:rsidP="00B5533D">
      <w:pPr>
        <w:spacing w:before="120"/>
        <w:jc w:val="both"/>
        <w:rPr>
          <w:rFonts w:cs="Arial"/>
          <w:sz w:val="22"/>
          <w:szCs w:val="22"/>
          <w:lang w:val="es-AR"/>
        </w:rPr>
      </w:pPr>
      <w:r w:rsidRPr="00B5533D">
        <w:rPr>
          <w:rFonts w:cs="Arial"/>
          <w:sz w:val="22"/>
          <w:szCs w:val="22"/>
          <w:lang w:val="es-AR"/>
        </w:rPr>
        <w:t>Las protecciones utilizadas en este tipo de fundaciones se llevarán a cabo en dos etapas: una utilizando membranas plásticas, según el Apartado 2.2 de esta Especificación, que se colocará entre el hormigón de limpieza y el hormigón estructural con el fin de proteger a este último de las agresiones del medio. La superficie de apoyo debe ser lisa, sin aristas ni bordes filosos y estar libre de todo elemento que pudiera dañar la membrana.</w:t>
      </w:r>
    </w:p>
    <w:p w:rsidR="000E0A89" w:rsidRPr="00B5533D" w:rsidRDefault="000E0A89" w:rsidP="00F54E01">
      <w:pPr>
        <w:spacing w:before="120" w:after="120"/>
        <w:jc w:val="both"/>
        <w:rPr>
          <w:rFonts w:cs="Arial"/>
          <w:sz w:val="22"/>
          <w:szCs w:val="22"/>
          <w:lang w:val="es-AR"/>
        </w:rPr>
      </w:pPr>
      <w:r w:rsidRPr="00B5533D">
        <w:rPr>
          <w:rFonts w:cs="Arial"/>
          <w:sz w:val="22"/>
          <w:szCs w:val="22"/>
          <w:lang w:val="es-AR"/>
        </w:rPr>
        <w:t>La membrana debe tener una dimensión tal que sobresalga del perímetro de la base 50 cm como mínimo; tendrá las solapas y los recortes necesarios para que una vez que el hormigón haya endurecido puedan envolverse y pegarse en la parte superior de la base, a los efectos de que se empalme adecuadamente con la siguiente etapa. Esta última consiste en la utilización de pintura epoxi—bituminosa, según el Apartado 2.1.1 de esta Especificación, que será la encargada de proteger al resto de la fundación, incluyendo el fuste.</w:t>
      </w:r>
    </w:p>
    <w:p w:rsidR="000E0A89" w:rsidRPr="00B5533D" w:rsidRDefault="000E0A89" w:rsidP="00F54E01">
      <w:pPr>
        <w:pStyle w:val="TITULO4"/>
        <w:spacing w:after="120" w:line="240" w:lineRule="auto"/>
        <w:rPr>
          <w:b/>
        </w:rPr>
      </w:pPr>
      <w:r w:rsidRPr="00B5533D">
        <w:rPr>
          <w:b/>
        </w:rPr>
        <w:t>3.</w:t>
      </w:r>
      <w:r w:rsidR="00B5533D">
        <w:rPr>
          <w:b/>
        </w:rPr>
        <w:t>2</w:t>
      </w:r>
      <w:r w:rsidRPr="00B5533D">
        <w:rPr>
          <w:b/>
        </w:rPr>
        <w:t xml:space="preserve"> Protecciones para Cabezales de Pilotes.</w:t>
      </w:r>
    </w:p>
    <w:p w:rsidR="000E0A89" w:rsidRPr="00B5533D" w:rsidRDefault="000E0A89" w:rsidP="00B5533D">
      <w:pPr>
        <w:jc w:val="both"/>
        <w:rPr>
          <w:rFonts w:cs="Arial"/>
          <w:sz w:val="22"/>
          <w:szCs w:val="22"/>
          <w:lang w:val="es-AR"/>
        </w:rPr>
      </w:pPr>
      <w:r w:rsidRPr="00B5533D">
        <w:rPr>
          <w:rFonts w:cs="Arial"/>
          <w:sz w:val="22"/>
          <w:szCs w:val="22"/>
          <w:lang w:val="es-AR"/>
        </w:rPr>
        <w:t>Los cabezales de las fundaciones con pilotes que estén en contacto con el suelo se protegerán mediante pintura epoxi—bituminosa que se aplicará a la pre-losa antes de la colocación del hormigón estructural del cabezal. Una vez que el hormigón del cabezal haya endurecido se deberán proteger con epoxi—bituminosa según el Apartado 2.1.1 de esta Especificación, los laterales del cabezal en una altura tal que sobrepase en 20 cm la zona que va a estar en contacto con el suelo.</w:t>
      </w:r>
    </w:p>
    <w:p w:rsidR="000E0A89" w:rsidRPr="00B5533D" w:rsidRDefault="000E0A89" w:rsidP="00374814">
      <w:pPr>
        <w:spacing w:before="120"/>
        <w:jc w:val="both"/>
        <w:rPr>
          <w:rFonts w:cs="Arial"/>
          <w:sz w:val="22"/>
          <w:szCs w:val="22"/>
          <w:lang w:val="es-AR"/>
        </w:rPr>
      </w:pPr>
      <w:r w:rsidRPr="00B5533D">
        <w:rPr>
          <w:rFonts w:cs="Arial"/>
          <w:sz w:val="22"/>
          <w:szCs w:val="22"/>
          <w:lang w:val="es-AR"/>
        </w:rPr>
        <w:t xml:space="preserve">Las vigas de </w:t>
      </w:r>
      <w:proofErr w:type="spellStart"/>
      <w:r w:rsidRPr="00B5533D">
        <w:rPr>
          <w:rFonts w:cs="Arial"/>
          <w:sz w:val="22"/>
          <w:szCs w:val="22"/>
          <w:lang w:val="es-AR"/>
        </w:rPr>
        <w:t>arriostramiento</w:t>
      </w:r>
      <w:proofErr w:type="spellEnd"/>
      <w:r w:rsidRPr="00B5533D">
        <w:rPr>
          <w:rFonts w:cs="Arial"/>
          <w:sz w:val="22"/>
          <w:szCs w:val="22"/>
          <w:lang w:val="es-AR"/>
        </w:rPr>
        <w:t xml:space="preserve"> de los cabezales tendrán igual tratamiento protector que el cabezal.</w:t>
      </w:r>
    </w:p>
    <w:p w:rsidR="000E0A89" w:rsidRPr="00B5533D" w:rsidRDefault="000E0A89" w:rsidP="00374814">
      <w:pPr>
        <w:spacing w:line="360" w:lineRule="auto"/>
        <w:jc w:val="both"/>
        <w:rPr>
          <w:rFonts w:cs="Arial"/>
          <w:sz w:val="22"/>
          <w:szCs w:val="22"/>
          <w:lang w:val="es-AR"/>
        </w:rPr>
      </w:pPr>
    </w:p>
    <w:p w:rsidR="000E0A89" w:rsidRPr="00B5533D" w:rsidRDefault="000E0A89" w:rsidP="00F54E01">
      <w:pPr>
        <w:spacing w:after="240"/>
        <w:jc w:val="both"/>
        <w:rPr>
          <w:rFonts w:cs="Arial"/>
          <w:b/>
          <w:sz w:val="22"/>
          <w:szCs w:val="22"/>
          <w:lang w:val="es-AR"/>
        </w:rPr>
      </w:pPr>
      <w:r w:rsidRPr="00B5533D">
        <w:rPr>
          <w:rFonts w:cs="Arial"/>
          <w:b/>
          <w:sz w:val="22"/>
          <w:szCs w:val="22"/>
          <w:lang w:val="es-AR"/>
        </w:rPr>
        <w:lastRenderedPageBreak/>
        <w:t>3.</w:t>
      </w:r>
      <w:r w:rsidR="00374814">
        <w:rPr>
          <w:rFonts w:cs="Arial"/>
          <w:b/>
          <w:sz w:val="22"/>
          <w:szCs w:val="22"/>
          <w:lang w:val="es-AR"/>
        </w:rPr>
        <w:t>2</w:t>
      </w:r>
      <w:r w:rsidRPr="00B5533D">
        <w:rPr>
          <w:rFonts w:cs="Arial"/>
          <w:b/>
          <w:sz w:val="22"/>
          <w:szCs w:val="22"/>
          <w:lang w:val="es-AR"/>
        </w:rPr>
        <w:t>.1 Protecciones para Pilotes.</w:t>
      </w:r>
    </w:p>
    <w:p w:rsidR="000E0A89" w:rsidRPr="00B5533D" w:rsidRDefault="000E0A89" w:rsidP="000E0A89">
      <w:pPr>
        <w:jc w:val="both"/>
        <w:rPr>
          <w:rFonts w:cs="Arial"/>
          <w:sz w:val="22"/>
          <w:szCs w:val="22"/>
          <w:lang w:val="es-AR"/>
        </w:rPr>
      </w:pPr>
      <w:r w:rsidRPr="00B5533D">
        <w:rPr>
          <w:rFonts w:cs="Arial"/>
          <w:sz w:val="22"/>
          <w:szCs w:val="22"/>
          <w:lang w:val="es-AR"/>
        </w:rPr>
        <w:t>Los pilotes deberán ser protegidos mediante pintura epoxi—bituminosa, según el Apartado 2.1.1 de esta Especificación, en toda su extensión, a la que se le agregará una carga mineral constituida por arena. La granulometría de dicho material será definida en obra a partir de la realización de piezas de prueba.</w:t>
      </w:r>
    </w:p>
    <w:p w:rsidR="000E0A89" w:rsidRPr="00B5533D" w:rsidRDefault="000E0A89" w:rsidP="00374814">
      <w:pPr>
        <w:spacing w:before="120"/>
        <w:jc w:val="both"/>
        <w:rPr>
          <w:rFonts w:cs="Arial"/>
          <w:sz w:val="22"/>
          <w:szCs w:val="22"/>
          <w:lang w:val="es-AR"/>
        </w:rPr>
      </w:pPr>
      <w:r w:rsidRPr="00B5533D">
        <w:rPr>
          <w:rFonts w:cs="Arial"/>
          <w:sz w:val="22"/>
          <w:szCs w:val="22"/>
          <w:lang w:val="es-AR"/>
        </w:rPr>
        <w:t xml:space="preserve">La presencia de esta carga mineral se considera de gran importancia para minimizar la pérdida por fricción y adherencia que puede producir el revestimiento epoxi—bituminoso en la </w:t>
      </w:r>
      <w:proofErr w:type="spellStart"/>
      <w:r w:rsidRPr="00B5533D">
        <w:rPr>
          <w:rFonts w:cs="Arial"/>
          <w:sz w:val="22"/>
          <w:szCs w:val="22"/>
          <w:lang w:val="es-AR"/>
        </w:rPr>
        <w:t>interfase</w:t>
      </w:r>
      <w:proofErr w:type="spellEnd"/>
      <w:r w:rsidRPr="00B5533D">
        <w:rPr>
          <w:rFonts w:cs="Arial"/>
          <w:sz w:val="22"/>
          <w:szCs w:val="22"/>
          <w:lang w:val="es-AR"/>
        </w:rPr>
        <w:t xml:space="preserve"> pilote—suelo.</w:t>
      </w:r>
    </w:p>
    <w:p w:rsidR="000E0A89" w:rsidRPr="00B5533D" w:rsidRDefault="000E0A89" w:rsidP="00374814">
      <w:pPr>
        <w:spacing w:before="120"/>
        <w:jc w:val="both"/>
        <w:rPr>
          <w:rFonts w:cs="Arial"/>
          <w:sz w:val="22"/>
          <w:szCs w:val="22"/>
          <w:lang w:val="es-AR"/>
        </w:rPr>
      </w:pPr>
      <w:r w:rsidRPr="00B5533D">
        <w:rPr>
          <w:rFonts w:cs="Arial"/>
          <w:sz w:val="22"/>
          <w:szCs w:val="22"/>
          <w:lang w:val="es-AR"/>
        </w:rPr>
        <w:t>Antes de utilizarse el pilote, el recubrimiento deberá tener un envejecimiento natural de por lo menos 10 días a la temperatura superior a 10º C.</w:t>
      </w:r>
    </w:p>
    <w:p w:rsidR="000E0A89" w:rsidRPr="00B5533D" w:rsidRDefault="000E0A89" w:rsidP="00F54E01">
      <w:pPr>
        <w:spacing w:before="120" w:after="120"/>
        <w:jc w:val="both"/>
        <w:rPr>
          <w:rFonts w:cs="Arial"/>
          <w:sz w:val="22"/>
          <w:szCs w:val="22"/>
          <w:lang w:val="es-AR"/>
        </w:rPr>
      </w:pPr>
      <w:r w:rsidRPr="00B5533D">
        <w:rPr>
          <w:rFonts w:cs="Arial"/>
          <w:sz w:val="22"/>
          <w:szCs w:val="22"/>
          <w:lang w:val="es-AR"/>
        </w:rPr>
        <w:t>En el caso de sea necesario empalmar el pilote la zona metálica correspondiente al empalme y las zonas adyacentes al mismo se deberán proteger con pintura epoxi de secado rápido (menor de una hora), según el Apartado 2.1.2 de esta Especificación.</w:t>
      </w:r>
    </w:p>
    <w:p w:rsidR="000E0A89" w:rsidRPr="00374814" w:rsidRDefault="000E0A89" w:rsidP="00F54E01">
      <w:pPr>
        <w:pStyle w:val="Textoindependiente"/>
        <w:spacing w:after="120"/>
        <w:rPr>
          <w:rFonts w:cs="Arial"/>
          <w:sz w:val="22"/>
          <w:szCs w:val="22"/>
          <w:lang w:val="es-AR"/>
        </w:rPr>
      </w:pPr>
      <w:r w:rsidRPr="00374814">
        <w:rPr>
          <w:rFonts w:cs="Arial"/>
          <w:sz w:val="22"/>
          <w:szCs w:val="22"/>
          <w:lang w:val="es-AR"/>
        </w:rPr>
        <w:t xml:space="preserve">4.- GESTIÓN DE LA CALIDAD </w:t>
      </w:r>
    </w:p>
    <w:p w:rsidR="000E0A89" w:rsidRPr="00B5533D" w:rsidRDefault="000E0A89" w:rsidP="000E0A89">
      <w:pPr>
        <w:jc w:val="both"/>
        <w:rPr>
          <w:rFonts w:cs="Arial"/>
          <w:sz w:val="22"/>
          <w:szCs w:val="22"/>
          <w:lang w:val="es-AR"/>
        </w:rPr>
      </w:pPr>
      <w:r w:rsidRPr="00B5533D">
        <w:rPr>
          <w:rFonts w:cs="Arial"/>
          <w:sz w:val="22"/>
          <w:szCs w:val="22"/>
          <w:lang w:val="es-AR"/>
        </w:rPr>
        <w:t xml:space="preserve">Con la finalidad de asegurar la calidad de los trabajos a los que se refiere esta Especificación, el </w:t>
      </w:r>
      <w:r w:rsidR="00440631">
        <w:rPr>
          <w:rFonts w:cs="Arial"/>
          <w:sz w:val="22"/>
          <w:szCs w:val="22"/>
          <w:lang w:val="es-AR"/>
        </w:rPr>
        <w:t>CONTRATISTA PPP</w:t>
      </w:r>
      <w:r w:rsidRPr="00B5533D">
        <w:rPr>
          <w:rFonts w:cs="Arial"/>
          <w:sz w:val="22"/>
          <w:szCs w:val="22"/>
          <w:lang w:val="es-AR"/>
        </w:rPr>
        <w:t xml:space="preserve"> elaborará, dentro del Plan de la Calidad que aplicará en la presente Obra,  Procedimientos y/o Instrucciones de Trabajo que deberán contener obligatoriamente todas las recomendaciones y requerimientos contenidos en l</w:t>
      </w:r>
      <w:r w:rsidR="00F54E01">
        <w:rPr>
          <w:rFonts w:cs="Arial"/>
          <w:sz w:val="22"/>
          <w:szCs w:val="22"/>
          <w:lang w:val="es-AR"/>
        </w:rPr>
        <w:t xml:space="preserve">a Sección VIII k1 </w:t>
      </w:r>
      <w:r w:rsidR="00440631">
        <w:rPr>
          <w:rFonts w:cs="Arial"/>
          <w:sz w:val="22"/>
          <w:szCs w:val="22"/>
          <w:lang w:val="es-AR"/>
        </w:rPr>
        <w:t xml:space="preserve">“Plan de Calidad” </w:t>
      </w:r>
      <w:bookmarkStart w:id="1" w:name="_GoBack"/>
      <w:bookmarkEnd w:id="1"/>
      <w:r w:rsidR="00F54E01">
        <w:rPr>
          <w:rFonts w:cs="Arial"/>
          <w:sz w:val="22"/>
          <w:szCs w:val="22"/>
          <w:lang w:val="es-AR"/>
        </w:rPr>
        <w:t>del</w:t>
      </w:r>
      <w:r w:rsidRPr="00B5533D">
        <w:rPr>
          <w:rFonts w:cs="Arial"/>
          <w:sz w:val="22"/>
          <w:szCs w:val="22"/>
          <w:lang w:val="es-AR"/>
        </w:rPr>
        <w:t xml:space="preserve"> presente </w:t>
      </w:r>
      <w:r w:rsidR="00F54E01">
        <w:rPr>
          <w:rFonts w:cs="Arial"/>
          <w:sz w:val="22"/>
          <w:szCs w:val="22"/>
          <w:lang w:val="es-AR"/>
        </w:rPr>
        <w:t>Pliego</w:t>
      </w:r>
      <w:r w:rsidRPr="00B5533D">
        <w:rPr>
          <w:rFonts w:cs="Arial"/>
          <w:sz w:val="22"/>
          <w:szCs w:val="22"/>
          <w:lang w:val="es-AR"/>
        </w:rPr>
        <w:t>.</w:t>
      </w:r>
    </w:p>
    <w:p w:rsidR="000E0A89" w:rsidRPr="00B5533D" w:rsidRDefault="000E0A89" w:rsidP="00374814">
      <w:pPr>
        <w:spacing w:before="120"/>
        <w:jc w:val="both"/>
        <w:rPr>
          <w:rFonts w:cs="Arial"/>
          <w:sz w:val="22"/>
          <w:szCs w:val="22"/>
          <w:lang w:val="es-AR"/>
        </w:rPr>
      </w:pPr>
      <w:r w:rsidRPr="00B5533D">
        <w:rPr>
          <w:rFonts w:cs="Arial"/>
          <w:sz w:val="22"/>
          <w:szCs w:val="22"/>
          <w:lang w:val="es-AR"/>
        </w:rPr>
        <w:t>Asimismo, contendrán los modelos de formularios o registros a ser completados durante el proceso de protección anticorrosiva pasiva de hormigones y acero. La información contenida en dichos formularios o registros deberá asegurar la trazabilidad de los elementos instalados e identificará a los responsables de la producción y de gestión de calidad.</w:t>
      </w:r>
    </w:p>
    <w:p w:rsidR="000E0A89" w:rsidRPr="00B5533D" w:rsidRDefault="000E0A89" w:rsidP="00374814">
      <w:pPr>
        <w:spacing w:before="120"/>
        <w:jc w:val="both"/>
        <w:rPr>
          <w:rFonts w:cs="Arial"/>
          <w:sz w:val="22"/>
          <w:szCs w:val="22"/>
          <w:lang w:val="es-AR"/>
        </w:rPr>
      </w:pPr>
      <w:r w:rsidRPr="00B5533D">
        <w:rPr>
          <w:rFonts w:cs="Arial"/>
          <w:sz w:val="22"/>
          <w:szCs w:val="22"/>
          <w:lang w:val="es-AR"/>
        </w:rPr>
        <w:t xml:space="preserve">Los Procedimientos y/o Instrucciones de Trabajo arriba consignados serán presentados a la aprobación de la Inspección del </w:t>
      </w:r>
      <w:r w:rsidR="00440631">
        <w:rPr>
          <w:rFonts w:cs="Arial"/>
          <w:sz w:val="22"/>
          <w:szCs w:val="22"/>
          <w:lang w:val="es-AR"/>
        </w:rPr>
        <w:t>ENTE CONTRATANTE</w:t>
      </w:r>
      <w:r w:rsidRPr="00B5533D">
        <w:rPr>
          <w:rFonts w:cs="Arial"/>
          <w:sz w:val="22"/>
          <w:szCs w:val="22"/>
          <w:lang w:val="es-AR"/>
        </w:rPr>
        <w:t xml:space="preserve"> con TREINTA (30) días de antelación respecto de la iniciación de los trabajos de Protecciones pasivas, de acuerdo al Cronograma de Obra aprobado.</w:t>
      </w:r>
    </w:p>
    <w:p w:rsidR="000E0A89" w:rsidRPr="00B5533D" w:rsidRDefault="000E0A89" w:rsidP="00374814">
      <w:pPr>
        <w:spacing w:before="120"/>
        <w:jc w:val="both"/>
        <w:rPr>
          <w:rFonts w:cs="Arial"/>
          <w:sz w:val="22"/>
          <w:szCs w:val="22"/>
          <w:lang w:val="es-AR"/>
        </w:rPr>
      </w:pPr>
      <w:r w:rsidRPr="00B5533D">
        <w:rPr>
          <w:rFonts w:cs="Arial"/>
          <w:sz w:val="22"/>
          <w:szCs w:val="22"/>
          <w:lang w:val="es-AR"/>
        </w:rPr>
        <w:t xml:space="preserve">En caso de resultar necesario, adicionalmente, el </w:t>
      </w:r>
      <w:r w:rsidR="00440631">
        <w:rPr>
          <w:rFonts w:cs="Arial"/>
          <w:sz w:val="22"/>
          <w:szCs w:val="22"/>
          <w:lang w:val="es-AR"/>
        </w:rPr>
        <w:t>CONTRATISTA PPP</w:t>
      </w:r>
      <w:r w:rsidRPr="00B5533D">
        <w:rPr>
          <w:rFonts w:cs="Arial"/>
          <w:sz w:val="22"/>
          <w:szCs w:val="22"/>
          <w:lang w:val="es-AR"/>
        </w:rPr>
        <w:t xml:space="preserve"> preparará Procedimientos y/o Instrucciones de Trabajo que contemplen aspectos o requisitos particulares de esta actividad.</w:t>
      </w:r>
    </w:p>
    <w:p w:rsidR="000E0A89" w:rsidRPr="00B5533D" w:rsidRDefault="000E0A89" w:rsidP="000E0A89">
      <w:pPr>
        <w:jc w:val="both"/>
        <w:rPr>
          <w:rFonts w:cs="Arial"/>
          <w:sz w:val="22"/>
          <w:szCs w:val="22"/>
          <w:lang w:val="es-AR"/>
        </w:rPr>
      </w:pPr>
    </w:p>
    <w:p w:rsidR="000E0A89" w:rsidRPr="00B5533D" w:rsidRDefault="000E0A89" w:rsidP="000E0A89">
      <w:pPr>
        <w:jc w:val="both"/>
        <w:rPr>
          <w:rFonts w:cs="Arial"/>
          <w:sz w:val="22"/>
          <w:szCs w:val="22"/>
          <w:highlight w:val="yellow"/>
          <w:lang w:val="es-AR"/>
        </w:rPr>
      </w:pPr>
    </w:p>
    <w:p w:rsidR="000E0A89" w:rsidRPr="00B5533D" w:rsidRDefault="000E0A89" w:rsidP="000E0A89">
      <w:pPr>
        <w:jc w:val="both"/>
        <w:rPr>
          <w:rFonts w:cs="Arial"/>
          <w:sz w:val="22"/>
          <w:szCs w:val="22"/>
          <w:highlight w:val="yellow"/>
          <w:lang w:val="es-AR"/>
        </w:rPr>
      </w:pPr>
      <w:r w:rsidRPr="00B5533D">
        <w:rPr>
          <w:rFonts w:cs="Arial"/>
          <w:sz w:val="22"/>
          <w:szCs w:val="22"/>
          <w:highlight w:val="yellow"/>
          <w:lang w:val="es-AR"/>
        </w:rPr>
        <w:br w:type="page"/>
      </w:r>
    </w:p>
    <w:p w:rsidR="000E0A89" w:rsidRPr="00B5533D" w:rsidRDefault="000E0A89" w:rsidP="00B5533D">
      <w:pPr>
        <w:pStyle w:val="Ttulo1"/>
        <w:jc w:val="center"/>
        <w:rPr>
          <w:rFonts w:cs="Arial"/>
          <w:sz w:val="22"/>
          <w:szCs w:val="22"/>
          <w:u w:val="single"/>
        </w:rPr>
      </w:pPr>
      <w:r w:rsidRPr="00B5533D">
        <w:rPr>
          <w:rFonts w:cs="Arial"/>
          <w:sz w:val="22"/>
          <w:szCs w:val="22"/>
          <w:u w:val="single"/>
        </w:rPr>
        <w:lastRenderedPageBreak/>
        <w:t>ANEXO</w:t>
      </w:r>
    </w:p>
    <w:p w:rsidR="000E0A89" w:rsidRPr="00B5533D" w:rsidRDefault="000E0A89" w:rsidP="000E0A89">
      <w:pPr>
        <w:jc w:val="both"/>
        <w:rPr>
          <w:rFonts w:cs="Arial"/>
          <w:sz w:val="22"/>
          <w:szCs w:val="22"/>
          <w:lang w:val="es-AR"/>
        </w:rPr>
      </w:pPr>
    </w:p>
    <w:p w:rsidR="000E0A89" w:rsidRPr="00B5533D" w:rsidRDefault="000E0A89" w:rsidP="000E0A89">
      <w:pPr>
        <w:jc w:val="both"/>
        <w:rPr>
          <w:rFonts w:cs="Arial"/>
          <w:sz w:val="22"/>
          <w:szCs w:val="22"/>
          <w:lang w:val="es-AR"/>
        </w:rPr>
      </w:pPr>
    </w:p>
    <w:p w:rsidR="000E0A89" w:rsidRPr="00B5533D" w:rsidRDefault="000E0A89" w:rsidP="00F54E01">
      <w:pPr>
        <w:pStyle w:val="TxBrt16"/>
        <w:spacing w:after="240" w:line="240" w:lineRule="auto"/>
        <w:rPr>
          <w:rFonts w:cs="Arial"/>
          <w:b/>
          <w:sz w:val="22"/>
          <w:szCs w:val="22"/>
        </w:rPr>
      </w:pPr>
      <w:r w:rsidRPr="00B5533D">
        <w:rPr>
          <w:rFonts w:cs="Arial"/>
          <w:b/>
          <w:sz w:val="22"/>
          <w:szCs w:val="22"/>
        </w:rPr>
        <w:t>Protección de Fundaciones</w:t>
      </w:r>
    </w:p>
    <w:p w:rsidR="000E0A89" w:rsidRPr="00B5533D" w:rsidRDefault="000E0A89" w:rsidP="000E0A89">
      <w:pPr>
        <w:jc w:val="both"/>
        <w:rPr>
          <w:rFonts w:cs="Arial"/>
          <w:sz w:val="22"/>
          <w:szCs w:val="22"/>
          <w:lang w:val="es-AR"/>
        </w:rPr>
      </w:pPr>
      <w:r w:rsidRPr="00B5533D">
        <w:rPr>
          <w:rFonts w:cs="Arial"/>
          <w:sz w:val="22"/>
          <w:szCs w:val="22"/>
          <w:lang w:val="es-AR"/>
        </w:rPr>
        <w:t>Las fundaciones se protegerán superficialmente con una pintura epoxi – bituminosa anticorrosiva de probada adherencia, cuando la agresividad del medio donde deban ser instaladas, exceda las siguientes condiciones.</w:t>
      </w:r>
    </w:p>
    <w:p w:rsidR="000E0A89" w:rsidRPr="00B5533D" w:rsidRDefault="000E0A89" w:rsidP="000E0A89">
      <w:pPr>
        <w:rPr>
          <w:rFonts w:cs="Arial"/>
          <w:sz w:val="22"/>
          <w:szCs w:val="22"/>
          <w:lang w:val="es-A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0"/>
        <w:gridCol w:w="2812"/>
        <w:gridCol w:w="3260"/>
      </w:tblGrid>
      <w:tr w:rsidR="000E0A89" w:rsidRPr="00B5533D" w:rsidTr="00B85E2C">
        <w:tc>
          <w:tcPr>
            <w:tcW w:w="3000" w:type="dxa"/>
          </w:tcPr>
          <w:p w:rsidR="000E0A89" w:rsidRPr="00B5533D" w:rsidRDefault="000E0A89" w:rsidP="00B85E2C">
            <w:pPr>
              <w:rPr>
                <w:rFonts w:cs="Arial"/>
                <w:sz w:val="22"/>
                <w:szCs w:val="22"/>
                <w:lang w:val="es-AR"/>
              </w:rPr>
            </w:pPr>
          </w:p>
          <w:p w:rsidR="000E0A89" w:rsidRPr="00B5533D" w:rsidRDefault="000E0A89" w:rsidP="00B85E2C">
            <w:pPr>
              <w:rPr>
                <w:rFonts w:cs="Arial"/>
                <w:sz w:val="22"/>
                <w:szCs w:val="22"/>
              </w:rPr>
            </w:pPr>
            <w:r w:rsidRPr="00B5533D">
              <w:rPr>
                <w:rFonts w:cs="Arial"/>
                <w:sz w:val="22"/>
                <w:szCs w:val="22"/>
              </w:rPr>
              <w:t>TIPO DE CONTAMINANTE</w:t>
            </w:r>
          </w:p>
        </w:tc>
        <w:tc>
          <w:tcPr>
            <w:tcW w:w="2812" w:type="dxa"/>
          </w:tcPr>
          <w:p w:rsidR="000E0A89" w:rsidRPr="00B5533D" w:rsidRDefault="000E0A89" w:rsidP="00B85E2C">
            <w:pPr>
              <w:pStyle w:val="TxBrc15"/>
              <w:spacing w:line="240" w:lineRule="auto"/>
              <w:rPr>
                <w:rFonts w:cs="Arial"/>
                <w:sz w:val="22"/>
                <w:szCs w:val="22"/>
              </w:rPr>
            </w:pPr>
          </w:p>
          <w:p w:rsidR="000E0A89" w:rsidRPr="00B5533D" w:rsidRDefault="000E0A89" w:rsidP="00B85E2C">
            <w:pPr>
              <w:pStyle w:val="TxBrc15"/>
              <w:spacing w:line="240" w:lineRule="auto"/>
              <w:rPr>
                <w:rFonts w:cs="Arial"/>
                <w:sz w:val="22"/>
                <w:szCs w:val="22"/>
              </w:rPr>
            </w:pPr>
            <w:r w:rsidRPr="00B5533D">
              <w:rPr>
                <w:rFonts w:cs="Arial"/>
                <w:sz w:val="22"/>
                <w:szCs w:val="22"/>
              </w:rPr>
              <w:t>SUELOS</w:t>
            </w:r>
          </w:p>
          <w:p w:rsidR="000E0A89" w:rsidRPr="00B5533D" w:rsidRDefault="000E0A89" w:rsidP="00B85E2C">
            <w:pPr>
              <w:pStyle w:val="TxBrc15"/>
              <w:spacing w:line="240" w:lineRule="auto"/>
              <w:rPr>
                <w:rFonts w:cs="Arial"/>
                <w:sz w:val="22"/>
                <w:szCs w:val="22"/>
              </w:rPr>
            </w:pPr>
          </w:p>
        </w:tc>
        <w:tc>
          <w:tcPr>
            <w:tcW w:w="3260" w:type="dxa"/>
          </w:tcPr>
          <w:p w:rsidR="000E0A89" w:rsidRPr="00B5533D" w:rsidRDefault="000E0A89" w:rsidP="00B85E2C">
            <w:pPr>
              <w:rPr>
                <w:rFonts w:cs="Arial"/>
                <w:sz w:val="22"/>
                <w:szCs w:val="22"/>
              </w:rPr>
            </w:pPr>
          </w:p>
          <w:p w:rsidR="000E0A89" w:rsidRPr="00B5533D" w:rsidRDefault="000E0A89" w:rsidP="00B85E2C">
            <w:pPr>
              <w:rPr>
                <w:rFonts w:cs="Arial"/>
                <w:sz w:val="22"/>
                <w:szCs w:val="22"/>
              </w:rPr>
            </w:pPr>
            <w:r w:rsidRPr="00B5533D">
              <w:rPr>
                <w:rFonts w:cs="Arial"/>
                <w:sz w:val="22"/>
                <w:szCs w:val="22"/>
              </w:rPr>
              <w:t>AGUAS FREÁTICAS O SUPERFICIALES</w:t>
            </w:r>
          </w:p>
          <w:p w:rsidR="000E0A89" w:rsidRPr="00B5533D" w:rsidRDefault="000E0A89" w:rsidP="00B85E2C">
            <w:pPr>
              <w:rPr>
                <w:rFonts w:cs="Arial"/>
                <w:sz w:val="22"/>
                <w:szCs w:val="22"/>
              </w:rPr>
            </w:pPr>
          </w:p>
        </w:tc>
      </w:tr>
      <w:tr w:rsidR="000E0A89" w:rsidRPr="00B5533D" w:rsidTr="00B85E2C">
        <w:trPr>
          <w:trHeight w:val="510"/>
        </w:trPr>
        <w:tc>
          <w:tcPr>
            <w:tcW w:w="3000" w:type="dxa"/>
          </w:tcPr>
          <w:p w:rsidR="000E0A89" w:rsidRPr="00F54E01" w:rsidRDefault="000E0A89" w:rsidP="00B85E2C">
            <w:pPr>
              <w:rPr>
                <w:rFonts w:cs="Arial"/>
                <w:sz w:val="22"/>
                <w:szCs w:val="22"/>
                <w:lang w:val="es-AR"/>
              </w:rPr>
            </w:pPr>
          </w:p>
          <w:p w:rsidR="000E0A89" w:rsidRPr="00F54E01" w:rsidRDefault="000E0A89" w:rsidP="00B85E2C">
            <w:pPr>
              <w:rPr>
                <w:rFonts w:cs="Arial"/>
                <w:sz w:val="22"/>
                <w:szCs w:val="22"/>
                <w:lang w:val="es-AR"/>
              </w:rPr>
            </w:pPr>
            <w:r w:rsidRPr="00F54E01">
              <w:rPr>
                <w:rFonts w:cs="Arial"/>
                <w:sz w:val="22"/>
                <w:szCs w:val="22"/>
                <w:lang w:val="es-AR"/>
              </w:rPr>
              <w:t>Sulfatos Solubles en agua</w:t>
            </w:r>
          </w:p>
          <w:p w:rsidR="000E0A89" w:rsidRPr="00F54E01" w:rsidRDefault="000E0A89" w:rsidP="00B85E2C">
            <w:pPr>
              <w:rPr>
                <w:rFonts w:cs="Arial"/>
                <w:sz w:val="22"/>
                <w:szCs w:val="22"/>
                <w:lang w:val="es-AR"/>
              </w:rPr>
            </w:pPr>
          </w:p>
        </w:tc>
        <w:tc>
          <w:tcPr>
            <w:tcW w:w="2812" w:type="dxa"/>
          </w:tcPr>
          <w:p w:rsidR="000E0A89" w:rsidRPr="00F54E01" w:rsidRDefault="000E0A89" w:rsidP="00B85E2C">
            <w:pPr>
              <w:jc w:val="center"/>
              <w:rPr>
                <w:rFonts w:cs="Arial"/>
                <w:sz w:val="22"/>
                <w:szCs w:val="22"/>
                <w:lang w:val="es-AR"/>
              </w:rPr>
            </w:pPr>
          </w:p>
          <w:p w:rsidR="000E0A89" w:rsidRPr="00F54E01" w:rsidRDefault="000E0A89" w:rsidP="00B85E2C">
            <w:pPr>
              <w:jc w:val="center"/>
              <w:rPr>
                <w:rFonts w:cs="Arial"/>
                <w:sz w:val="22"/>
                <w:szCs w:val="22"/>
                <w:lang w:val="es-AR"/>
              </w:rPr>
            </w:pPr>
            <w:r w:rsidRPr="00F54E01">
              <w:rPr>
                <w:rFonts w:cs="Arial"/>
                <w:sz w:val="22"/>
                <w:szCs w:val="22"/>
                <w:lang w:val="es-AR"/>
              </w:rPr>
              <w:t>Mayor 2%</w:t>
            </w:r>
          </w:p>
        </w:tc>
        <w:tc>
          <w:tcPr>
            <w:tcW w:w="3260" w:type="dxa"/>
          </w:tcPr>
          <w:p w:rsidR="000E0A89" w:rsidRPr="00F54E01" w:rsidRDefault="000E0A89" w:rsidP="00B85E2C">
            <w:pPr>
              <w:jc w:val="center"/>
              <w:rPr>
                <w:rFonts w:cs="Arial"/>
                <w:sz w:val="22"/>
                <w:szCs w:val="22"/>
                <w:lang w:val="es-AR"/>
              </w:rPr>
            </w:pPr>
          </w:p>
          <w:p w:rsidR="000E0A89" w:rsidRPr="00F54E01" w:rsidRDefault="000E0A89" w:rsidP="00B85E2C">
            <w:pPr>
              <w:jc w:val="center"/>
              <w:rPr>
                <w:rFonts w:cs="Arial"/>
                <w:sz w:val="22"/>
                <w:szCs w:val="22"/>
                <w:lang w:val="es-AR"/>
              </w:rPr>
            </w:pPr>
            <w:r w:rsidRPr="00F54E01">
              <w:rPr>
                <w:rFonts w:cs="Arial"/>
                <w:sz w:val="22"/>
                <w:szCs w:val="22"/>
                <w:lang w:val="es-AR"/>
              </w:rPr>
              <w:t>Mayor 1%</w:t>
            </w:r>
          </w:p>
        </w:tc>
      </w:tr>
      <w:tr w:rsidR="000E0A89" w:rsidRPr="00B5533D" w:rsidTr="00B85E2C">
        <w:trPr>
          <w:trHeight w:val="510"/>
        </w:trPr>
        <w:tc>
          <w:tcPr>
            <w:tcW w:w="3000" w:type="dxa"/>
          </w:tcPr>
          <w:p w:rsidR="000E0A89" w:rsidRPr="00F54E01" w:rsidRDefault="000E0A89" w:rsidP="00B85E2C">
            <w:pPr>
              <w:rPr>
                <w:rFonts w:cs="Arial"/>
                <w:sz w:val="22"/>
                <w:szCs w:val="22"/>
                <w:lang w:val="es-AR"/>
              </w:rPr>
            </w:pPr>
          </w:p>
          <w:p w:rsidR="000E0A89" w:rsidRPr="00F54E01" w:rsidRDefault="000E0A89" w:rsidP="00B85E2C">
            <w:pPr>
              <w:rPr>
                <w:rFonts w:cs="Arial"/>
                <w:sz w:val="22"/>
                <w:szCs w:val="22"/>
                <w:lang w:val="es-AR"/>
              </w:rPr>
            </w:pPr>
            <w:r w:rsidRPr="00F54E01">
              <w:rPr>
                <w:rFonts w:cs="Arial"/>
                <w:sz w:val="22"/>
                <w:szCs w:val="22"/>
                <w:lang w:val="es-AR"/>
              </w:rPr>
              <w:t>Cloruros Solubles en agua</w:t>
            </w:r>
          </w:p>
          <w:p w:rsidR="000E0A89" w:rsidRPr="00F54E01" w:rsidRDefault="000E0A89" w:rsidP="00B85E2C">
            <w:pPr>
              <w:rPr>
                <w:rFonts w:cs="Arial"/>
                <w:sz w:val="22"/>
                <w:szCs w:val="22"/>
                <w:lang w:val="es-AR"/>
              </w:rPr>
            </w:pPr>
          </w:p>
        </w:tc>
        <w:tc>
          <w:tcPr>
            <w:tcW w:w="2812" w:type="dxa"/>
          </w:tcPr>
          <w:p w:rsidR="000E0A89" w:rsidRPr="00F54E01" w:rsidRDefault="000E0A89" w:rsidP="00B85E2C">
            <w:pPr>
              <w:jc w:val="center"/>
              <w:rPr>
                <w:rFonts w:cs="Arial"/>
                <w:sz w:val="22"/>
                <w:szCs w:val="22"/>
                <w:lang w:val="es-AR"/>
              </w:rPr>
            </w:pPr>
          </w:p>
          <w:p w:rsidR="000E0A89" w:rsidRPr="00F54E01" w:rsidRDefault="000E0A89" w:rsidP="00B85E2C">
            <w:pPr>
              <w:jc w:val="center"/>
              <w:rPr>
                <w:rFonts w:cs="Arial"/>
                <w:sz w:val="22"/>
                <w:szCs w:val="22"/>
                <w:lang w:val="es-AR"/>
              </w:rPr>
            </w:pPr>
            <w:r w:rsidRPr="00F54E01">
              <w:rPr>
                <w:rFonts w:cs="Arial"/>
                <w:sz w:val="22"/>
                <w:szCs w:val="22"/>
                <w:lang w:val="es-AR"/>
              </w:rPr>
              <w:t>Mayor 0.2%</w:t>
            </w:r>
          </w:p>
        </w:tc>
        <w:tc>
          <w:tcPr>
            <w:tcW w:w="3260" w:type="dxa"/>
          </w:tcPr>
          <w:p w:rsidR="000E0A89" w:rsidRPr="00F54E01" w:rsidRDefault="000E0A89" w:rsidP="00B85E2C">
            <w:pPr>
              <w:jc w:val="center"/>
              <w:rPr>
                <w:rFonts w:cs="Arial"/>
                <w:sz w:val="22"/>
                <w:szCs w:val="22"/>
                <w:lang w:val="es-AR"/>
              </w:rPr>
            </w:pPr>
          </w:p>
          <w:p w:rsidR="000E0A89" w:rsidRPr="00F54E01" w:rsidRDefault="000E0A89" w:rsidP="00B85E2C">
            <w:pPr>
              <w:jc w:val="center"/>
              <w:rPr>
                <w:rFonts w:cs="Arial"/>
                <w:sz w:val="22"/>
                <w:szCs w:val="22"/>
                <w:lang w:val="es-AR"/>
              </w:rPr>
            </w:pPr>
            <w:r w:rsidRPr="00F54E01">
              <w:rPr>
                <w:rFonts w:cs="Arial"/>
                <w:sz w:val="22"/>
                <w:szCs w:val="22"/>
                <w:lang w:val="es-AR"/>
              </w:rPr>
              <w:t>Mayor 0.1%</w:t>
            </w:r>
          </w:p>
        </w:tc>
      </w:tr>
      <w:tr w:rsidR="000E0A89" w:rsidRPr="00B5533D" w:rsidTr="00B85E2C">
        <w:trPr>
          <w:trHeight w:val="510"/>
        </w:trPr>
        <w:tc>
          <w:tcPr>
            <w:tcW w:w="3000" w:type="dxa"/>
          </w:tcPr>
          <w:p w:rsidR="000E0A89" w:rsidRPr="00F54E01" w:rsidRDefault="000E0A89" w:rsidP="00B85E2C">
            <w:pPr>
              <w:rPr>
                <w:rFonts w:cs="Arial"/>
                <w:sz w:val="22"/>
                <w:szCs w:val="22"/>
                <w:lang w:val="es-AR"/>
              </w:rPr>
            </w:pPr>
          </w:p>
          <w:p w:rsidR="000E0A89" w:rsidRPr="00F54E01" w:rsidRDefault="000E0A89" w:rsidP="00B85E2C">
            <w:pPr>
              <w:rPr>
                <w:rFonts w:cs="Arial"/>
                <w:sz w:val="22"/>
                <w:szCs w:val="22"/>
                <w:lang w:val="es-AR"/>
              </w:rPr>
            </w:pPr>
            <w:r w:rsidRPr="00F54E01">
              <w:rPr>
                <w:rFonts w:cs="Arial"/>
                <w:sz w:val="22"/>
                <w:szCs w:val="22"/>
                <w:lang w:val="es-AR"/>
              </w:rPr>
              <w:t>PH ( con sales solubles totales mayor a 2 000ppm)</w:t>
            </w:r>
          </w:p>
          <w:p w:rsidR="000E0A89" w:rsidRPr="00F54E01" w:rsidRDefault="000E0A89" w:rsidP="00B85E2C">
            <w:pPr>
              <w:rPr>
                <w:rFonts w:cs="Arial"/>
                <w:sz w:val="22"/>
                <w:szCs w:val="22"/>
                <w:lang w:val="es-AR"/>
              </w:rPr>
            </w:pPr>
          </w:p>
        </w:tc>
        <w:tc>
          <w:tcPr>
            <w:tcW w:w="2812" w:type="dxa"/>
          </w:tcPr>
          <w:p w:rsidR="000E0A89" w:rsidRPr="00F54E01" w:rsidRDefault="000E0A89" w:rsidP="00B85E2C">
            <w:pPr>
              <w:jc w:val="center"/>
              <w:rPr>
                <w:rFonts w:cs="Arial"/>
                <w:sz w:val="22"/>
                <w:szCs w:val="22"/>
                <w:lang w:val="es-AR"/>
              </w:rPr>
            </w:pPr>
          </w:p>
          <w:p w:rsidR="000E0A89" w:rsidRPr="00F54E01" w:rsidRDefault="000E0A89" w:rsidP="00B85E2C">
            <w:pPr>
              <w:jc w:val="center"/>
              <w:rPr>
                <w:rFonts w:cs="Arial"/>
                <w:sz w:val="22"/>
                <w:szCs w:val="22"/>
                <w:lang w:val="es-AR"/>
              </w:rPr>
            </w:pPr>
            <w:r w:rsidRPr="00F54E01">
              <w:rPr>
                <w:rFonts w:cs="Arial"/>
                <w:sz w:val="22"/>
                <w:szCs w:val="22"/>
                <w:lang w:val="es-AR"/>
              </w:rPr>
              <w:t>Menor 4,5</w:t>
            </w:r>
          </w:p>
        </w:tc>
        <w:tc>
          <w:tcPr>
            <w:tcW w:w="3260" w:type="dxa"/>
          </w:tcPr>
          <w:p w:rsidR="000E0A89" w:rsidRPr="00F54E01" w:rsidRDefault="000E0A89" w:rsidP="00B85E2C">
            <w:pPr>
              <w:pStyle w:val="TxBrc15"/>
              <w:spacing w:line="240" w:lineRule="auto"/>
              <w:rPr>
                <w:rFonts w:cs="Arial"/>
                <w:sz w:val="22"/>
                <w:szCs w:val="22"/>
                <w:lang w:val="es-AR"/>
              </w:rPr>
            </w:pPr>
          </w:p>
          <w:p w:rsidR="000E0A89" w:rsidRPr="00F54E01" w:rsidRDefault="000E0A89" w:rsidP="00B85E2C">
            <w:pPr>
              <w:pStyle w:val="TxBrc15"/>
              <w:spacing w:line="240" w:lineRule="auto"/>
              <w:rPr>
                <w:rFonts w:cs="Arial"/>
                <w:sz w:val="22"/>
                <w:szCs w:val="22"/>
                <w:lang w:val="es-AR"/>
              </w:rPr>
            </w:pPr>
            <w:r w:rsidRPr="00F54E01">
              <w:rPr>
                <w:rFonts w:cs="Arial"/>
                <w:sz w:val="22"/>
                <w:szCs w:val="22"/>
                <w:lang w:val="es-AR"/>
              </w:rPr>
              <w:t>Menor 4,5</w:t>
            </w:r>
          </w:p>
          <w:p w:rsidR="000E0A89" w:rsidRPr="00F54E01" w:rsidRDefault="000E0A89" w:rsidP="00B85E2C">
            <w:pPr>
              <w:jc w:val="center"/>
              <w:rPr>
                <w:rFonts w:cs="Arial"/>
                <w:sz w:val="22"/>
                <w:szCs w:val="22"/>
                <w:lang w:val="es-AR"/>
              </w:rPr>
            </w:pPr>
          </w:p>
        </w:tc>
      </w:tr>
      <w:tr w:rsidR="000E0A89" w:rsidRPr="00440631" w:rsidTr="00B85E2C">
        <w:trPr>
          <w:trHeight w:val="510"/>
        </w:trPr>
        <w:tc>
          <w:tcPr>
            <w:tcW w:w="3000" w:type="dxa"/>
          </w:tcPr>
          <w:p w:rsidR="000E0A89" w:rsidRPr="00F54E01" w:rsidRDefault="000E0A89" w:rsidP="00B85E2C">
            <w:pPr>
              <w:rPr>
                <w:rFonts w:cs="Arial"/>
                <w:sz w:val="22"/>
                <w:szCs w:val="22"/>
                <w:lang w:val="es-AR"/>
              </w:rPr>
            </w:pPr>
          </w:p>
          <w:p w:rsidR="000E0A89" w:rsidRPr="00F54E01" w:rsidRDefault="000E0A89" w:rsidP="00B85E2C">
            <w:pPr>
              <w:rPr>
                <w:rFonts w:cs="Arial"/>
                <w:sz w:val="22"/>
                <w:szCs w:val="22"/>
                <w:lang w:val="es-AR"/>
              </w:rPr>
            </w:pPr>
            <w:r w:rsidRPr="00F54E01">
              <w:rPr>
                <w:rFonts w:cs="Arial"/>
                <w:sz w:val="22"/>
                <w:szCs w:val="22"/>
                <w:lang w:val="es-AR"/>
              </w:rPr>
              <w:t>( CO2 ) disuelto en agua</w:t>
            </w:r>
          </w:p>
          <w:p w:rsidR="000E0A89" w:rsidRPr="00F54E01" w:rsidRDefault="000E0A89" w:rsidP="00B85E2C">
            <w:pPr>
              <w:rPr>
                <w:rFonts w:cs="Arial"/>
                <w:sz w:val="22"/>
                <w:szCs w:val="22"/>
                <w:lang w:val="es-AR"/>
              </w:rPr>
            </w:pPr>
          </w:p>
        </w:tc>
        <w:tc>
          <w:tcPr>
            <w:tcW w:w="2812" w:type="dxa"/>
          </w:tcPr>
          <w:p w:rsidR="000E0A89" w:rsidRPr="00F54E01" w:rsidRDefault="000E0A89" w:rsidP="00B85E2C">
            <w:pPr>
              <w:jc w:val="center"/>
              <w:rPr>
                <w:rFonts w:cs="Arial"/>
                <w:sz w:val="22"/>
                <w:szCs w:val="22"/>
                <w:lang w:val="es-AR"/>
              </w:rPr>
            </w:pPr>
            <w:r w:rsidRPr="00F54E01">
              <w:rPr>
                <w:rFonts w:cs="Arial"/>
                <w:sz w:val="22"/>
                <w:szCs w:val="22"/>
                <w:lang w:val="es-AR"/>
              </w:rPr>
              <w:t>-------</w:t>
            </w:r>
          </w:p>
        </w:tc>
        <w:tc>
          <w:tcPr>
            <w:tcW w:w="3260" w:type="dxa"/>
          </w:tcPr>
          <w:p w:rsidR="000E0A89" w:rsidRPr="00F54E01" w:rsidRDefault="000E0A89" w:rsidP="00B85E2C">
            <w:pPr>
              <w:jc w:val="center"/>
              <w:rPr>
                <w:rFonts w:cs="Arial"/>
                <w:sz w:val="22"/>
                <w:szCs w:val="22"/>
                <w:lang w:val="es-AR"/>
              </w:rPr>
            </w:pPr>
          </w:p>
          <w:p w:rsidR="000E0A89" w:rsidRPr="00F54E01" w:rsidRDefault="000E0A89" w:rsidP="00B85E2C">
            <w:pPr>
              <w:jc w:val="center"/>
              <w:rPr>
                <w:rFonts w:cs="Arial"/>
                <w:sz w:val="22"/>
                <w:szCs w:val="22"/>
                <w:lang w:val="es-AR"/>
              </w:rPr>
            </w:pPr>
            <w:r w:rsidRPr="00F54E01">
              <w:rPr>
                <w:rFonts w:cs="Arial"/>
                <w:sz w:val="22"/>
                <w:szCs w:val="22"/>
                <w:lang w:val="es-AR"/>
              </w:rPr>
              <w:t>Mayor a 90 mg/l ( para cualquier dureza)</w:t>
            </w:r>
          </w:p>
        </w:tc>
      </w:tr>
    </w:tbl>
    <w:p w:rsidR="000E0A89" w:rsidRPr="00B5533D" w:rsidRDefault="000E0A89" w:rsidP="000E0A89">
      <w:pPr>
        <w:rPr>
          <w:rFonts w:cs="Arial"/>
          <w:sz w:val="22"/>
          <w:szCs w:val="22"/>
          <w:lang w:val="es-AR"/>
        </w:rPr>
      </w:pPr>
    </w:p>
    <w:p w:rsidR="00537631" w:rsidRPr="00B5533D" w:rsidRDefault="00537631" w:rsidP="00B5533D">
      <w:pPr>
        <w:pStyle w:val="TITULO4"/>
      </w:pPr>
    </w:p>
    <w:sectPr w:rsidR="00537631" w:rsidRPr="00B5533D" w:rsidSect="00C43B3A">
      <w:headerReference w:type="default" r:id="rId12"/>
      <w:headerReference w:type="first" r:id="rId13"/>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8B4" w:rsidRDefault="008378B4">
      <w:r>
        <w:separator/>
      </w:r>
    </w:p>
  </w:endnote>
  <w:endnote w:type="continuationSeparator" w:id="0">
    <w:p w:rsidR="008378B4" w:rsidRDefault="00837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85E" w:rsidRPr="00440631" w:rsidRDefault="00BF685E" w:rsidP="00BF685E">
    <w:pPr>
      <w:spacing w:before="120"/>
      <w:rPr>
        <w:i/>
        <w:sz w:val="18"/>
        <w:szCs w:val="18"/>
        <w:lang w:val="en-US"/>
      </w:rPr>
    </w:pPr>
    <w:r w:rsidRPr="00440631">
      <w:rPr>
        <w:i/>
        <w:sz w:val="18"/>
        <w:szCs w:val="18"/>
        <w:lang w:val="en-US"/>
      </w:rPr>
      <w:t>RD-CH (</w:t>
    </w:r>
    <w:proofErr w:type="spellStart"/>
    <w:r w:rsidRPr="00440631">
      <w:rPr>
        <w:i/>
        <w:sz w:val="18"/>
        <w:szCs w:val="18"/>
        <w:lang w:val="en-US"/>
      </w:rPr>
      <w:t>PB</w:t>
    </w:r>
    <w:r w:rsidR="00521B4A" w:rsidRPr="00440631">
      <w:rPr>
        <w:i/>
        <w:sz w:val="18"/>
        <w:szCs w:val="18"/>
        <w:lang w:val="en-US"/>
      </w:rPr>
      <w:t>y</w:t>
    </w:r>
    <w:r w:rsidRPr="00440631">
      <w:rPr>
        <w:i/>
        <w:sz w:val="18"/>
        <w:szCs w:val="18"/>
        <w:lang w:val="en-US"/>
      </w:rPr>
      <w:t>C</w:t>
    </w:r>
    <w:proofErr w:type="spellEnd"/>
    <w:r w:rsidR="00521B4A" w:rsidRPr="00440631">
      <w:rPr>
        <w:i/>
        <w:sz w:val="18"/>
        <w:szCs w:val="18"/>
        <w:lang w:val="en-US"/>
      </w:rPr>
      <w:t xml:space="preserve"> - PPP</w:t>
    </w:r>
    <w:r w:rsidRPr="00440631">
      <w:rPr>
        <w:i/>
        <w:sz w:val="18"/>
        <w:szCs w:val="18"/>
        <w:lang w:val="en-US"/>
      </w:rPr>
      <w:t xml:space="preserve">) - </w:t>
    </w:r>
    <w:proofErr w:type="spellStart"/>
    <w:r w:rsidRPr="00440631">
      <w:rPr>
        <w:i/>
        <w:sz w:val="18"/>
        <w:szCs w:val="18"/>
        <w:lang w:val="en-US"/>
      </w:rPr>
      <w:t>Sección</w:t>
    </w:r>
    <w:proofErr w:type="spellEnd"/>
    <w:r w:rsidRPr="00440631">
      <w:rPr>
        <w:i/>
        <w:sz w:val="18"/>
        <w:szCs w:val="18"/>
        <w:lang w:val="en-US"/>
      </w:rPr>
      <w:t xml:space="preserve"> VIII</w:t>
    </w:r>
    <w:r w:rsidR="00521B4A" w:rsidRPr="00440631">
      <w:rPr>
        <w:i/>
        <w:sz w:val="18"/>
        <w:szCs w:val="18"/>
        <w:lang w:val="en-US"/>
      </w:rPr>
      <w:t xml:space="preserve"> h1</w:t>
    </w:r>
    <w:r w:rsidR="009668D5" w:rsidRPr="00440631">
      <w:rPr>
        <w:i/>
        <w:sz w:val="18"/>
        <w:szCs w:val="18"/>
        <w:lang w:val="en-US"/>
      </w:rPr>
      <w:t xml:space="preserve"> </w:t>
    </w:r>
    <w:r w:rsidR="00521B4A" w:rsidRPr="00440631">
      <w:rPr>
        <w:i/>
        <w:sz w:val="18"/>
        <w:szCs w:val="18"/>
        <w:lang w:val="en-US"/>
      </w:rPr>
      <w:t>R</w:t>
    </w:r>
    <w:r w:rsidR="009668D5" w:rsidRPr="00440631">
      <w:rPr>
        <w:i/>
        <w:sz w:val="18"/>
        <w:szCs w:val="18"/>
        <w:lang w:val="en-US"/>
      </w:rPr>
      <w:t xml:space="preserve">ev </w:t>
    </w:r>
    <w:r w:rsidR="00521B4A" w:rsidRPr="00440631">
      <w:rPr>
        <w:i/>
        <w:sz w:val="18"/>
        <w:szCs w:val="18"/>
        <w:lang w:val="en-US"/>
      </w:rPr>
      <w:t>03</w:t>
    </w:r>
  </w:p>
  <w:p w:rsidR="00BF685E" w:rsidRPr="00440631" w:rsidRDefault="00BF685E">
    <w:pPr>
      <w:pStyle w:val="Piedepgina"/>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E7C" w:rsidRDefault="00237E7C">
    <w:pPr>
      <w:pStyle w:val="Piedepgina"/>
      <w:ind w:right="-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8B4" w:rsidRDefault="008378B4">
      <w:r>
        <w:separator/>
      </w:r>
    </w:p>
  </w:footnote>
  <w:footnote w:type="continuationSeparator" w:id="0">
    <w:p w:rsidR="008378B4" w:rsidRDefault="008378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521B4A" w:rsidRPr="00440631" w:rsidTr="00C43B3A">
      <w:tc>
        <w:tcPr>
          <w:tcW w:w="3046" w:type="dxa"/>
          <w:vMerge w:val="restart"/>
          <w:shd w:val="clear" w:color="auto" w:fill="auto"/>
          <w:vAlign w:val="center"/>
        </w:tcPr>
        <w:p w:rsidR="00521B4A" w:rsidRPr="00BE09F1" w:rsidRDefault="00521B4A" w:rsidP="00521B4A">
          <w:pPr>
            <w:pStyle w:val="Encabezado"/>
            <w:jc w:val="center"/>
            <w:rPr>
              <w:b/>
              <w:lang w:val="es-AR"/>
            </w:rPr>
          </w:pPr>
          <w:r w:rsidRPr="00BE09F1">
            <w:rPr>
              <w:b/>
              <w:lang w:val="es-AR"/>
            </w:rPr>
            <w:t>MINISTERIO DE ENERGÍA</w:t>
          </w:r>
        </w:p>
      </w:tc>
      <w:tc>
        <w:tcPr>
          <w:tcW w:w="6388" w:type="dxa"/>
          <w:gridSpan w:val="3"/>
          <w:shd w:val="clear" w:color="auto" w:fill="auto"/>
          <w:vAlign w:val="center"/>
        </w:tcPr>
        <w:p w:rsidR="00521B4A" w:rsidRPr="00BE09F1" w:rsidRDefault="00521B4A" w:rsidP="00521B4A">
          <w:pPr>
            <w:pStyle w:val="Encabezado"/>
            <w:rPr>
              <w:b/>
              <w:lang w:val="es-AR"/>
            </w:rPr>
          </w:pPr>
          <w:r w:rsidRPr="00BE09F1">
            <w:rPr>
              <w:b/>
              <w:lang w:val="es-AR"/>
            </w:rPr>
            <w:t>PPP Transmisión Eléctrica</w:t>
          </w:r>
        </w:p>
        <w:p w:rsidR="00521B4A" w:rsidRPr="00395A90" w:rsidRDefault="00521B4A" w:rsidP="00521B4A">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521B4A" w:rsidRPr="00D5672A" w:rsidTr="004365BD">
      <w:tc>
        <w:tcPr>
          <w:tcW w:w="3046" w:type="dxa"/>
          <w:vMerge/>
          <w:shd w:val="clear" w:color="auto" w:fill="auto"/>
          <w:vAlign w:val="center"/>
        </w:tcPr>
        <w:p w:rsidR="00521B4A" w:rsidRPr="004365BD" w:rsidRDefault="00521B4A" w:rsidP="00521B4A">
          <w:pPr>
            <w:ind w:right="-81"/>
            <w:rPr>
              <w:lang w:val="es-AR"/>
            </w:rPr>
          </w:pPr>
        </w:p>
      </w:tc>
      <w:tc>
        <w:tcPr>
          <w:tcW w:w="4575" w:type="dxa"/>
          <w:shd w:val="clear" w:color="auto" w:fill="auto"/>
          <w:vAlign w:val="center"/>
        </w:tcPr>
        <w:p w:rsidR="00521B4A" w:rsidRPr="004365BD" w:rsidRDefault="00521B4A" w:rsidP="00521B4A">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521B4A" w:rsidRPr="00D5672A" w:rsidRDefault="00521B4A" w:rsidP="00521B4A">
          <w:pPr>
            <w:ind w:right="-81"/>
            <w:jc w:val="center"/>
            <w:rPr>
              <w:sz w:val="18"/>
              <w:szCs w:val="18"/>
              <w:lang w:val="es-AR"/>
            </w:rPr>
          </w:pPr>
          <w:r w:rsidRPr="00D5672A">
            <w:rPr>
              <w:sz w:val="18"/>
              <w:szCs w:val="18"/>
              <w:lang w:val="es-AR"/>
            </w:rPr>
            <w:t>Rev.:</w:t>
          </w:r>
        </w:p>
      </w:tc>
      <w:tc>
        <w:tcPr>
          <w:tcW w:w="1007" w:type="dxa"/>
          <w:shd w:val="clear" w:color="auto" w:fill="auto"/>
          <w:vAlign w:val="center"/>
        </w:tcPr>
        <w:p w:rsidR="00521B4A" w:rsidRPr="00D5672A" w:rsidRDefault="00521B4A" w:rsidP="00521B4A">
          <w:pPr>
            <w:ind w:right="-81"/>
            <w:jc w:val="center"/>
            <w:rPr>
              <w:sz w:val="18"/>
              <w:szCs w:val="18"/>
              <w:lang w:val="es-AR"/>
            </w:rPr>
          </w:pPr>
          <w:r w:rsidRPr="00D5672A">
            <w:rPr>
              <w:sz w:val="18"/>
              <w:szCs w:val="18"/>
              <w:lang w:val="es-AR"/>
            </w:rPr>
            <w:t>0</w:t>
          </w:r>
          <w:r>
            <w:rPr>
              <w:sz w:val="18"/>
              <w:szCs w:val="18"/>
              <w:lang w:val="es-AR"/>
            </w:rPr>
            <w:t>3</w:t>
          </w:r>
        </w:p>
      </w:tc>
    </w:tr>
    <w:tr w:rsidR="00842E18" w:rsidRPr="00737244" w:rsidTr="004365BD">
      <w:tc>
        <w:tcPr>
          <w:tcW w:w="3046" w:type="dxa"/>
          <w:vMerge/>
          <w:shd w:val="clear" w:color="auto" w:fill="auto"/>
          <w:vAlign w:val="center"/>
        </w:tcPr>
        <w:p w:rsidR="00842E18" w:rsidRPr="004365BD" w:rsidRDefault="00842E18" w:rsidP="00842E18">
          <w:pPr>
            <w:ind w:right="-81"/>
            <w:rPr>
              <w:lang w:val="es-AR"/>
            </w:rPr>
          </w:pPr>
        </w:p>
      </w:tc>
      <w:tc>
        <w:tcPr>
          <w:tcW w:w="4575" w:type="dxa"/>
          <w:vMerge w:val="restart"/>
          <w:shd w:val="clear" w:color="auto" w:fill="auto"/>
          <w:vAlign w:val="center"/>
        </w:tcPr>
        <w:p w:rsidR="00842E18" w:rsidRPr="004365BD" w:rsidRDefault="00842E18" w:rsidP="004365BD">
          <w:pPr>
            <w:ind w:right="-81"/>
            <w:rPr>
              <w:lang w:val="es-AR"/>
            </w:rPr>
          </w:pPr>
          <w:r w:rsidRPr="004365BD">
            <w:rPr>
              <w:lang w:val="es-AR"/>
            </w:rPr>
            <w:t>Título: S</w:t>
          </w:r>
          <w:r w:rsidR="00C43B3A" w:rsidRPr="004365BD">
            <w:rPr>
              <w:lang w:val="es-AR"/>
            </w:rPr>
            <w:t>ección</w:t>
          </w:r>
          <w:r w:rsidRPr="004365BD">
            <w:rPr>
              <w:lang w:val="es-AR"/>
            </w:rPr>
            <w:t xml:space="preserve"> VIII</w:t>
          </w:r>
          <w:r w:rsidR="00C43B3A" w:rsidRPr="004365BD">
            <w:rPr>
              <w:lang w:val="es-AR"/>
            </w:rPr>
            <w:t xml:space="preserve"> </w:t>
          </w:r>
          <w:r w:rsidRPr="004365BD">
            <w:rPr>
              <w:lang w:val="es-AR"/>
            </w:rPr>
            <w:t>h</w:t>
          </w:r>
          <w:r w:rsidR="00C43B3A" w:rsidRPr="004365BD">
            <w:rPr>
              <w:lang w:val="es-AR"/>
            </w:rPr>
            <w:t>1:</w:t>
          </w:r>
          <w:r w:rsidRPr="004365BD">
            <w:rPr>
              <w:lang w:val="es-AR"/>
            </w:rPr>
            <w:t xml:space="preserve"> ET Nº</w:t>
          </w:r>
          <w:r w:rsidR="00C43B3A" w:rsidRPr="004365BD">
            <w:rPr>
              <w:lang w:val="es-AR"/>
            </w:rPr>
            <w:t xml:space="preserve"> </w:t>
          </w:r>
          <w:r w:rsidRPr="004365BD">
            <w:rPr>
              <w:lang w:val="es-AR"/>
            </w:rPr>
            <w:t>6 Protecci</w:t>
          </w:r>
          <w:r w:rsidR="004365BD" w:rsidRPr="004365BD">
            <w:rPr>
              <w:lang w:val="es-AR"/>
            </w:rPr>
            <w:t>ó</w:t>
          </w:r>
          <w:r w:rsidRPr="004365BD">
            <w:rPr>
              <w:lang w:val="es-AR"/>
            </w:rPr>
            <w:t>n anticorrosiva para hormigones</w:t>
          </w:r>
        </w:p>
      </w:tc>
      <w:tc>
        <w:tcPr>
          <w:tcW w:w="806" w:type="dxa"/>
          <w:shd w:val="clear" w:color="auto" w:fill="auto"/>
          <w:vAlign w:val="center"/>
        </w:tcPr>
        <w:p w:rsidR="00842E18" w:rsidRPr="00D5672A" w:rsidRDefault="00842E18" w:rsidP="004365BD">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842E18" w:rsidRPr="00D5672A" w:rsidRDefault="004365BD" w:rsidP="004365BD">
          <w:pPr>
            <w:ind w:right="-81"/>
            <w:jc w:val="center"/>
            <w:rPr>
              <w:sz w:val="18"/>
              <w:szCs w:val="18"/>
              <w:lang w:val="es-AR"/>
            </w:rPr>
          </w:pPr>
          <w:proofErr w:type="spellStart"/>
          <w:r>
            <w:rPr>
              <w:sz w:val="18"/>
              <w:szCs w:val="18"/>
              <w:lang w:val="es-AR"/>
            </w:rPr>
            <w:t>Ago</w:t>
          </w:r>
          <w:proofErr w:type="spellEnd"/>
          <w:r w:rsidR="00842E18" w:rsidRPr="00D5672A">
            <w:rPr>
              <w:sz w:val="18"/>
              <w:szCs w:val="18"/>
              <w:lang w:val="es-AR"/>
            </w:rPr>
            <w:t>/201</w:t>
          </w:r>
          <w:r>
            <w:rPr>
              <w:sz w:val="18"/>
              <w:szCs w:val="18"/>
              <w:lang w:val="es-AR"/>
            </w:rPr>
            <w:t>8</w:t>
          </w:r>
        </w:p>
      </w:tc>
    </w:tr>
    <w:tr w:rsidR="00842E18" w:rsidRPr="00737244" w:rsidTr="004365BD">
      <w:tc>
        <w:tcPr>
          <w:tcW w:w="3046" w:type="dxa"/>
          <w:vMerge/>
          <w:shd w:val="clear" w:color="auto" w:fill="auto"/>
          <w:vAlign w:val="center"/>
        </w:tcPr>
        <w:p w:rsidR="00842E18" w:rsidRPr="00D5672A" w:rsidRDefault="00842E18" w:rsidP="00842E18">
          <w:pPr>
            <w:ind w:right="-81"/>
            <w:rPr>
              <w:sz w:val="18"/>
              <w:szCs w:val="18"/>
              <w:lang w:val="es-AR"/>
            </w:rPr>
          </w:pPr>
        </w:p>
      </w:tc>
      <w:tc>
        <w:tcPr>
          <w:tcW w:w="4575" w:type="dxa"/>
          <w:vMerge/>
          <w:shd w:val="clear" w:color="auto" w:fill="auto"/>
          <w:vAlign w:val="center"/>
        </w:tcPr>
        <w:p w:rsidR="00842E18" w:rsidRPr="00D5672A" w:rsidRDefault="00842E18" w:rsidP="00842E18">
          <w:pPr>
            <w:ind w:right="-81"/>
            <w:rPr>
              <w:sz w:val="18"/>
              <w:szCs w:val="18"/>
              <w:lang w:val="es-AR"/>
            </w:rPr>
          </w:pPr>
        </w:p>
      </w:tc>
      <w:tc>
        <w:tcPr>
          <w:tcW w:w="806" w:type="dxa"/>
          <w:shd w:val="clear" w:color="auto" w:fill="auto"/>
          <w:vAlign w:val="center"/>
        </w:tcPr>
        <w:p w:rsidR="00842E18" w:rsidRPr="00D5672A" w:rsidRDefault="00842E18" w:rsidP="004365BD">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842E18" w:rsidRPr="00D5672A" w:rsidRDefault="00842E18" w:rsidP="004365BD">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440631">
            <w:rPr>
              <w:noProof/>
              <w:sz w:val="18"/>
              <w:szCs w:val="18"/>
              <w:lang w:val="es-AR"/>
            </w:rPr>
            <w:t>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440631">
            <w:rPr>
              <w:noProof/>
              <w:sz w:val="18"/>
              <w:szCs w:val="18"/>
              <w:lang w:val="es-ES"/>
            </w:rPr>
            <w:t>9</w:t>
          </w:r>
          <w:r w:rsidRPr="00D5672A">
            <w:rPr>
              <w:sz w:val="18"/>
              <w:szCs w:val="18"/>
              <w:lang w:val="es-AR"/>
            </w:rPr>
            <w:fldChar w:fldCharType="end"/>
          </w:r>
        </w:p>
      </w:tc>
    </w:tr>
  </w:tbl>
  <w:p w:rsidR="00842E18" w:rsidRDefault="00842E18" w:rsidP="00842E18">
    <w:pPr>
      <w:pStyle w:val="Encabezado"/>
    </w:pPr>
  </w:p>
  <w:p w:rsidR="00237E7C" w:rsidRDefault="00237E7C">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B3A" w:rsidRPr="003C179E" w:rsidRDefault="00C43B3A" w:rsidP="00C43B3A">
    <w:pPr>
      <w:pStyle w:val="Encabezado"/>
      <w:pBdr>
        <w:top w:val="single" w:sz="6" w:space="1" w:color="7F7F7F" w:themeColor="text1" w:themeTint="80"/>
      </w:pBdr>
      <w:jc w:val="right"/>
    </w:pPr>
    <w:r>
      <w:rPr>
        <w:noProof/>
        <w:lang w:val="es-AR"/>
      </w:rPr>
      <w:drawing>
        <wp:inline distT="0" distB="0" distL="0" distR="0" wp14:anchorId="7B633E7D" wp14:editId="29613CD2">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E7C" w:rsidRDefault="00237E7C">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521B4A" w:rsidRPr="00440631" w:rsidTr="004365BD">
      <w:tc>
        <w:tcPr>
          <w:tcW w:w="3046" w:type="dxa"/>
          <w:vMerge w:val="restart"/>
          <w:shd w:val="clear" w:color="auto" w:fill="auto"/>
          <w:vAlign w:val="center"/>
        </w:tcPr>
        <w:p w:rsidR="00521B4A" w:rsidRPr="00BE09F1" w:rsidRDefault="00521B4A" w:rsidP="00521B4A">
          <w:pPr>
            <w:pStyle w:val="Encabezado"/>
            <w:jc w:val="center"/>
            <w:rPr>
              <w:b/>
              <w:lang w:val="es-AR"/>
            </w:rPr>
          </w:pPr>
          <w:r w:rsidRPr="00BE09F1">
            <w:rPr>
              <w:b/>
              <w:lang w:val="es-AR"/>
            </w:rPr>
            <w:t>MINISTERIO DE ENERGÍA</w:t>
          </w:r>
        </w:p>
      </w:tc>
      <w:tc>
        <w:tcPr>
          <w:tcW w:w="6388" w:type="dxa"/>
          <w:gridSpan w:val="3"/>
          <w:shd w:val="clear" w:color="auto" w:fill="auto"/>
          <w:vAlign w:val="center"/>
        </w:tcPr>
        <w:p w:rsidR="00521B4A" w:rsidRPr="00BE09F1" w:rsidRDefault="00521B4A" w:rsidP="00521B4A">
          <w:pPr>
            <w:pStyle w:val="Encabezado"/>
            <w:rPr>
              <w:b/>
              <w:lang w:val="es-AR"/>
            </w:rPr>
          </w:pPr>
          <w:r w:rsidRPr="00BE09F1">
            <w:rPr>
              <w:b/>
              <w:lang w:val="es-AR"/>
            </w:rPr>
            <w:t>PPP Transmisión Eléctrica</w:t>
          </w:r>
        </w:p>
        <w:p w:rsidR="00521B4A" w:rsidRPr="00395A90" w:rsidRDefault="00521B4A" w:rsidP="00521B4A">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521B4A" w:rsidRPr="00D5672A" w:rsidTr="00521B4A">
      <w:tc>
        <w:tcPr>
          <w:tcW w:w="3046" w:type="dxa"/>
          <w:vMerge/>
          <w:shd w:val="clear" w:color="auto" w:fill="auto"/>
          <w:vAlign w:val="center"/>
        </w:tcPr>
        <w:p w:rsidR="00521B4A" w:rsidRPr="004365BD" w:rsidRDefault="00521B4A" w:rsidP="00521B4A">
          <w:pPr>
            <w:ind w:right="-81"/>
            <w:rPr>
              <w:lang w:val="es-AR"/>
            </w:rPr>
          </w:pPr>
        </w:p>
      </w:tc>
      <w:tc>
        <w:tcPr>
          <w:tcW w:w="4575" w:type="dxa"/>
          <w:shd w:val="clear" w:color="auto" w:fill="auto"/>
          <w:vAlign w:val="center"/>
        </w:tcPr>
        <w:p w:rsidR="00521B4A" w:rsidRPr="004365BD" w:rsidRDefault="00521B4A" w:rsidP="00521B4A">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521B4A" w:rsidRPr="00D5672A" w:rsidRDefault="00521B4A" w:rsidP="00521B4A">
          <w:pPr>
            <w:ind w:right="-81"/>
            <w:jc w:val="center"/>
            <w:rPr>
              <w:sz w:val="18"/>
              <w:szCs w:val="18"/>
              <w:lang w:val="es-AR"/>
            </w:rPr>
          </w:pPr>
          <w:r w:rsidRPr="00D5672A">
            <w:rPr>
              <w:sz w:val="18"/>
              <w:szCs w:val="18"/>
              <w:lang w:val="es-AR"/>
            </w:rPr>
            <w:t>Rev.:</w:t>
          </w:r>
        </w:p>
      </w:tc>
      <w:tc>
        <w:tcPr>
          <w:tcW w:w="1007" w:type="dxa"/>
          <w:shd w:val="clear" w:color="auto" w:fill="auto"/>
          <w:vAlign w:val="center"/>
        </w:tcPr>
        <w:p w:rsidR="00521B4A" w:rsidRPr="00D5672A" w:rsidRDefault="00521B4A" w:rsidP="00521B4A">
          <w:pPr>
            <w:ind w:right="-81"/>
            <w:jc w:val="center"/>
            <w:rPr>
              <w:sz w:val="18"/>
              <w:szCs w:val="18"/>
              <w:lang w:val="es-AR"/>
            </w:rPr>
          </w:pPr>
          <w:r w:rsidRPr="00D5672A">
            <w:rPr>
              <w:sz w:val="18"/>
              <w:szCs w:val="18"/>
              <w:lang w:val="es-AR"/>
            </w:rPr>
            <w:t>0</w:t>
          </w:r>
          <w:r>
            <w:rPr>
              <w:sz w:val="18"/>
              <w:szCs w:val="18"/>
              <w:lang w:val="es-AR"/>
            </w:rPr>
            <w:t>3</w:t>
          </w:r>
        </w:p>
      </w:tc>
    </w:tr>
    <w:tr w:rsidR="00842E18" w:rsidRPr="00737244" w:rsidTr="00521B4A">
      <w:tc>
        <w:tcPr>
          <w:tcW w:w="3046" w:type="dxa"/>
          <w:vMerge/>
          <w:shd w:val="clear" w:color="auto" w:fill="auto"/>
          <w:vAlign w:val="center"/>
        </w:tcPr>
        <w:p w:rsidR="00842E18" w:rsidRPr="004365BD" w:rsidRDefault="00842E18" w:rsidP="00842E18">
          <w:pPr>
            <w:ind w:right="-81"/>
            <w:rPr>
              <w:lang w:val="es-AR"/>
            </w:rPr>
          </w:pPr>
        </w:p>
      </w:tc>
      <w:tc>
        <w:tcPr>
          <w:tcW w:w="4575" w:type="dxa"/>
          <w:vMerge w:val="restart"/>
          <w:shd w:val="clear" w:color="auto" w:fill="auto"/>
          <w:vAlign w:val="center"/>
        </w:tcPr>
        <w:p w:rsidR="00842E18" w:rsidRPr="004365BD" w:rsidRDefault="00842E18" w:rsidP="004365BD">
          <w:pPr>
            <w:ind w:right="-81"/>
            <w:rPr>
              <w:lang w:val="es-AR"/>
            </w:rPr>
          </w:pPr>
          <w:r w:rsidRPr="004365BD">
            <w:rPr>
              <w:lang w:val="es-AR"/>
            </w:rPr>
            <w:t>Título: S</w:t>
          </w:r>
          <w:r w:rsidR="004365BD" w:rsidRPr="004365BD">
            <w:rPr>
              <w:lang w:val="es-AR"/>
            </w:rPr>
            <w:t>ección</w:t>
          </w:r>
          <w:r w:rsidRPr="004365BD">
            <w:rPr>
              <w:lang w:val="es-AR"/>
            </w:rPr>
            <w:t xml:space="preserve"> VIII</w:t>
          </w:r>
          <w:r w:rsidR="004365BD" w:rsidRPr="004365BD">
            <w:rPr>
              <w:lang w:val="es-AR"/>
            </w:rPr>
            <w:t xml:space="preserve"> </w:t>
          </w:r>
          <w:r w:rsidRPr="004365BD">
            <w:rPr>
              <w:lang w:val="es-AR"/>
            </w:rPr>
            <w:t>h</w:t>
          </w:r>
          <w:r w:rsidR="004365BD" w:rsidRPr="004365BD">
            <w:rPr>
              <w:lang w:val="es-AR"/>
            </w:rPr>
            <w:t>1:</w:t>
          </w:r>
          <w:r w:rsidRPr="004365BD">
            <w:rPr>
              <w:lang w:val="es-AR"/>
            </w:rPr>
            <w:t xml:space="preserve"> ET Nº</w:t>
          </w:r>
          <w:r w:rsidR="004365BD" w:rsidRPr="004365BD">
            <w:rPr>
              <w:lang w:val="es-AR"/>
            </w:rPr>
            <w:t xml:space="preserve"> 0</w:t>
          </w:r>
          <w:r w:rsidRPr="004365BD">
            <w:rPr>
              <w:lang w:val="es-AR"/>
            </w:rPr>
            <w:t>6 Protecci</w:t>
          </w:r>
          <w:r w:rsidR="004365BD" w:rsidRPr="004365BD">
            <w:rPr>
              <w:lang w:val="es-AR"/>
            </w:rPr>
            <w:t>ó</w:t>
          </w:r>
          <w:r w:rsidRPr="004365BD">
            <w:rPr>
              <w:lang w:val="es-AR"/>
            </w:rPr>
            <w:t>n anticorrosiva para hormigones</w:t>
          </w:r>
        </w:p>
      </w:tc>
      <w:tc>
        <w:tcPr>
          <w:tcW w:w="806" w:type="dxa"/>
          <w:shd w:val="clear" w:color="auto" w:fill="auto"/>
          <w:vAlign w:val="center"/>
        </w:tcPr>
        <w:p w:rsidR="00842E18" w:rsidRPr="00D5672A" w:rsidRDefault="00842E18" w:rsidP="00521B4A">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842E18" w:rsidRPr="00D5672A" w:rsidRDefault="004365BD" w:rsidP="00521B4A">
          <w:pPr>
            <w:ind w:right="-81"/>
            <w:jc w:val="center"/>
            <w:rPr>
              <w:sz w:val="18"/>
              <w:szCs w:val="18"/>
              <w:lang w:val="es-AR"/>
            </w:rPr>
          </w:pPr>
          <w:proofErr w:type="spellStart"/>
          <w:r>
            <w:rPr>
              <w:sz w:val="18"/>
              <w:szCs w:val="18"/>
              <w:lang w:val="es-AR"/>
            </w:rPr>
            <w:t>Ago</w:t>
          </w:r>
          <w:proofErr w:type="spellEnd"/>
          <w:r>
            <w:rPr>
              <w:sz w:val="18"/>
              <w:szCs w:val="18"/>
              <w:lang w:val="es-AR"/>
            </w:rPr>
            <w:t>/2018</w:t>
          </w:r>
        </w:p>
      </w:tc>
    </w:tr>
    <w:tr w:rsidR="00842E18" w:rsidRPr="00737244" w:rsidTr="00521B4A">
      <w:tc>
        <w:tcPr>
          <w:tcW w:w="3046" w:type="dxa"/>
          <w:vMerge/>
          <w:shd w:val="clear" w:color="auto" w:fill="auto"/>
          <w:vAlign w:val="center"/>
        </w:tcPr>
        <w:p w:rsidR="00842E18" w:rsidRPr="00D5672A" w:rsidRDefault="00842E18" w:rsidP="00842E18">
          <w:pPr>
            <w:ind w:right="-81"/>
            <w:rPr>
              <w:sz w:val="18"/>
              <w:szCs w:val="18"/>
              <w:lang w:val="es-AR"/>
            </w:rPr>
          </w:pPr>
        </w:p>
      </w:tc>
      <w:tc>
        <w:tcPr>
          <w:tcW w:w="4575" w:type="dxa"/>
          <w:vMerge/>
          <w:shd w:val="clear" w:color="auto" w:fill="auto"/>
          <w:vAlign w:val="center"/>
        </w:tcPr>
        <w:p w:rsidR="00842E18" w:rsidRPr="00D5672A" w:rsidRDefault="00842E18" w:rsidP="00842E18">
          <w:pPr>
            <w:ind w:right="-81"/>
            <w:rPr>
              <w:sz w:val="18"/>
              <w:szCs w:val="18"/>
              <w:lang w:val="es-AR"/>
            </w:rPr>
          </w:pPr>
        </w:p>
      </w:tc>
      <w:tc>
        <w:tcPr>
          <w:tcW w:w="806" w:type="dxa"/>
          <w:shd w:val="clear" w:color="auto" w:fill="auto"/>
          <w:vAlign w:val="center"/>
        </w:tcPr>
        <w:p w:rsidR="00842E18" w:rsidRPr="00D5672A" w:rsidRDefault="00842E18" w:rsidP="00521B4A">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842E18" w:rsidRPr="00D5672A" w:rsidRDefault="00842E18" w:rsidP="00521B4A">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440631">
            <w:rPr>
              <w:noProof/>
              <w:sz w:val="18"/>
              <w:szCs w:val="18"/>
              <w:lang w:val="es-AR"/>
            </w:rPr>
            <w:t>9</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440631">
            <w:rPr>
              <w:noProof/>
              <w:sz w:val="18"/>
              <w:szCs w:val="18"/>
              <w:lang w:val="es-ES"/>
            </w:rPr>
            <w:t>9</w:t>
          </w:r>
          <w:r w:rsidRPr="00D5672A">
            <w:rPr>
              <w:sz w:val="18"/>
              <w:szCs w:val="18"/>
              <w:lang w:val="es-AR"/>
            </w:rPr>
            <w:fldChar w:fldCharType="end"/>
          </w:r>
        </w:p>
      </w:tc>
    </w:tr>
  </w:tbl>
  <w:p w:rsidR="00237E7C" w:rsidRDefault="00237E7C" w:rsidP="00842E18">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E7C" w:rsidRDefault="00237E7C">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521B4A" w:rsidRPr="00440631" w:rsidTr="004365BD">
      <w:tc>
        <w:tcPr>
          <w:tcW w:w="3046" w:type="dxa"/>
          <w:vMerge w:val="restart"/>
          <w:shd w:val="clear" w:color="auto" w:fill="auto"/>
          <w:vAlign w:val="center"/>
        </w:tcPr>
        <w:p w:rsidR="00521B4A" w:rsidRPr="00BE09F1" w:rsidRDefault="00521B4A" w:rsidP="00521B4A">
          <w:pPr>
            <w:pStyle w:val="Encabezado"/>
            <w:jc w:val="center"/>
            <w:rPr>
              <w:b/>
              <w:lang w:val="es-AR"/>
            </w:rPr>
          </w:pPr>
          <w:r w:rsidRPr="00BE09F1">
            <w:rPr>
              <w:b/>
              <w:lang w:val="es-AR"/>
            </w:rPr>
            <w:t>MINISTERIO DE ENERGÍA</w:t>
          </w:r>
        </w:p>
      </w:tc>
      <w:tc>
        <w:tcPr>
          <w:tcW w:w="6388" w:type="dxa"/>
          <w:gridSpan w:val="3"/>
          <w:shd w:val="clear" w:color="auto" w:fill="auto"/>
          <w:vAlign w:val="center"/>
        </w:tcPr>
        <w:p w:rsidR="00521B4A" w:rsidRPr="00BE09F1" w:rsidRDefault="00521B4A" w:rsidP="00521B4A">
          <w:pPr>
            <w:pStyle w:val="Encabezado"/>
            <w:rPr>
              <w:b/>
              <w:lang w:val="es-AR"/>
            </w:rPr>
          </w:pPr>
          <w:r w:rsidRPr="00BE09F1">
            <w:rPr>
              <w:b/>
              <w:lang w:val="es-AR"/>
            </w:rPr>
            <w:t>PPP Transmisión Eléctrica</w:t>
          </w:r>
        </w:p>
        <w:p w:rsidR="00521B4A" w:rsidRPr="00395A90" w:rsidRDefault="00521B4A" w:rsidP="00521B4A">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521B4A" w:rsidRPr="00D5672A" w:rsidTr="004365BD">
      <w:tc>
        <w:tcPr>
          <w:tcW w:w="3046" w:type="dxa"/>
          <w:vMerge/>
          <w:shd w:val="clear" w:color="auto" w:fill="auto"/>
          <w:vAlign w:val="center"/>
        </w:tcPr>
        <w:p w:rsidR="00521B4A" w:rsidRPr="00D5672A" w:rsidRDefault="00521B4A" w:rsidP="00521B4A">
          <w:pPr>
            <w:ind w:right="-81"/>
            <w:rPr>
              <w:sz w:val="18"/>
              <w:szCs w:val="18"/>
              <w:lang w:val="es-AR"/>
            </w:rPr>
          </w:pPr>
        </w:p>
      </w:tc>
      <w:tc>
        <w:tcPr>
          <w:tcW w:w="4575" w:type="dxa"/>
          <w:shd w:val="clear" w:color="auto" w:fill="auto"/>
          <w:vAlign w:val="center"/>
        </w:tcPr>
        <w:p w:rsidR="00521B4A" w:rsidRPr="00D5672A" w:rsidRDefault="00521B4A" w:rsidP="00521B4A">
          <w:pPr>
            <w:ind w:right="-81"/>
            <w:rPr>
              <w:sz w:val="18"/>
              <w:szCs w:val="18"/>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521B4A" w:rsidRPr="00D5672A" w:rsidRDefault="00521B4A" w:rsidP="00521B4A">
          <w:pPr>
            <w:ind w:right="-81"/>
            <w:jc w:val="center"/>
            <w:rPr>
              <w:sz w:val="18"/>
              <w:szCs w:val="18"/>
              <w:lang w:val="es-AR"/>
            </w:rPr>
          </w:pPr>
          <w:r w:rsidRPr="00D5672A">
            <w:rPr>
              <w:sz w:val="18"/>
              <w:szCs w:val="18"/>
              <w:lang w:val="es-AR"/>
            </w:rPr>
            <w:t>Rev.:</w:t>
          </w:r>
        </w:p>
      </w:tc>
      <w:tc>
        <w:tcPr>
          <w:tcW w:w="1007" w:type="dxa"/>
          <w:shd w:val="clear" w:color="auto" w:fill="auto"/>
          <w:vAlign w:val="center"/>
        </w:tcPr>
        <w:p w:rsidR="00521B4A" w:rsidRPr="00D5672A" w:rsidRDefault="00521B4A" w:rsidP="00521B4A">
          <w:pPr>
            <w:ind w:right="-81"/>
            <w:jc w:val="center"/>
            <w:rPr>
              <w:sz w:val="18"/>
              <w:szCs w:val="18"/>
              <w:lang w:val="es-AR"/>
            </w:rPr>
          </w:pPr>
          <w:r w:rsidRPr="00D5672A">
            <w:rPr>
              <w:sz w:val="18"/>
              <w:szCs w:val="18"/>
              <w:lang w:val="es-AR"/>
            </w:rPr>
            <w:t>0</w:t>
          </w:r>
          <w:r>
            <w:rPr>
              <w:sz w:val="18"/>
              <w:szCs w:val="18"/>
              <w:lang w:val="es-AR"/>
            </w:rPr>
            <w:t>3</w:t>
          </w:r>
        </w:p>
      </w:tc>
    </w:tr>
    <w:tr w:rsidR="00842E18" w:rsidRPr="00737244" w:rsidTr="004365BD">
      <w:tc>
        <w:tcPr>
          <w:tcW w:w="3046" w:type="dxa"/>
          <w:vMerge/>
          <w:shd w:val="clear" w:color="auto" w:fill="auto"/>
          <w:vAlign w:val="center"/>
        </w:tcPr>
        <w:p w:rsidR="00842E18" w:rsidRPr="00D5672A" w:rsidRDefault="00842E18" w:rsidP="00842E18">
          <w:pPr>
            <w:ind w:right="-81"/>
            <w:rPr>
              <w:sz w:val="18"/>
              <w:szCs w:val="18"/>
              <w:lang w:val="es-AR"/>
            </w:rPr>
          </w:pPr>
        </w:p>
      </w:tc>
      <w:tc>
        <w:tcPr>
          <w:tcW w:w="4575" w:type="dxa"/>
          <w:vMerge w:val="restart"/>
          <w:shd w:val="clear" w:color="auto" w:fill="auto"/>
          <w:vAlign w:val="center"/>
        </w:tcPr>
        <w:p w:rsidR="00842E18" w:rsidRPr="00D5672A" w:rsidRDefault="00842E18" w:rsidP="004365BD">
          <w:pPr>
            <w:ind w:right="-81"/>
            <w:rPr>
              <w:sz w:val="18"/>
              <w:szCs w:val="18"/>
              <w:lang w:val="es-AR"/>
            </w:rPr>
          </w:pPr>
          <w:r w:rsidRPr="00D5672A">
            <w:rPr>
              <w:sz w:val="18"/>
              <w:szCs w:val="18"/>
              <w:lang w:val="es-AR"/>
            </w:rPr>
            <w:t xml:space="preserve">Título: </w:t>
          </w:r>
          <w:r w:rsidR="004365BD">
            <w:rPr>
              <w:sz w:val="18"/>
              <w:szCs w:val="18"/>
              <w:lang w:val="es-AR"/>
            </w:rPr>
            <w:t xml:space="preserve">Sección </w:t>
          </w:r>
          <w:r>
            <w:rPr>
              <w:sz w:val="18"/>
              <w:szCs w:val="18"/>
              <w:lang w:val="es-AR"/>
            </w:rPr>
            <w:t>VIII</w:t>
          </w:r>
          <w:r w:rsidR="004365BD">
            <w:rPr>
              <w:sz w:val="18"/>
              <w:szCs w:val="18"/>
              <w:lang w:val="es-AR"/>
            </w:rPr>
            <w:t xml:space="preserve"> </w:t>
          </w:r>
          <w:r>
            <w:rPr>
              <w:sz w:val="18"/>
              <w:szCs w:val="18"/>
              <w:lang w:val="es-AR"/>
            </w:rPr>
            <w:t>h</w:t>
          </w:r>
          <w:r w:rsidR="004365BD">
            <w:rPr>
              <w:sz w:val="18"/>
              <w:szCs w:val="18"/>
              <w:lang w:val="es-AR"/>
            </w:rPr>
            <w:t>1:</w:t>
          </w:r>
          <w:r>
            <w:rPr>
              <w:sz w:val="18"/>
              <w:szCs w:val="18"/>
              <w:lang w:val="es-AR"/>
            </w:rPr>
            <w:t xml:space="preserve"> ET Nº</w:t>
          </w:r>
          <w:r w:rsidR="004365BD">
            <w:rPr>
              <w:sz w:val="18"/>
              <w:szCs w:val="18"/>
              <w:lang w:val="es-AR"/>
            </w:rPr>
            <w:t xml:space="preserve"> 0</w:t>
          </w:r>
          <w:r>
            <w:rPr>
              <w:sz w:val="18"/>
              <w:szCs w:val="18"/>
              <w:lang w:val="es-AR"/>
            </w:rPr>
            <w:t>6 Protecci</w:t>
          </w:r>
          <w:r w:rsidR="004365BD">
            <w:rPr>
              <w:sz w:val="18"/>
              <w:szCs w:val="18"/>
              <w:lang w:val="es-AR"/>
            </w:rPr>
            <w:t>ó</w:t>
          </w:r>
          <w:r>
            <w:rPr>
              <w:sz w:val="18"/>
              <w:szCs w:val="18"/>
              <w:lang w:val="es-AR"/>
            </w:rPr>
            <w:t>n anticorrosiva para hormigones</w:t>
          </w:r>
        </w:p>
      </w:tc>
      <w:tc>
        <w:tcPr>
          <w:tcW w:w="806" w:type="dxa"/>
          <w:shd w:val="clear" w:color="auto" w:fill="auto"/>
          <w:vAlign w:val="center"/>
        </w:tcPr>
        <w:p w:rsidR="00842E18" w:rsidRPr="00D5672A" w:rsidRDefault="00842E18" w:rsidP="004365BD">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842E18" w:rsidRPr="00D5672A" w:rsidRDefault="004365BD" w:rsidP="004365BD">
          <w:pPr>
            <w:ind w:right="-81"/>
            <w:jc w:val="center"/>
            <w:rPr>
              <w:sz w:val="18"/>
              <w:szCs w:val="18"/>
              <w:lang w:val="es-AR"/>
            </w:rPr>
          </w:pPr>
          <w:proofErr w:type="spellStart"/>
          <w:r>
            <w:rPr>
              <w:sz w:val="18"/>
              <w:szCs w:val="18"/>
              <w:lang w:val="es-AR"/>
            </w:rPr>
            <w:t>Ago</w:t>
          </w:r>
          <w:proofErr w:type="spellEnd"/>
          <w:r w:rsidR="00842E18" w:rsidRPr="00D5672A">
            <w:rPr>
              <w:sz w:val="18"/>
              <w:szCs w:val="18"/>
              <w:lang w:val="es-AR"/>
            </w:rPr>
            <w:t>/201</w:t>
          </w:r>
          <w:r>
            <w:rPr>
              <w:sz w:val="18"/>
              <w:szCs w:val="18"/>
              <w:lang w:val="es-AR"/>
            </w:rPr>
            <w:t>8</w:t>
          </w:r>
        </w:p>
      </w:tc>
    </w:tr>
    <w:tr w:rsidR="00842E18" w:rsidRPr="00737244" w:rsidTr="004365BD">
      <w:tc>
        <w:tcPr>
          <w:tcW w:w="3046" w:type="dxa"/>
          <w:vMerge/>
          <w:shd w:val="clear" w:color="auto" w:fill="auto"/>
          <w:vAlign w:val="center"/>
        </w:tcPr>
        <w:p w:rsidR="00842E18" w:rsidRPr="00D5672A" w:rsidRDefault="00842E18" w:rsidP="00842E18">
          <w:pPr>
            <w:ind w:right="-81"/>
            <w:rPr>
              <w:sz w:val="18"/>
              <w:szCs w:val="18"/>
              <w:lang w:val="es-AR"/>
            </w:rPr>
          </w:pPr>
        </w:p>
      </w:tc>
      <w:tc>
        <w:tcPr>
          <w:tcW w:w="4575" w:type="dxa"/>
          <w:vMerge/>
          <w:shd w:val="clear" w:color="auto" w:fill="auto"/>
          <w:vAlign w:val="center"/>
        </w:tcPr>
        <w:p w:rsidR="00842E18" w:rsidRPr="00D5672A" w:rsidRDefault="00842E18" w:rsidP="00842E18">
          <w:pPr>
            <w:ind w:right="-81"/>
            <w:rPr>
              <w:sz w:val="18"/>
              <w:szCs w:val="18"/>
              <w:lang w:val="es-AR"/>
            </w:rPr>
          </w:pPr>
        </w:p>
      </w:tc>
      <w:tc>
        <w:tcPr>
          <w:tcW w:w="806" w:type="dxa"/>
          <w:shd w:val="clear" w:color="auto" w:fill="auto"/>
          <w:vAlign w:val="center"/>
        </w:tcPr>
        <w:p w:rsidR="00842E18" w:rsidRPr="00D5672A" w:rsidRDefault="00842E18" w:rsidP="004365BD">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842E18" w:rsidRPr="00D5672A" w:rsidRDefault="00842E18" w:rsidP="004365BD">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440631">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440631">
            <w:rPr>
              <w:noProof/>
              <w:sz w:val="18"/>
              <w:szCs w:val="18"/>
              <w:lang w:val="es-ES"/>
            </w:rPr>
            <w:t>9</w:t>
          </w:r>
          <w:r w:rsidRPr="00D5672A">
            <w:rPr>
              <w:sz w:val="18"/>
              <w:szCs w:val="18"/>
              <w:lang w:val="es-AR"/>
            </w:rPr>
            <w:fldChar w:fldCharType="end"/>
          </w:r>
        </w:p>
      </w:tc>
    </w:tr>
  </w:tbl>
  <w:p w:rsidR="00237E7C" w:rsidRDefault="00237E7C">
    <w:pPr>
      <w:pStyle w:val="Encabezado"/>
      <w:rPr>
        <w:lang w:val="es-AR"/>
      </w:rPr>
    </w:pPr>
  </w:p>
  <w:p w:rsidR="00521B4A" w:rsidRDefault="00521B4A">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41F45"/>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103DF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7B013D4"/>
    <w:multiLevelType w:val="hybridMultilevel"/>
    <w:tmpl w:val="CA8610BC"/>
    <w:lvl w:ilvl="0" w:tplc="0C0A0001">
      <w:start w:val="1"/>
      <w:numFmt w:val="bullet"/>
      <w:lvlText w:val=""/>
      <w:lvlJc w:val="left"/>
      <w:pPr>
        <w:tabs>
          <w:tab w:val="num" w:pos="1425"/>
        </w:tabs>
        <w:ind w:left="1425" w:hanging="360"/>
      </w:pPr>
      <w:rPr>
        <w:rFonts w:ascii="Symbol" w:hAnsi="Symbol" w:hint="default"/>
      </w:rPr>
    </w:lvl>
    <w:lvl w:ilvl="1" w:tplc="0C0A0003" w:tentative="1">
      <w:start w:val="1"/>
      <w:numFmt w:val="bullet"/>
      <w:lvlText w:val="o"/>
      <w:lvlJc w:val="left"/>
      <w:pPr>
        <w:tabs>
          <w:tab w:val="num" w:pos="2145"/>
        </w:tabs>
        <w:ind w:left="2145" w:hanging="360"/>
      </w:pPr>
      <w:rPr>
        <w:rFonts w:ascii="Courier New" w:hAnsi="Courier New" w:cs="Courier New" w:hint="default"/>
      </w:rPr>
    </w:lvl>
    <w:lvl w:ilvl="2" w:tplc="0C0A0005" w:tentative="1">
      <w:start w:val="1"/>
      <w:numFmt w:val="bullet"/>
      <w:lvlText w:val=""/>
      <w:lvlJc w:val="left"/>
      <w:pPr>
        <w:tabs>
          <w:tab w:val="num" w:pos="2865"/>
        </w:tabs>
        <w:ind w:left="2865" w:hanging="360"/>
      </w:pPr>
      <w:rPr>
        <w:rFonts w:ascii="Wingdings" w:hAnsi="Wingdings" w:hint="default"/>
      </w:rPr>
    </w:lvl>
    <w:lvl w:ilvl="3" w:tplc="0C0A0001" w:tentative="1">
      <w:start w:val="1"/>
      <w:numFmt w:val="bullet"/>
      <w:lvlText w:val=""/>
      <w:lvlJc w:val="left"/>
      <w:pPr>
        <w:tabs>
          <w:tab w:val="num" w:pos="3585"/>
        </w:tabs>
        <w:ind w:left="3585" w:hanging="360"/>
      </w:pPr>
      <w:rPr>
        <w:rFonts w:ascii="Symbol" w:hAnsi="Symbol" w:hint="default"/>
      </w:rPr>
    </w:lvl>
    <w:lvl w:ilvl="4" w:tplc="0C0A0003" w:tentative="1">
      <w:start w:val="1"/>
      <w:numFmt w:val="bullet"/>
      <w:lvlText w:val="o"/>
      <w:lvlJc w:val="left"/>
      <w:pPr>
        <w:tabs>
          <w:tab w:val="num" w:pos="4305"/>
        </w:tabs>
        <w:ind w:left="4305" w:hanging="360"/>
      </w:pPr>
      <w:rPr>
        <w:rFonts w:ascii="Courier New" w:hAnsi="Courier New" w:cs="Courier New" w:hint="default"/>
      </w:rPr>
    </w:lvl>
    <w:lvl w:ilvl="5" w:tplc="0C0A0005" w:tentative="1">
      <w:start w:val="1"/>
      <w:numFmt w:val="bullet"/>
      <w:lvlText w:val=""/>
      <w:lvlJc w:val="left"/>
      <w:pPr>
        <w:tabs>
          <w:tab w:val="num" w:pos="5025"/>
        </w:tabs>
        <w:ind w:left="5025" w:hanging="360"/>
      </w:pPr>
      <w:rPr>
        <w:rFonts w:ascii="Wingdings" w:hAnsi="Wingdings" w:hint="default"/>
      </w:rPr>
    </w:lvl>
    <w:lvl w:ilvl="6" w:tplc="0C0A0001" w:tentative="1">
      <w:start w:val="1"/>
      <w:numFmt w:val="bullet"/>
      <w:lvlText w:val=""/>
      <w:lvlJc w:val="left"/>
      <w:pPr>
        <w:tabs>
          <w:tab w:val="num" w:pos="5745"/>
        </w:tabs>
        <w:ind w:left="5745" w:hanging="360"/>
      </w:pPr>
      <w:rPr>
        <w:rFonts w:ascii="Symbol" w:hAnsi="Symbol" w:hint="default"/>
      </w:rPr>
    </w:lvl>
    <w:lvl w:ilvl="7" w:tplc="0C0A0003" w:tentative="1">
      <w:start w:val="1"/>
      <w:numFmt w:val="bullet"/>
      <w:lvlText w:val="o"/>
      <w:lvlJc w:val="left"/>
      <w:pPr>
        <w:tabs>
          <w:tab w:val="num" w:pos="6465"/>
        </w:tabs>
        <w:ind w:left="6465" w:hanging="360"/>
      </w:pPr>
      <w:rPr>
        <w:rFonts w:ascii="Courier New" w:hAnsi="Courier New" w:cs="Courier New" w:hint="default"/>
      </w:rPr>
    </w:lvl>
    <w:lvl w:ilvl="8" w:tplc="0C0A0005" w:tentative="1">
      <w:start w:val="1"/>
      <w:numFmt w:val="bullet"/>
      <w:lvlText w:val=""/>
      <w:lvlJc w:val="left"/>
      <w:pPr>
        <w:tabs>
          <w:tab w:val="num" w:pos="7185"/>
        </w:tabs>
        <w:ind w:left="7185" w:hanging="360"/>
      </w:pPr>
      <w:rPr>
        <w:rFonts w:ascii="Wingdings" w:hAnsi="Wingdings" w:hint="default"/>
      </w:rPr>
    </w:lvl>
  </w:abstractNum>
  <w:abstractNum w:abstractNumId="3" w15:restartNumberingAfterBreak="0">
    <w:nsid w:val="09621D7F"/>
    <w:multiLevelType w:val="singleLevel"/>
    <w:tmpl w:val="0C0A000F"/>
    <w:lvl w:ilvl="0">
      <w:start w:val="7"/>
      <w:numFmt w:val="decimal"/>
      <w:lvlText w:val="%1."/>
      <w:lvlJc w:val="left"/>
      <w:pPr>
        <w:tabs>
          <w:tab w:val="num" w:pos="360"/>
        </w:tabs>
        <w:ind w:left="360" w:hanging="360"/>
      </w:pPr>
      <w:rPr>
        <w:rFonts w:hint="default"/>
      </w:rPr>
    </w:lvl>
  </w:abstractNum>
  <w:abstractNum w:abstractNumId="4" w15:restartNumberingAfterBreak="0">
    <w:nsid w:val="09635F2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A2D5B48"/>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1AAD10B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35958A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345A2F"/>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3128001C"/>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338357F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F31A8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D16474E"/>
    <w:multiLevelType w:val="hybridMultilevel"/>
    <w:tmpl w:val="393E7DE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3EB7443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002608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1674D6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80B142C"/>
    <w:multiLevelType w:val="multilevel"/>
    <w:tmpl w:val="4C70B2D4"/>
    <w:lvl w:ilvl="0">
      <w:start w:val="1"/>
      <w:numFmt w:val="bullet"/>
      <w:pStyle w:val="Lista1"/>
      <w:lvlText w:val=""/>
      <w:lvlJc w:val="left"/>
      <w:pPr>
        <w:tabs>
          <w:tab w:val="num" w:pos="454"/>
        </w:tabs>
        <w:ind w:left="454" w:hanging="454"/>
      </w:pPr>
      <w:rPr>
        <w:rFonts w:ascii="Symbol" w:hAnsi="Symbol" w:hint="default"/>
        <w:b w:val="0"/>
        <w:i w:val="0"/>
        <w:sz w:val="24"/>
      </w:rPr>
    </w:lvl>
    <w:lvl w:ilvl="1">
      <w:start w:val="1"/>
      <w:numFmt w:val="bullet"/>
      <w:pStyle w:val="Lista2"/>
      <w:lvlText w:val=""/>
      <w:lvlJc w:val="left"/>
      <w:pPr>
        <w:tabs>
          <w:tab w:val="num" w:pos="907"/>
        </w:tabs>
        <w:ind w:left="907" w:hanging="453"/>
      </w:pPr>
      <w:rPr>
        <w:rFonts w:ascii="Symbol" w:hAnsi="Symbol" w:hint="default"/>
      </w:rPr>
    </w:lvl>
    <w:lvl w:ilvl="2">
      <w:start w:val="1"/>
      <w:numFmt w:val="bullet"/>
      <w:pStyle w:val="Lista3"/>
      <w:lvlText w:val=""/>
      <w:lvlJc w:val="left"/>
      <w:pPr>
        <w:tabs>
          <w:tab w:val="num" w:pos="1361"/>
        </w:tabs>
        <w:ind w:left="1361" w:hanging="454"/>
      </w:pPr>
      <w:rPr>
        <w:rFonts w:ascii="Wingdings" w:hAnsi="Wingding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7" w15:restartNumberingAfterBreak="0">
    <w:nsid w:val="48AC2AB6"/>
    <w:multiLevelType w:val="multilevel"/>
    <w:tmpl w:val="6A2C70F4"/>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8" w15:restartNumberingAfterBreak="0">
    <w:nsid w:val="495A3C51"/>
    <w:multiLevelType w:val="hybridMultilevel"/>
    <w:tmpl w:val="BEE27782"/>
    <w:lvl w:ilvl="0" w:tplc="4438714C">
      <w:start w:val="1"/>
      <w:numFmt w:val="bullet"/>
      <w:lvlText w:val=""/>
      <w:lvlJc w:val="left"/>
      <w:pPr>
        <w:tabs>
          <w:tab w:val="num" w:pos="1304"/>
        </w:tabs>
        <w:ind w:left="1304" w:hanging="397"/>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B475AA"/>
    <w:multiLevelType w:val="hybridMultilevel"/>
    <w:tmpl w:val="8B92D06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B5D90"/>
    <w:multiLevelType w:val="multilevel"/>
    <w:tmpl w:val="6CF67B18"/>
    <w:lvl w:ilvl="0">
      <w:start w:val="3"/>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1626F58"/>
    <w:multiLevelType w:val="hybridMultilevel"/>
    <w:tmpl w:val="BC6E47AA"/>
    <w:lvl w:ilvl="0" w:tplc="4438714C">
      <w:start w:val="1"/>
      <w:numFmt w:val="bullet"/>
      <w:lvlText w:val=""/>
      <w:lvlJc w:val="left"/>
      <w:pPr>
        <w:tabs>
          <w:tab w:val="num" w:pos="1304"/>
        </w:tabs>
        <w:ind w:left="1304" w:hanging="397"/>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7A42B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2C15A2B"/>
    <w:multiLevelType w:val="singleLevel"/>
    <w:tmpl w:val="AFCE0882"/>
    <w:lvl w:ilvl="0">
      <w:start w:val="1"/>
      <w:numFmt w:val="bullet"/>
      <w:pStyle w:val="TITULO5"/>
      <w:lvlText w:val=""/>
      <w:lvlJc w:val="left"/>
      <w:pPr>
        <w:tabs>
          <w:tab w:val="num" w:pos="360"/>
        </w:tabs>
        <w:ind w:left="360" w:hanging="360"/>
      </w:pPr>
      <w:rPr>
        <w:rFonts w:ascii="Symbol" w:hAnsi="Symbol" w:hint="default"/>
      </w:rPr>
    </w:lvl>
  </w:abstractNum>
  <w:abstractNum w:abstractNumId="24" w15:restartNumberingAfterBreak="0">
    <w:nsid w:val="62E527BC"/>
    <w:multiLevelType w:val="singleLevel"/>
    <w:tmpl w:val="0C0A0001"/>
    <w:lvl w:ilvl="0">
      <w:numFmt w:val="decimal"/>
      <w:lvlText w:val=""/>
      <w:lvlJc w:val="left"/>
    </w:lvl>
  </w:abstractNum>
  <w:abstractNum w:abstractNumId="25" w15:restartNumberingAfterBreak="0">
    <w:nsid w:val="65177A3B"/>
    <w:multiLevelType w:val="hybridMultilevel"/>
    <w:tmpl w:val="111CA33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691815AB"/>
    <w:multiLevelType w:val="hybridMultilevel"/>
    <w:tmpl w:val="F806BD7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15:restartNumberingAfterBreak="0">
    <w:nsid w:val="6B990A78"/>
    <w:multiLevelType w:val="singleLevel"/>
    <w:tmpl w:val="0C0A0001"/>
    <w:lvl w:ilvl="0">
      <w:numFmt w:val="decimal"/>
      <w:lvlText w:val=""/>
      <w:lvlJc w:val="left"/>
    </w:lvl>
  </w:abstractNum>
  <w:abstractNum w:abstractNumId="28" w15:restartNumberingAfterBreak="0">
    <w:nsid w:val="723657F0"/>
    <w:multiLevelType w:val="multilevel"/>
    <w:tmpl w:val="9EF47CF6"/>
    <w:lvl w:ilvl="0">
      <w:start w:val="3"/>
      <w:numFmt w:val="decimal"/>
      <w:lvlText w:val="%1"/>
      <w:lvlJc w:val="left"/>
      <w:pPr>
        <w:ind w:left="480" w:hanging="480"/>
      </w:pPr>
      <w:rPr>
        <w:rFonts w:hint="default"/>
      </w:rPr>
    </w:lvl>
    <w:lvl w:ilvl="1">
      <w:start w:val="2"/>
      <w:numFmt w:val="decimal"/>
      <w:lvlText w:val="%1.%2"/>
      <w:lvlJc w:val="left"/>
      <w:pPr>
        <w:ind w:left="817" w:hanging="480"/>
      </w:pPr>
      <w:rPr>
        <w:rFonts w:hint="default"/>
      </w:rPr>
    </w:lvl>
    <w:lvl w:ilvl="2">
      <w:start w:val="1"/>
      <w:numFmt w:val="decimal"/>
      <w:lvlText w:val="%1.%2.%3"/>
      <w:lvlJc w:val="left"/>
      <w:pPr>
        <w:ind w:left="1394" w:hanging="720"/>
      </w:pPr>
      <w:rPr>
        <w:rFonts w:hint="default"/>
      </w:rPr>
    </w:lvl>
    <w:lvl w:ilvl="3">
      <w:start w:val="1"/>
      <w:numFmt w:val="decimal"/>
      <w:lvlText w:val="%1.%2.%3.%4"/>
      <w:lvlJc w:val="left"/>
      <w:pPr>
        <w:ind w:left="1731" w:hanging="720"/>
      </w:pPr>
      <w:rPr>
        <w:rFonts w:hint="default"/>
      </w:rPr>
    </w:lvl>
    <w:lvl w:ilvl="4">
      <w:start w:val="1"/>
      <w:numFmt w:val="decimal"/>
      <w:lvlText w:val="%1.%2.%3.%4.%5"/>
      <w:lvlJc w:val="left"/>
      <w:pPr>
        <w:ind w:left="2428" w:hanging="1080"/>
      </w:pPr>
      <w:rPr>
        <w:rFonts w:hint="default"/>
      </w:rPr>
    </w:lvl>
    <w:lvl w:ilvl="5">
      <w:start w:val="1"/>
      <w:numFmt w:val="decimal"/>
      <w:lvlText w:val="%1.%2.%3.%4.%5.%6"/>
      <w:lvlJc w:val="left"/>
      <w:pPr>
        <w:ind w:left="2765" w:hanging="1080"/>
      </w:pPr>
      <w:rPr>
        <w:rFonts w:hint="default"/>
      </w:rPr>
    </w:lvl>
    <w:lvl w:ilvl="6">
      <w:start w:val="1"/>
      <w:numFmt w:val="decimal"/>
      <w:lvlText w:val="%1.%2.%3.%4.%5.%6.%7"/>
      <w:lvlJc w:val="left"/>
      <w:pPr>
        <w:ind w:left="3462" w:hanging="1440"/>
      </w:pPr>
      <w:rPr>
        <w:rFonts w:hint="default"/>
      </w:rPr>
    </w:lvl>
    <w:lvl w:ilvl="7">
      <w:start w:val="1"/>
      <w:numFmt w:val="decimal"/>
      <w:lvlText w:val="%1.%2.%3.%4.%5.%6.%7.%8"/>
      <w:lvlJc w:val="left"/>
      <w:pPr>
        <w:ind w:left="3799" w:hanging="1440"/>
      </w:pPr>
      <w:rPr>
        <w:rFonts w:hint="default"/>
      </w:rPr>
    </w:lvl>
    <w:lvl w:ilvl="8">
      <w:start w:val="1"/>
      <w:numFmt w:val="decimal"/>
      <w:lvlText w:val="%1.%2.%3.%4.%5.%6.%7.%8.%9"/>
      <w:lvlJc w:val="left"/>
      <w:pPr>
        <w:ind w:left="4496" w:hanging="1800"/>
      </w:pPr>
      <w:rPr>
        <w:rFonts w:hint="default"/>
      </w:rPr>
    </w:lvl>
  </w:abstractNum>
  <w:abstractNum w:abstractNumId="29" w15:restartNumberingAfterBreak="0">
    <w:nsid w:val="73432469"/>
    <w:multiLevelType w:val="hybridMultilevel"/>
    <w:tmpl w:val="F32C7C0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76206B31"/>
    <w:multiLevelType w:val="hybridMultilevel"/>
    <w:tmpl w:val="EB6C4F4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4D41EA"/>
    <w:multiLevelType w:val="multilevel"/>
    <w:tmpl w:val="FD2E8E4E"/>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74262C6"/>
    <w:multiLevelType w:val="hybridMultilevel"/>
    <w:tmpl w:val="25ACBB4A"/>
    <w:lvl w:ilvl="0" w:tplc="4438714C">
      <w:start w:val="1"/>
      <w:numFmt w:val="bullet"/>
      <w:lvlText w:val=""/>
      <w:lvlJc w:val="left"/>
      <w:pPr>
        <w:tabs>
          <w:tab w:val="num" w:pos="1304"/>
        </w:tabs>
        <w:ind w:left="1304" w:hanging="397"/>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3F23B5"/>
    <w:multiLevelType w:val="hybridMultilevel"/>
    <w:tmpl w:val="034A8C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195090"/>
    <w:multiLevelType w:val="singleLevel"/>
    <w:tmpl w:val="0C0A000F"/>
    <w:lvl w:ilvl="0">
      <w:start w:val="3"/>
      <w:numFmt w:val="decimal"/>
      <w:lvlText w:val="%1."/>
      <w:lvlJc w:val="left"/>
      <w:pPr>
        <w:tabs>
          <w:tab w:val="num" w:pos="360"/>
        </w:tabs>
        <w:ind w:left="360" w:hanging="360"/>
      </w:pPr>
      <w:rPr>
        <w:rFonts w:hint="default"/>
      </w:rPr>
    </w:lvl>
  </w:abstractNum>
  <w:num w:numId="1">
    <w:abstractNumId w:val="16"/>
  </w:num>
  <w:num w:numId="2">
    <w:abstractNumId w:val="23"/>
  </w:num>
  <w:num w:numId="3">
    <w:abstractNumId w:val="34"/>
  </w:num>
  <w:num w:numId="4">
    <w:abstractNumId w:val="3"/>
  </w:num>
  <w:num w:numId="5">
    <w:abstractNumId w:val="31"/>
  </w:num>
  <w:num w:numId="6">
    <w:abstractNumId w:val="30"/>
  </w:num>
  <w:num w:numId="7">
    <w:abstractNumId w:val="33"/>
  </w:num>
  <w:num w:numId="8">
    <w:abstractNumId w:val="21"/>
  </w:num>
  <w:num w:numId="9">
    <w:abstractNumId w:val="18"/>
  </w:num>
  <w:num w:numId="10">
    <w:abstractNumId w:val="32"/>
  </w:num>
  <w:num w:numId="11">
    <w:abstractNumId w:val="17"/>
  </w:num>
  <w:num w:numId="12">
    <w:abstractNumId w:val="20"/>
  </w:num>
  <w:num w:numId="13">
    <w:abstractNumId w:val="24"/>
  </w:num>
  <w:num w:numId="14">
    <w:abstractNumId w:val="27"/>
  </w:num>
  <w:num w:numId="15">
    <w:abstractNumId w:val="10"/>
  </w:num>
  <w:num w:numId="16">
    <w:abstractNumId w:val="14"/>
  </w:num>
  <w:num w:numId="17">
    <w:abstractNumId w:val="6"/>
  </w:num>
  <w:num w:numId="18">
    <w:abstractNumId w:val="4"/>
  </w:num>
  <w:num w:numId="19">
    <w:abstractNumId w:val="22"/>
  </w:num>
  <w:num w:numId="20">
    <w:abstractNumId w:val="1"/>
  </w:num>
  <w:num w:numId="21">
    <w:abstractNumId w:val="11"/>
  </w:num>
  <w:num w:numId="22">
    <w:abstractNumId w:val="7"/>
  </w:num>
  <w:num w:numId="23">
    <w:abstractNumId w:val="15"/>
  </w:num>
  <w:num w:numId="24">
    <w:abstractNumId w:val="5"/>
  </w:num>
  <w:num w:numId="25">
    <w:abstractNumId w:val="9"/>
  </w:num>
  <w:num w:numId="26">
    <w:abstractNumId w:val="13"/>
  </w:num>
  <w:num w:numId="27">
    <w:abstractNumId w:val="0"/>
  </w:num>
  <w:num w:numId="28">
    <w:abstractNumId w:val="8"/>
  </w:num>
  <w:num w:numId="29">
    <w:abstractNumId w:val="19"/>
  </w:num>
  <w:num w:numId="30">
    <w:abstractNumId w:val="2"/>
  </w:num>
  <w:num w:numId="31">
    <w:abstractNumId w:val="26"/>
  </w:num>
  <w:num w:numId="32">
    <w:abstractNumId w:val="25"/>
  </w:num>
  <w:num w:numId="33">
    <w:abstractNumId w:val="29"/>
  </w:num>
  <w:num w:numId="34">
    <w:abstractNumId w:val="12"/>
  </w:num>
  <w:num w:numId="35">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42280"/>
    <w:rsid w:val="000431DD"/>
    <w:rsid w:val="0004620D"/>
    <w:rsid w:val="000534AC"/>
    <w:rsid w:val="000567D4"/>
    <w:rsid w:val="00057DF4"/>
    <w:rsid w:val="000619E8"/>
    <w:rsid w:val="000678F2"/>
    <w:rsid w:val="00070DB0"/>
    <w:rsid w:val="000717EC"/>
    <w:rsid w:val="00077459"/>
    <w:rsid w:val="0008455B"/>
    <w:rsid w:val="00096498"/>
    <w:rsid w:val="000B22FB"/>
    <w:rsid w:val="000C55A6"/>
    <w:rsid w:val="000E0A89"/>
    <w:rsid w:val="001150F2"/>
    <w:rsid w:val="0012003F"/>
    <w:rsid w:val="001201B5"/>
    <w:rsid w:val="001205B5"/>
    <w:rsid w:val="00130D84"/>
    <w:rsid w:val="00135B36"/>
    <w:rsid w:val="0013662B"/>
    <w:rsid w:val="001373F0"/>
    <w:rsid w:val="00142BD3"/>
    <w:rsid w:val="00147C05"/>
    <w:rsid w:val="001557E9"/>
    <w:rsid w:val="00163CDF"/>
    <w:rsid w:val="0017293A"/>
    <w:rsid w:val="00193D52"/>
    <w:rsid w:val="00194711"/>
    <w:rsid w:val="00194987"/>
    <w:rsid w:val="001B35EA"/>
    <w:rsid w:val="001C40DB"/>
    <w:rsid w:val="001C5AA0"/>
    <w:rsid w:val="001C683B"/>
    <w:rsid w:val="001D0277"/>
    <w:rsid w:val="001E07D2"/>
    <w:rsid w:val="001E246C"/>
    <w:rsid w:val="001F16E6"/>
    <w:rsid w:val="001F17BC"/>
    <w:rsid w:val="001F4A44"/>
    <w:rsid w:val="0020288C"/>
    <w:rsid w:val="0021371B"/>
    <w:rsid w:val="00216BC3"/>
    <w:rsid w:val="0021722D"/>
    <w:rsid w:val="00224C4E"/>
    <w:rsid w:val="002328BC"/>
    <w:rsid w:val="00237E7C"/>
    <w:rsid w:val="002441D9"/>
    <w:rsid w:val="00250F64"/>
    <w:rsid w:val="00264A86"/>
    <w:rsid w:val="00274D05"/>
    <w:rsid w:val="00286203"/>
    <w:rsid w:val="0028624D"/>
    <w:rsid w:val="00297070"/>
    <w:rsid w:val="002A33D4"/>
    <w:rsid w:val="002B217E"/>
    <w:rsid w:val="002C0E5D"/>
    <w:rsid w:val="002C1AF4"/>
    <w:rsid w:val="002C45D5"/>
    <w:rsid w:val="002D6969"/>
    <w:rsid w:val="002F34A1"/>
    <w:rsid w:val="002F4D1A"/>
    <w:rsid w:val="002F7B46"/>
    <w:rsid w:val="003012A4"/>
    <w:rsid w:val="003038EC"/>
    <w:rsid w:val="003164D9"/>
    <w:rsid w:val="00333E4B"/>
    <w:rsid w:val="00341AE6"/>
    <w:rsid w:val="0034619F"/>
    <w:rsid w:val="0035438F"/>
    <w:rsid w:val="00356F40"/>
    <w:rsid w:val="00360169"/>
    <w:rsid w:val="00360AA3"/>
    <w:rsid w:val="00363BD8"/>
    <w:rsid w:val="00371357"/>
    <w:rsid w:val="00374814"/>
    <w:rsid w:val="00375303"/>
    <w:rsid w:val="003861AF"/>
    <w:rsid w:val="0039478A"/>
    <w:rsid w:val="0039629D"/>
    <w:rsid w:val="003B1D9F"/>
    <w:rsid w:val="003B1EBC"/>
    <w:rsid w:val="003B3832"/>
    <w:rsid w:val="003C5F41"/>
    <w:rsid w:val="003C7E2E"/>
    <w:rsid w:val="003D210A"/>
    <w:rsid w:val="003D5266"/>
    <w:rsid w:val="003D5C75"/>
    <w:rsid w:val="003E6A56"/>
    <w:rsid w:val="003F6803"/>
    <w:rsid w:val="0042199E"/>
    <w:rsid w:val="00422298"/>
    <w:rsid w:val="00426D3E"/>
    <w:rsid w:val="004365BD"/>
    <w:rsid w:val="00436BCD"/>
    <w:rsid w:val="00440631"/>
    <w:rsid w:val="00460E36"/>
    <w:rsid w:val="0046447F"/>
    <w:rsid w:val="00467F8C"/>
    <w:rsid w:val="00475AA2"/>
    <w:rsid w:val="00482AC6"/>
    <w:rsid w:val="0049013C"/>
    <w:rsid w:val="00493F06"/>
    <w:rsid w:val="00495FF8"/>
    <w:rsid w:val="00496812"/>
    <w:rsid w:val="004B2E1A"/>
    <w:rsid w:val="004B5EB9"/>
    <w:rsid w:val="004C2721"/>
    <w:rsid w:val="004C4A3B"/>
    <w:rsid w:val="004D00E2"/>
    <w:rsid w:val="004D431A"/>
    <w:rsid w:val="004E0F49"/>
    <w:rsid w:val="004E1183"/>
    <w:rsid w:val="004E48E3"/>
    <w:rsid w:val="004E5765"/>
    <w:rsid w:val="004E57EC"/>
    <w:rsid w:val="004F1F0D"/>
    <w:rsid w:val="00507879"/>
    <w:rsid w:val="00520EF3"/>
    <w:rsid w:val="00521B4A"/>
    <w:rsid w:val="005242B5"/>
    <w:rsid w:val="00534F7E"/>
    <w:rsid w:val="00537631"/>
    <w:rsid w:val="005412B0"/>
    <w:rsid w:val="00542523"/>
    <w:rsid w:val="00543728"/>
    <w:rsid w:val="00561310"/>
    <w:rsid w:val="00561C03"/>
    <w:rsid w:val="005648AA"/>
    <w:rsid w:val="00564F72"/>
    <w:rsid w:val="00567EBC"/>
    <w:rsid w:val="0057353F"/>
    <w:rsid w:val="005944A8"/>
    <w:rsid w:val="005977E1"/>
    <w:rsid w:val="005C130F"/>
    <w:rsid w:val="005C5EAE"/>
    <w:rsid w:val="005E274B"/>
    <w:rsid w:val="005F0FC1"/>
    <w:rsid w:val="005F35A2"/>
    <w:rsid w:val="005F428E"/>
    <w:rsid w:val="005F4720"/>
    <w:rsid w:val="00615832"/>
    <w:rsid w:val="006224A5"/>
    <w:rsid w:val="0062251D"/>
    <w:rsid w:val="00624169"/>
    <w:rsid w:val="00642B9A"/>
    <w:rsid w:val="00650CBD"/>
    <w:rsid w:val="00656A3B"/>
    <w:rsid w:val="00667D95"/>
    <w:rsid w:val="00672E32"/>
    <w:rsid w:val="00683D87"/>
    <w:rsid w:val="006955BB"/>
    <w:rsid w:val="006965D4"/>
    <w:rsid w:val="006B3CD4"/>
    <w:rsid w:val="006D3BA0"/>
    <w:rsid w:val="006D69B4"/>
    <w:rsid w:val="007065F4"/>
    <w:rsid w:val="00720102"/>
    <w:rsid w:val="00726856"/>
    <w:rsid w:val="00731484"/>
    <w:rsid w:val="00732918"/>
    <w:rsid w:val="007337B4"/>
    <w:rsid w:val="00734EDA"/>
    <w:rsid w:val="007478A6"/>
    <w:rsid w:val="0075067A"/>
    <w:rsid w:val="00753003"/>
    <w:rsid w:val="00753557"/>
    <w:rsid w:val="007676FE"/>
    <w:rsid w:val="00767734"/>
    <w:rsid w:val="0077462D"/>
    <w:rsid w:val="007756EA"/>
    <w:rsid w:val="0078251C"/>
    <w:rsid w:val="00782C2A"/>
    <w:rsid w:val="00790E99"/>
    <w:rsid w:val="007A4A39"/>
    <w:rsid w:val="007A6FC1"/>
    <w:rsid w:val="007B240C"/>
    <w:rsid w:val="007B47EA"/>
    <w:rsid w:val="007D209C"/>
    <w:rsid w:val="007D7BE5"/>
    <w:rsid w:val="007F47C3"/>
    <w:rsid w:val="00802987"/>
    <w:rsid w:val="00811CF6"/>
    <w:rsid w:val="00811DA3"/>
    <w:rsid w:val="008307CD"/>
    <w:rsid w:val="00832DF1"/>
    <w:rsid w:val="008378B4"/>
    <w:rsid w:val="00842E18"/>
    <w:rsid w:val="00844C49"/>
    <w:rsid w:val="00847D71"/>
    <w:rsid w:val="00854A58"/>
    <w:rsid w:val="0087123E"/>
    <w:rsid w:val="00874A54"/>
    <w:rsid w:val="00874F89"/>
    <w:rsid w:val="008976A6"/>
    <w:rsid w:val="008A3ABB"/>
    <w:rsid w:val="008A771D"/>
    <w:rsid w:val="008A7ED1"/>
    <w:rsid w:val="008C527C"/>
    <w:rsid w:val="008C680A"/>
    <w:rsid w:val="008D1147"/>
    <w:rsid w:val="008D6874"/>
    <w:rsid w:val="008E2604"/>
    <w:rsid w:val="008E2B37"/>
    <w:rsid w:val="008F10A1"/>
    <w:rsid w:val="008F3BA9"/>
    <w:rsid w:val="00903664"/>
    <w:rsid w:val="0092515A"/>
    <w:rsid w:val="00931935"/>
    <w:rsid w:val="00934729"/>
    <w:rsid w:val="009504A2"/>
    <w:rsid w:val="00960AF3"/>
    <w:rsid w:val="00964891"/>
    <w:rsid w:val="009668D5"/>
    <w:rsid w:val="009832CB"/>
    <w:rsid w:val="00991957"/>
    <w:rsid w:val="00996B49"/>
    <w:rsid w:val="009A1954"/>
    <w:rsid w:val="009B6FBE"/>
    <w:rsid w:val="009C1AE3"/>
    <w:rsid w:val="009D5271"/>
    <w:rsid w:val="009D5C16"/>
    <w:rsid w:val="009E055B"/>
    <w:rsid w:val="009E2A57"/>
    <w:rsid w:val="00A010FE"/>
    <w:rsid w:val="00A04317"/>
    <w:rsid w:val="00A0730A"/>
    <w:rsid w:val="00A117E8"/>
    <w:rsid w:val="00A12D23"/>
    <w:rsid w:val="00A15E63"/>
    <w:rsid w:val="00A16025"/>
    <w:rsid w:val="00A21BCD"/>
    <w:rsid w:val="00A40574"/>
    <w:rsid w:val="00A41595"/>
    <w:rsid w:val="00A574B6"/>
    <w:rsid w:val="00A62C3C"/>
    <w:rsid w:val="00A9389D"/>
    <w:rsid w:val="00AC0B50"/>
    <w:rsid w:val="00AC2480"/>
    <w:rsid w:val="00AD4DA4"/>
    <w:rsid w:val="00B03317"/>
    <w:rsid w:val="00B072EB"/>
    <w:rsid w:val="00B1185B"/>
    <w:rsid w:val="00B13356"/>
    <w:rsid w:val="00B15648"/>
    <w:rsid w:val="00B17ED7"/>
    <w:rsid w:val="00B2379A"/>
    <w:rsid w:val="00B2481B"/>
    <w:rsid w:val="00B260B7"/>
    <w:rsid w:val="00B30BF9"/>
    <w:rsid w:val="00B5533D"/>
    <w:rsid w:val="00B612FB"/>
    <w:rsid w:val="00B65352"/>
    <w:rsid w:val="00B75841"/>
    <w:rsid w:val="00B774F5"/>
    <w:rsid w:val="00B83305"/>
    <w:rsid w:val="00B85E2C"/>
    <w:rsid w:val="00B921AF"/>
    <w:rsid w:val="00BB0987"/>
    <w:rsid w:val="00BB1E48"/>
    <w:rsid w:val="00BB7852"/>
    <w:rsid w:val="00BC6F35"/>
    <w:rsid w:val="00BC7582"/>
    <w:rsid w:val="00BD1CA5"/>
    <w:rsid w:val="00BF4950"/>
    <w:rsid w:val="00BF685E"/>
    <w:rsid w:val="00BF7403"/>
    <w:rsid w:val="00C04B34"/>
    <w:rsid w:val="00C10FCF"/>
    <w:rsid w:val="00C13904"/>
    <w:rsid w:val="00C267DA"/>
    <w:rsid w:val="00C35187"/>
    <w:rsid w:val="00C40AEF"/>
    <w:rsid w:val="00C40F88"/>
    <w:rsid w:val="00C42B91"/>
    <w:rsid w:val="00C43B3A"/>
    <w:rsid w:val="00C51ABD"/>
    <w:rsid w:val="00C57575"/>
    <w:rsid w:val="00C7171C"/>
    <w:rsid w:val="00C72F13"/>
    <w:rsid w:val="00C758B5"/>
    <w:rsid w:val="00CC3629"/>
    <w:rsid w:val="00CD55AD"/>
    <w:rsid w:val="00CE44FD"/>
    <w:rsid w:val="00CE74B8"/>
    <w:rsid w:val="00CF00B9"/>
    <w:rsid w:val="00CF3DE2"/>
    <w:rsid w:val="00D0092E"/>
    <w:rsid w:val="00D039DB"/>
    <w:rsid w:val="00D05249"/>
    <w:rsid w:val="00D25B98"/>
    <w:rsid w:val="00D44452"/>
    <w:rsid w:val="00D44C7D"/>
    <w:rsid w:val="00D467AA"/>
    <w:rsid w:val="00D52922"/>
    <w:rsid w:val="00D72671"/>
    <w:rsid w:val="00D745EE"/>
    <w:rsid w:val="00D76463"/>
    <w:rsid w:val="00D76EF1"/>
    <w:rsid w:val="00D77D46"/>
    <w:rsid w:val="00D829ED"/>
    <w:rsid w:val="00D92020"/>
    <w:rsid w:val="00DA6E1A"/>
    <w:rsid w:val="00DB63F1"/>
    <w:rsid w:val="00DC32CA"/>
    <w:rsid w:val="00DD1334"/>
    <w:rsid w:val="00DE4DE2"/>
    <w:rsid w:val="00E10F21"/>
    <w:rsid w:val="00E122BB"/>
    <w:rsid w:val="00E1509F"/>
    <w:rsid w:val="00E35A55"/>
    <w:rsid w:val="00E4471E"/>
    <w:rsid w:val="00E5054D"/>
    <w:rsid w:val="00E515A5"/>
    <w:rsid w:val="00E5499F"/>
    <w:rsid w:val="00E73578"/>
    <w:rsid w:val="00E73DDD"/>
    <w:rsid w:val="00E85B84"/>
    <w:rsid w:val="00E910F0"/>
    <w:rsid w:val="00E95796"/>
    <w:rsid w:val="00EA0EA9"/>
    <w:rsid w:val="00EB2C10"/>
    <w:rsid w:val="00ED03ED"/>
    <w:rsid w:val="00EF3092"/>
    <w:rsid w:val="00EF7278"/>
    <w:rsid w:val="00F15005"/>
    <w:rsid w:val="00F2757C"/>
    <w:rsid w:val="00F27809"/>
    <w:rsid w:val="00F5321A"/>
    <w:rsid w:val="00F54E01"/>
    <w:rsid w:val="00F6743C"/>
    <w:rsid w:val="00F67D55"/>
    <w:rsid w:val="00F74E03"/>
    <w:rsid w:val="00F762D9"/>
    <w:rsid w:val="00F77992"/>
    <w:rsid w:val="00F8322C"/>
    <w:rsid w:val="00F959EC"/>
    <w:rsid w:val="00FA04F2"/>
    <w:rsid w:val="00FB3D82"/>
    <w:rsid w:val="00FB4B74"/>
    <w:rsid w:val="00FC4339"/>
    <w:rsid w:val="00FC78AA"/>
    <w:rsid w:val="00FD0EC2"/>
    <w:rsid w:val="00FE5B94"/>
    <w:rsid w:val="00FE7538"/>
    <w:rsid w:val="00FF2988"/>
    <w:rsid w:val="00FF5BC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3FD7EE9-1F07-4D40-A40F-FE863A042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03F"/>
    <w:rPr>
      <w:rFonts w:ascii="Arial" w:hAnsi="Arial"/>
      <w:lang w:val="en-GB" w:eastAsia="es-AR"/>
    </w:rPr>
  </w:style>
  <w:style w:type="paragraph" w:styleId="Ttulo1">
    <w:name w:val="heading 1"/>
    <w:basedOn w:val="Normal"/>
    <w:next w:val="Normal"/>
    <w:qFormat/>
    <w:rsid w:val="0012003F"/>
    <w:pPr>
      <w:ind w:left="142"/>
      <w:outlineLvl w:val="0"/>
    </w:pPr>
    <w:rPr>
      <w:b/>
      <w:sz w:val="24"/>
      <w:lang w:val="es-ES_tradnl"/>
    </w:rPr>
  </w:style>
  <w:style w:type="paragraph" w:styleId="Ttulo2">
    <w:name w:val="heading 2"/>
    <w:aliases w:val="s2,Sub2"/>
    <w:basedOn w:val="Normal"/>
    <w:next w:val="Normal"/>
    <w:qFormat/>
    <w:rsid w:val="0012003F"/>
    <w:pPr>
      <w:spacing w:before="120"/>
      <w:outlineLvl w:val="1"/>
    </w:pPr>
    <w:rPr>
      <w:b/>
      <w:sz w:val="24"/>
    </w:rPr>
  </w:style>
  <w:style w:type="paragraph" w:styleId="Ttulo3">
    <w:name w:val="heading 3"/>
    <w:basedOn w:val="Normal"/>
    <w:next w:val="Sangranormal"/>
    <w:qFormat/>
    <w:rsid w:val="0012003F"/>
    <w:pPr>
      <w:ind w:left="354"/>
      <w:outlineLvl w:val="2"/>
    </w:pPr>
    <w:rPr>
      <w:rFonts w:ascii="Times New Roman" w:hAnsi="Times New Roman"/>
      <w:b/>
      <w:sz w:val="24"/>
    </w:rPr>
  </w:style>
  <w:style w:type="paragraph" w:styleId="Ttulo4">
    <w:name w:val="heading 4"/>
    <w:basedOn w:val="Normal"/>
    <w:next w:val="Normal"/>
    <w:qFormat/>
    <w:rsid w:val="0012003F"/>
    <w:pPr>
      <w:keepNext/>
      <w:jc w:val="both"/>
      <w:outlineLvl w:val="3"/>
    </w:pPr>
    <w:rPr>
      <w:sz w:val="32"/>
    </w:rPr>
  </w:style>
  <w:style w:type="paragraph" w:styleId="Ttulo5">
    <w:name w:val="heading 5"/>
    <w:basedOn w:val="Normal"/>
    <w:next w:val="Normal"/>
    <w:qFormat/>
    <w:rsid w:val="0012003F"/>
    <w:pPr>
      <w:keepNext/>
      <w:jc w:val="center"/>
      <w:outlineLvl w:val="4"/>
    </w:pPr>
    <w:rPr>
      <w:sz w:val="32"/>
    </w:rPr>
  </w:style>
  <w:style w:type="paragraph" w:styleId="Ttulo6">
    <w:name w:val="heading 6"/>
    <w:basedOn w:val="Normal"/>
    <w:next w:val="Normal"/>
    <w:qFormat/>
    <w:rsid w:val="0012003F"/>
    <w:pPr>
      <w:keepNext/>
      <w:ind w:firstLine="709"/>
      <w:jc w:val="both"/>
      <w:outlineLvl w:val="5"/>
    </w:pPr>
    <w:rPr>
      <w:sz w:val="24"/>
    </w:rPr>
  </w:style>
  <w:style w:type="paragraph" w:styleId="Ttulo7">
    <w:name w:val="heading 7"/>
    <w:basedOn w:val="Normal"/>
    <w:next w:val="Normal"/>
    <w:qFormat/>
    <w:rsid w:val="0012003F"/>
    <w:pPr>
      <w:keepNext/>
      <w:jc w:val="both"/>
      <w:outlineLvl w:val="6"/>
    </w:pPr>
    <w:rPr>
      <w:sz w:val="28"/>
    </w:rPr>
  </w:style>
  <w:style w:type="paragraph" w:styleId="Ttulo8">
    <w:name w:val="heading 8"/>
    <w:basedOn w:val="Normal"/>
    <w:next w:val="Normal"/>
    <w:qFormat/>
    <w:rsid w:val="0012003F"/>
    <w:pPr>
      <w:keepNext/>
      <w:jc w:val="center"/>
      <w:outlineLvl w:val="7"/>
    </w:pPr>
    <w:rPr>
      <w:b/>
      <w:i/>
      <w:sz w:val="24"/>
    </w:rPr>
  </w:style>
  <w:style w:type="paragraph" w:styleId="Ttulo9">
    <w:name w:val="heading 9"/>
    <w:basedOn w:val="Normal"/>
    <w:next w:val="Normal"/>
    <w:qFormat/>
    <w:rsid w:val="0012003F"/>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12003F"/>
    <w:pPr>
      <w:ind w:left="708"/>
    </w:pPr>
  </w:style>
  <w:style w:type="paragraph" w:customStyle="1" w:styleId="Para">
    <w:name w:val="Para"/>
    <w:basedOn w:val="Normal"/>
    <w:rsid w:val="0012003F"/>
    <w:rPr>
      <w:sz w:val="36"/>
    </w:rPr>
  </w:style>
  <w:style w:type="paragraph" w:customStyle="1" w:styleId="ParaCompaia">
    <w:name w:val="ParaCompañia"/>
    <w:basedOn w:val="Normal"/>
    <w:rsid w:val="0012003F"/>
    <w:rPr>
      <w:sz w:val="28"/>
    </w:rPr>
  </w:style>
  <w:style w:type="paragraph" w:customStyle="1" w:styleId="ParaFax">
    <w:name w:val="ParaFax"/>
    <w:basedOn w:val="Normal"/>
    <w:rsid w:val="0012003F"/>
    <w:rPr>
      <w:sz w:val="28"/>
    </w:rPr>
  </w:style>
  <w:style w:type="paragraph" w:customStyle="1" w:styleId="De">
    <w:name w:val="De"/>
    <w:basedOn w:val="Normal"/>
    <w:rsid w:val="0012003F"/>
    <w:pPr>
      <w:spacing w:before="360"/>
    </w:pPr>
    <w:rPr>
      <w:sz w:val="36"/>
    </w:rPr>
  </w:style>
  <w:style w:type="paragraph" w:customStyle="1" w:styleId="DeCompaia">
    <w:name w:val="DeCompañia"/>
    <w:basedOn w:val="Normal"/>
    <w:rsid w:val="0012003F"/>
    <w:rPr>
      <w:sz w:val="28"/>
    </w:rPr>
  </w:style>
  <w:style w:type="paragraph" w:customStyle="1" w:styleId="DeTelfono">
    <w:name w:val="DeTeléfono"/>
    <w:basedOn w:val="Normal"/>
    <w:rsid w:val="0012003F"/>
    <w:rPr>
      <w:sz w:val="28"/>
    </w:rPr>
  </w:style>
  <w:style w:type="paragraph" w:customStyle="1" w:styleId="DeFax">
    <w:name w:val="DeFax"/>
    <w:basedOn w:val="Normal"/>
    <w:rsid w:val="0012003F"/>
    <w:rPr>
      <w:sz w:val="28"/>
    </w:rPr>
  </w:style>
  <w:style w:type="paragraph" w:customStyle="1" w:styleId="Fecha1">
    <w:name w:val="Fecha1"/>
    <w:basedOn w:val="Normal"/>
    <w:rsid w:val="0012003F"/>
    <w:pPr>
      <w:spacing w:before="360"/>
    </w:pPr>
    <w:rPr>
      <w:sz w:val="28"/>
    </w:rPr>
  </w:style>
  <w:style w:type="paragraph" w:customStyle="1" w:styleId="Paginas">
    <w:name w:val="Paginas"/>
    <w:basedOn w:val="Normal"/>
    <w:rsid w:val="0012003F"/>
    <w:rPr>
      <w:sz w:val="28"/>
    </w:rPr>
  </w:style>
  <w:style w:type="paragraph" w:customStyle="1" w:styleId="Comentarios">
    <w:name w:val="Comentarios"/>
    <w:basedOn w:val="Normal"/>
    <w:next w:val="Normal"/>
    <w:rsid w:val="0012003F"/>
    <w:pPr>
      <w:spacing w:before="240" w:after="120"/>
    </w:pPr>
    <w:rPr>
      <w:b/>
      <w:sz w:val="28"/>
    </w:rPr>
  </w:style>
  <w:style w:type="paragraph" w:customStyle="1" w:styleId="ParaTelfono">
    <w:name w:val="ParaTeléfono"/>
    <w:basedOn w:val="ParaCompaia"/>
    <w:rsid w:val="0012003F"/>
  </w:style>
  <w:style w:type="paragraph" w:styleId="Encabezado">
    <w:name w:val="header"/>
    <w:basedOn w:val="Normal"/>
    <w:link w:val="EncabezadoCar"/>
    <w:uiPriority w:val="99"/>
    <w:rsid w:val="0012003F"/>
    <w:pPr>
      <w:tabs>
        <w:tab w:val="center" w:pos="4419"/>
        <w:tab w:val="right" w:pos="8838"/>
      </w:tabs>
    </w:pPr>
  </w:style>
  <w:style w:type="character" w:styleId="Nmerodepgina">
    <w:name w:val="page number"/>
    <w:basedOn w:val="Fuentedeprrafopredeter"/>
    <w:rsid w:val="0012003F"/>
  </w:style>
  <w:style w:type="character" w:styleId="Hipervnculo">
    <w:name w:val="Hyperlink"/>
    <w:basedOn w:val="Fuentedeprrafopredeter"/>
    <w:semiHidden/>
    <w:rsid w:val="0012003F"/>
    <w:rPr>
      <w:color w:val="0000FF"/>
      <w:u w:val="single"/>
    </w:rPr>
  </w:style>
  <w:style w:type="character" w:styleId="Hipervnculovisitado">
    <w:name w:val="FollowedHyperlink"/>
    <w:basedOn w:val="Fuentedeprrafopredeter"/>
    <w:semiHidden/>
    <w:rsid w:val="0012003F"/>
    <w:rPr>
      <w:color w:val="800080"/>
      <w:u w:val="single"/>
    </w:rPr>
  </w:style>
  <w:style w:type="paragraph" w:styleId="Textoindependiente">
    <w:name w:val="Body Text"/>
    <w:basedOn w:val="Normal"/>
    <w:rsid w:val="0012003F"/>
    <w:pPr>
      <w:jc w:val="both"/>
    </w:pPr>
    <w:rPr>
      <w:b/>
      <w:sz w:val="24"/>
    </w:rPr>
  </w:style>
  <w:style w:type="paragraph" w:styleId="Mapadeldocumento">
    <w:name w:val="Document Map"/>
    <w:basedOn w:val="Normal"/>
    <w:semiHidden/>
    <w:rsid w:val="0012003F"/>
    <w:pPr>
      <w:shd w:val="clear" w:color="auto" w:fill="000080"/>
    </w:pPr>
    <w:rPr>
      <w:rFonts w:ascii="Tahoma" w:hAnsi="Tahoma"/>
    </w:rPr>
  </w:style>
  <w:style w:type="paragraph" w:styleId="Textoindependiente2">
    <w:name w:val="Body Text 2"/>
    <w:basedOn w:val="Normal"/>
    <w:rsid w:val="0012003F"/>
    <w:pPr>
      <w:jc w:val="both"/>
    </w:pPr>
    <w:rPr>
      <w:sz w:val="24"/>
    </w:rPr>
  </w:style>
  <w:style w:type="paragraph" w:styleId="Saludo">
    <w:name w:val="Salutation"/>
    <w:basedOn w:val="Normal"/>
    <w:next w:val="Normal"/>
    <w:semiHidden/>
    <w:rsid w:val="0012003F"/>
    <w:rPr>
      <w:rFonts w:ascii="Times New Roman" w:hAnsi="Times New Roman"/>
      <w:sz w:val="24"/>
      <w:szCs w:val="24"/>
      <w:lang w:val="es-ES" w:eastAsia="es-ES"/>
    </w:rPr>
  </w:style>
  <w:style w:type="character" w:customStyle="1" w:styleId="titulito1">
    <w:name w:val="titulito1"/>
    <w:basedOn w:val="Fuentedeprrafopredeter"/>
    <w:rsid w:val="0012003F"/>
    <w:rPr>
      <w:rFonts w:ascii="Verdana" w:hAnsi="Verdana" w:hint="default"/>
      <w:b/>
      <w:bCs/>
      <w:color w:val="004975"/>
      <w:spacing w:val="210"/>
      <w:sz w:val="15"/>
      <w:szCs w:val="15"/>
    </w:rPr>
  </w:style>
  <w:style w:type="paragraph" w:styleId="Piedepgina">
    <w:name w:val="footer"/>
    <w:basedOn w:val="Normal"/>
    <w:link w:val="PiedepginaCar"/>
    <w:rsid w:val="0012003F"/>
    <w:pPr>
      <w:tabs>
        <w:tab w:val="center" w:pos="4419"/>
        <w:tab w:val="right" w:pos="8838"/>
      </w:tabs>
    </w:pPr>
    <w:rPr>
      <w:sz w:val="22"/>
      <w:lang w:val="es-AR" w:eastAsia="es-ES"/>
    </w:rPr>
  </w:style>
  <w:style w:type="paragraph" w:customStyle="1" w:styleId="BodyText21">
    <w:name w:val="Body Text 21"/>
    <w:basedOn w:val="Normal"/>
    <w:rsid w:val="0012003F"/>
    <w:pPr>
      <w:widowControl w:val="0"/>
      <w:tabs>
        <w:tab w:val="left" w:pos="-1440"/>
      </w:tabs>
      <w:ind w:left="709"/>
      <w:jc w:val="both"/>
    </w:pPr>
    <w:rPr>
      <w:spacing w:val="-2"/>
      <w:sz w:val="22"/>
      <w:lang w:val="es-ES_tradnl" w:eastAsia="es-ES"/>
    </w:rPr>
  </w:style>
  <w:style w:type="character" w:customStyle="1" w:styleId="P">
    <w:name w:val="P"/>
    <w:basedOn w:val="Fuentedeprrafopredeter"/>
    <w:rsid w:val="0012003F"/>
  </w:style>
  <w:style w:type="paragraph" w:customStyle="1" w:styleId="Ttulo40">
    <w:name w:val="Título4"/>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12003F"/>
    <w:pPr>
      <w:widowControl w:val="0"/>
    </w:pPr>
    <w:rPr>
      <w:rFonts w:ascii="Courier New" w:hAnsi="Courier New"/>
      <w:sz w:val="24"/>
      <w:lang w:val="es-ES_tradnl" w:eastAsia="es-ES"/>
    </w:rPr>
  </w:style>
  <w:style w:type="paragraph" w:customStyle="1" w:styleId="TituloArial">
    <w:name w:val="Titulo Arial"/>
    <w:basedOn w:val="Normal"/>
    <w:uiPriority w:val="99"/>
    <w:rsid w:val="0012003F"/>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12003F"/>
    <w:pPr>
      <w:widowControl w:val="0"/>
    </w:pPr>
    <w:rPr>
      <w:rFonts w:ascii="Courier New" w:hAnsi="Courier New"/>
      <w:sz w:val="24"/>
      <w:lang w:val="es-ES_tradnl" w:eastAsia="es-ES"/>
    </w:rPr>
  </w:style>
  <w:style w:type="paragraph" w:customStyle="1" w:styleId="TtuloArial12">
    <w:name w:val="Título Arial 12"/>
    <w:basedOn w:val="Normal"/>
    <w:rsid w:val="0012003F"/>
    <w:rPr>
      <w:b/>
      <w:sz w:val="24"/>
      <w:lang w:val="es-AR" w:eastAsia="es-ES"/>
    </w:rPr>
  </w:style>
  <w:style w:type="paragraph" w:customStyle="1" w:styleId="NormalArial11">
    <w:name w:val="Normal Arial 11"/>
    <w:basedOn w:val="Normal"/>
    <w:rsid w:val="0012003F"/>
    <w:pPr>
      <w:jc w:val="both"/>
    </w:pPr>
    <w:rPr>
      <w:sz w:val="22"/>
      <w:lang w:val="es-ES" w:eastAsia="es-ES"/>
    </w:rPr>
  </w:style>
  <w:style w:type="paragraph" w:styleId="Textosinformato">
    <w:name w:val="Plain Text"/>
    <w:basedOn w:val="Normal"/>
    <w:semiHidden/>
    <w:rsid w:val="0012003F"/>
    <w:rPr>
      <w:rFonts w:ascii="Courier New" w:hAnsi="Courier New"/>
      <w:lang w:val="es-ES" w:eastAsia="es-ES"/>
    </w:rPr>
  </w:style>
  <w:style w:type="paragraph" w:styleId="Sangra2detindependiente">
    <w:name w:val="Body Text Indent 2"/>
    <w:basedOn w:val="Normal"/>
    <w:rsid w:val="0012003F"/>
    <w:pPr>
      <w:ind w:left="2835" w:hanging="2551"/>
      <w:jc w:val="both"/>
    </w:pPr>
    <w:rPr>
      <w:rFonts w:ascii="Times New Roman" w:hAnsi="Times New Roman"/>
      <w:sz w:val="24"/>
      <w:lang w:val="es-ES_tradnl" w:eastAsia="es-ES"/>
    </w:rPr>
  </w:style>
  <w:style w:type="paragraph" w:styleId="Sangra3detindependiente">
    <w:name w:val="Body Text Indent 3"/>
    <w:basedOn w:val="Normal"/>
    <w:rsid w:val="0012003F"/>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12003F"/>
    <w:pPr>
      <w:jc w:val="center"/>
    </w:pPr>
    <w:rPr>
      <w:b/>
      <w:spacing w:val="-2"/>
      <w:sz w:val="24"/>
      <w:lang w:val="es-ES_tradnl" w:eastAsia="es-ES"/>
    </w:rPr>
  </w:style>
  <w:style w:type="paragraph" w:styleId="Sangradetextonormal">
    <w:name w:val="Body Text Indent"/>
    <w:basedOn w:val="Normal"/>
    <w:rsid w:val="0012003F"/>
    <w:pPr>
      <w:ind w:left="2552" w:hanging="2268"/>
      <w:jc w:val="both"/>
    </w:pPr>
    <w:rPr>
      <w:rFonts w:ascii="Times New Roman" w:hAnsi="Times New Roman"/>
      <w:sz w:val="24"/>
      <w:lang w:val="es-ES_tradnl" w:eastAsia="es-ES"/>
    </w:rPr>
  </w:style>
  <w:style w:type="paragraph" w:styleId="Subttulo">
    <w:name w:val="Subtitle"/>
    <w:basedOn w:val="Normal"/>
    <w:qFormat/>
    <w:rsid w:val="0012003F"/>
    <w:pPr>
      <w:widowControl w:val="0"/>
      <w:ind w:right="-212"/>
      <w:jc w:val="center"/>
    </w:pPr>
    <w:rPr>
      <w:snapToGrid w:val="0"/>
      <w:sz w:val="24"/>
      <w:u w:val="single"/>
      <w:lang w:val="es-ES" w:eastAsia="es-ES"/>
    </w:rPr>
  </w:style>
  <w:style w:type="paragraph" w:styleId="TDC2">
    <w:name w:val="toc 2"/>
    <w:basedOn w:val="Normal"/>
    <w:next w:val="Normal"/>
    <w:autoRedefine/>
    <w:semiHidden/>
    <w:rsid w:val="0012003F"/>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12003F"/>
    <w:pPr>
      <w:tabs>
        <w:tab w:val="right" w:leader="dot" w:pos="9214"/>
      </w:tabs>
      <w:spacing w:line="360" w:lineRule="auto"/>
    </w:pPr>
    <w:rPr>
      <w:rFonts w:cs="Arial"/>
      <w:i/>
      <w:noProof/>
      <w:sz w:val="24"/>
      <w:lang w:val="es-AR" w:eastAsia="es-ES"/>
    </w:rPr>
  </w:style>
  <w:style w:type="paragraph" w:styleId="Textoindependiente3">
    <w:name w:val="Body Text 3"/>
    <w:basedOn w:val="Normal"/>
    <w:rsid w:val="0012003F"/>
    <w:pPr>
      <w:tabs>
        <w:tab w:val="left" w:pos="-720"/>
        <w:tab w:val="left" w:pos="0"/>
      </w:tabs>
      <w:suppressAutoHyphens/>
      <w:jc w:val="both"/>
    </w:pPr>
    <w:rPr>
      <w:rFonts w:cs="Arial"/>
      <w:spacing w:val="-2"/>
      <w:lang w:val="es-ES_tradnl"/>
    </w:rPr>
  </w:style>
  <w:style w:type="paragraph" w:customStyle="1" w:styleId="p21">
    <w:name w:val="p21"/>
    <w:basedOn w:val="Normal"/>
    <w:rsid w:val="0012003F"/>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rsid w:val="0012003F"/>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12003F"/>
    <w:rPr>
      <w:rFonts w:ascii="Tahoma" w:hAnsi="Tahoma" w:cs="Tahoma"/>
      <w:sz w:val="16"/>
      <w:szCs w:val="16"/>
    </w:rPr>
  </w:style>
  <w:style w:type="paragraph" w:styleId="Textonotapie">
    <w:name w:val="footnote text"/>
    <w:basedOn w:val="Normal"/>
    <w:link w:val="TextonotapieCar"/>
    <w:uiPriority w:val="99"/>
    <w:semiHidden/>
    <w:rsid w:val="0012003F"/>
    <w:pPr>
      <w:jc w:val="both"/>
    </w:pPr>
    <w:rPr>
      <w:sz w:val="24"/>
      <w:lang w:val="es-ES" w:eastAsia="es-ES"/>
    </w:rPr>
  </w:style>
  <w:style w:type="paragraph" w:styleId="TDC4">
    <w:name w:val="toc 4"/>
    <w:basedOn w:val="Normal"/>
    <w:next w:val="Normal"/>
    <w:autoRedefine/>
    <w:semiHidden/>
    <w:rsid w:val="0012003F"/>
    <w:pPr>
      <w:ind w:left="600"/>
    </w:pPr>
  </w:style>
  <w:style w:type="paragraph" w:styleId="TDC1">
    <w:name w:val="toc 1"/>
    <w:basedOn w:val="Normal"/>
    <w:next w:val="Normal"/>
    <w:autoRedefine/>
    <w:semiHidden/>
    <w:rsid w:val="0012003F"/>
    <w:pPr>
      <w:tabs>
        <w:tab w:val="left" w:pos="9072"/>
      </w:tabs>
      <w:spacing w:after="80"/>
      <w:ind w:left="142" w:right="426"/>
    </w:pPr>
    <w:rPr>
      <w:b/>
      <w:noProof/>
    </w:rPr>
  </w:style>
  <w:style w:type="paragraph" w:styleId="TDC5">
    <w:name w:val="toc 5"/>
    <w:basedOn w:val="Normal"/>
    <w:next w:val="Normal"/>
    <w:autoRedefine/>
    <w:semiHidden/>
    <w:rsid w:val="0012003F"/>
    <w:pPr>
      <w:ind w:left="800"/>
    </w:pPr>
  </w:style>
  <w:style w:type="paragraph" w:styleId="TDC6">
    <w:name w:val="toc 6"/>
    <w:basedOn w:val="Normal"/>
    <w:next w:val="Normal"/>
    <w:autoRedefine/>
    <w:semiHidden/>
    <w:rsid w:val="0012003F"/>
    <w:pPr>
      <w:ind w:left="1000"/>
    </w:pPr>
  </w:style>
  <w:style w:type="paragraph" w:styleId="TDC7">
    <w:name w:val="toc 7"/>
    <w:basedOn w:val="Normal"/>
    <w:next w:val="Normal"/>
    <w:autoRedefine/>
    <w:semiHidden/>
    <w:rsid w:val="0012003F"/>
    <w:pPr>
      <w:ind w:left="1200"/>
    </w:pPr>
  </w:style>
  <w:style w:type="paragraph" w:styleId="TDC8">
    <w:name w:val="toc 8"/>
    <w:basedOn w:val="Normal"/>
    <w:next w:val="Normal"/>
    <w:autoRedefine/>
    <w:semiHidden/>
    <w:rsid w:val="0012003F"/>
    <w:pPr>
      <w:ind w:left="1400"/>
    </w:pPr>
  </w:style>
  <w:style w:type="paragraph" w:styleId="TDC9">
    <w:name w:val="toc 9"/>
    <w:basedOn w:val="Normal"/>
    <w:next w:val="Normal"/>
    <w:autoRedefine/>
    <w:semiHidden/>
    <w:rsid w:val="0012003F"/>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567EBC"/>
    <w:pPr>
      <w:widowControl w:val="0"/>
      <w:tabs>
        <w:tab w:val="left" w:pos="0"/>
      </w:tabs>
      <w:jc w:val="both"/>
    </w:pPr>
    <w:rPr>
      <w:rFonts w:cs="Arial"/>
      <w:bCs/>
      <w:sz w:val="22"/>
      <w:szCs w:val="22"/>
      <w:lang w:val="es-AR" w:eastAsia="es-ES"/>
    </w:rPr>
  </w:style>
  <w:style w:type="paragraph" w:customStyle="1" w:styleId="TITULO3">
    <w:name w:val="TITULO 3"/>
    <w:basedOn w:val="Normal"/>
    <w:autoRedefine/>
    <w:rsid w:val="00193D52"/>
    <w:pPr>
      <w:spacing w:after="120"/>
      <w:ind w:right="-40"/>
    </w:pPr>
    <w:rPr>
      <w:b/>
      <w:sz w:val="22"/>
      <w:lang w:val="es-AR" w:eastAsia="es-ES"/>
    </w:rPr>
  </w:style>
  <w:style w:type="character" w:customStyle="1" w:styleId="PiedepginaCar">
    <w:name w:val="Pie de página Car"/>
    <w:basedOn w:val="Fuentedeprrafopredeter"/>
    <w:link w:val="Piedepgina"/>
    <w:rsid w:val="002C45D5"/>
    <w:rPr>
      <w:rFonts w:ascii="Arial" w:hAnsi="Arial"/>
      <w:sz w:val="22"/>
      <w:lang w:eastAsia="es-ES"/>
    </w:rPr>
  </w:style>
  <w:style w:type="paragraph" w:styleId="Lista2">
    <w:name w:val="List 2"/>
    <w:basedOn w:val="Normal"/>
    <w:rsid w:val="005C130F"/>
    <w:pPr>
      <w:numPr>
        <w:ilvl w:val="1"/>
        <w:numId w:val="1"/>
      </w:numPr>
      <w:spacing w:after="120"/>
      <w:ind w:left="908" w:hanging="454"/>
    </w:pPr>
    <w:rPr>
      <w:sz w:val="24"/>
      <w:lang w:val="es-ES" w:eastAsia="es-ES"/>
    </w:rPr>
  </w:style>
  <w:style w:type="paragraph" w:styleId="Lista3">
    <w:name w:val="List 3"/>
    <w:basedOn w:val="Normal"/>
    <w:rsid w:val="005C130F"/>
    <w:pPr>
      <w:numPr>
        <w:ilvl w:val="2"/>
        <w:numId w:val="1"/>
      </w:numPr>
      <w:tabs>
        <w:tab w:val="left" w:pos="4253"/>
      </w:tabs>
      <w:spacing w:before="60" w:after="60"/>
    </w:pPr>
    <w:rPr>
      <w:sz w:val="24"/>
      <w:lang w:val="es-ES" w:eastAsia="es-ES"/>
    </w:rPr>
  </w:style>
  <w:style w:type="paragraph" w:customStyle="1" w:styleId="Lista1">
    <w:name w:val="Lista 1"/>
    <w:basedOn w:val="Normal"/>
    <w:rsid w:val="005C130F"/>
    <w:pPr>
      <w:numPr>
        <w:numId w:val="1"/>
      </w:numPr>
      <w:spacing w:after="120"/>
    </w:pPr>
    <w:rPr>
      <w:sz w:val="24"/>
      <w:lang w:val="es-ES" w:eastAsia="es-ES"/>
    </w:rPr>
  </w:style>
  <w:style w:type="table" w:styleId="Tablaconcuadrcula">
    <w:name w:val="Table Grid"/>
    <w:basedOn w:val="Tablanormal"/>
    <w:rsid w:val="005C130F"/>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Brp0">
    <w:name w:val="TxBr_p0"/>
    <w:basedOn w:val="Normal"/>
    <w:rsid w:val="007676FE"/>
    <w:pPr>
      <w:widowControl w:val="0"/>
      <w:tabs>
        <w:tab w:val="left" w:pos="204"/>
      </w:tabs>
      <w:spacing w:line="240" w:lineRule="atLeast"/>
      <w:ind w:right="-212"/>
      <w:jc w:val="both"/>
    </w:pPr>
    <w:rPr>
      <w:snapToGrid w:val="0"/>
      <w:sz w:val="24"/>
      <w:lang w:val="es-ES" w:eastAsia="es-ES"/>
    </w:rPr>
  </w:style>
  <w:style w:type="paragraph" w:customStyle="1" w:styleId="TxBrt1">
    <w:name w:val="TxBr_t1"/>
    <w:basedOn w:val="Normal"/>
    <w:rsid w:val="007676FE"/>
    <w:pPr>
      <w:widowControl w:val="0"/>
      <w:spacing w:line="240" w:lineRule="atLeast"/>
    </w:pPr>
    <w:rPr>
      <w:rFonts w:ascii="Times New Roman" w:hAnsi="Times New Roman"/>
      <w:snapToGrid w:val="0"/>
      <w:sz w:val="24"/>
      <w:lang w:val="es-ES" w:eastAsia="es-ES"/>
    </w:rPr>
  </w:style>
  <w:style w:type="paragraph" w:customStyle="1" w:styleId="TITULO4">
    <w:name w:val="TITULO 4"/>
    <w:basedOn w:val="Normal"/>
    <w:autoRedefine/>
    <w:rsid w:val="00B5533D"/>
    <w:pPr>
      <w:spacing w:line="480" w:lineRule="auto"/>
      <w:jc w:val="both"/>
    </w:pPr>
    <w:rPr>
      <w:rFonts w:cs="Arial"/>
      <w:bCs/>
      <w:caps/>
      <w:sz w:val="22"/>
      <w:szCs w:val="22"/>
      <w:lang w:val="es-AR" w:eastAsia="es-ES"/>
    </w:rPr>
  </w:style>
  <w:style w:type="paragraph" w:customStyle="1" w:styleId="TITULO5">
    <w:name w:val="TITULO 5"/>
    <w:basedOn w:val="Normal"/>
    <w:autoRedefine/>
    <w:rsid w:val="00561310"/>
    <w:pPr>
      <w:widowControl w:val="0"/>
      <w:numPr>
        <w:numId w:val="2"/>
      </w:numPr>
      <w:tabs>
        <w:tab w:val="left" w:pos="748"/>
        <w:tab w:val="left" w:pos="851"/>
      </w:tabs>
      <w:spacing w:before="60"/>
      <w:jc w:val="both"/>
    </w:pPr>
    <w:rPr>
      <w:rFonts w:cs="Arial"/>
      <w:sz w:val="22"/>
      <w:szCs w:val="22"/>
      <w:lang w:val="es-AR" w:eastAsia="es-ES"/>
    </w:rPr>
  </w:style>
  <w:style w:type="character" w:customStyle="1" w:styleId="TextonotapieCar">
    <w:name w:val="Texto nota pie Car"/>
    <w:basedOn w:val="Fuentedeprrafopredeter"/>
    <w:link w:val="Textonotapie"/>
    <w:uiPriority w:val="99"/>
    <w:semiHidden/>
    <w:locked/>
    <w:rsid w:val="007756EA"/>
    <w:rPr>
      <w:rFonts w:ascii="Arial" w:hAnsi="Arial"/>
      <w:sz w:val="24"/>
      <w:lang w:val="es-ES" w:eastAsia="es-ES"/>
    </w:rPr>
  </w:style>
  <w:style w:type="character" w:styleId="Refdenotaalpie">
    <w:name w:val="footnote reference"/>
    <w:basedOn w:val="Fuentedeprrafopredeter"/>
    <w:uiPriority w:val="99"/>
    <w:semiHidden/>
    <w:rsid w:val="007756EA"/>
    <w:rPr>
      <w:rFonts w:cs="Times New Roman"/>
      <w:vertAlign w:val="superscript"/>
    </w:rPr>
  </w:style>
  <w:style w:type="paragraph" w:styleId="Continuarlista3">
    <w:name w:val="List Continue 3"/>
    <w:basedOn w:val="Normal"/>
    <w:uiPriority w:val="99"/>
    <w:semiHidden/>
    <w:unhideWhenUsed/>
    <w:rsid w:val="0046447F"/>
    <w:pPr>
      <w:spacing w:after="120"/>
      <w:ind w:left="849"/>
      <w:contextualSpacing/>
    </w:pPr>
  </w:style>
  <w:style w:type="paragraph" w:customStyle="1" w:styleId="TITULO">
    <w:name w:val="TITULO"/>
    <w:basedOn w:val="TITULO3"/>
    <w:autoRedefine/>
    <w:rsid w:val="00782C2A"/>
    <w:pPr>
      <w:widowControl w:val="0"/>
      <w:tabs>
        <w:tab w:val="left" w:pos="0"/>
      </w:tabs>
      <w:ind w:right="0"/>
      <w:jc w:val="both"/>
    </w:pPr>
    <w:rPr>
      <w:rFonts w:cs="Arial"/>
      <w:caps/>
      <w:sz w:val="24"/>
    </w:rPr>
  </w:style>
  <w:style w:type="paragraph" w:customStyle="1" w:styleId="TxBrc3">
    <w:name w:val="TxBr_c3"/>
    <w:basedOn w:val="Normal"/>
    <w:rsid w:val="001201B5"/>
    <w:pPr>
      <w:widowControl w:val="0"/>
      <w:spacing w:line="240" w:lineRule="atLeast"/>
      <w:jc w:val="center"/>
    </w:pPr>
    <w:rPr>
      <w:rFonts w:ascii="Times New Roman" w:hAnsi="Times New Roman"/>
      <w:snapToGrid w:val="0"/>
      <w:sz w:val="24"/>
      <w:lang w:val="es-ES" w:eastAsia="es-ES"/>
    </w:rPr>
  </w:style>
  <w:style w:type="paragraph" w:customStyle="1" w:styleId="TITULO6">
    <w:name w:val="TITULO 6"/>
    <w:basedOn w:val="Normal"/>
    <w:autoRedefine/>
    <w:rsid w:val="00567EBC"/>
    <w:pPr>
      <w:widowControl w:val="0"/>
      <w:tabs>
        <w:tab w:val="left" w:pos="685"/>
        <w:tab w:val="left" w:pos="3463"/>
      </w:tabs>
      <w:spacing w:line="360" w:lineRule="auto"/>
      <w:jc w:val="both"/>
    </w:pPr>
    <w:rPr>
      <w:b/>
      <w:snapToGrid w:val="0"/>
      <w:sz w:val="22"/>
      <w:szCs w:val="22"/>
      <w:lang w:val="es-ES" w:eastAsia="es-ES"/>
    </w:rPr>
  </w:style>
  <w:style w:type="paragraph" w:customStyle="1" w:styleId="TxBrc15">
    <w:name w:val="TxBr_c15"/>
    <w:basedOn w:val="Normal"/>
    <w:rsid w:val="001201B5"/>
    <w:pPr>
      <w:widowControl w:val="0"/>
      <w:spacing w:line="240" w:lineRule="atLeast"/>
      <w:ind w:right="-212"/>
      <w:jc w:val="center"/>
    </w:pPr>
    <w:rPr>
      <w:snapToGrid w:val="0"/>
      <w:sz w:val="24"/>
      <w:lang w:val="es-ES" w:eastAsia="es-ES"/>
    </w:rPr>
  </w:style>
  <w:style w:type="paragraph" w:customStyle="1" w:styleId="TITULO40">
    <w:name w:val="TITULO4"/>
    <w:basedOn w:val="Normal"/>
    <w:autoRedefine/>
    <w:rsid w:val="001201B5"/>
    <w:pPr>
      <w:widowControl w:val="0"/>
      <w:spacing w:after="360"/>
      <w:ind w:left="720" w:right="-212" w:hanging="720"/>
      <w:jc w:val="both"/>
    </w:pPr>
    <w:rPr>
      <w:snapToGrid w:val="0"/>
      <w:sz w:val="24"/>
      <w:lang w:val="es-ES" w:eastAsia="es-ES"/>
    </w:rPr>
  </w:style>
  <w:style w:type="paragraph" w:customStyle="1" w:styleId="TxBrt16">
    <w:name w:val="TxBr_t16"/>
    <w:basedOn w:val="Normal"/>
    <w:rsid w:val="001201B5"/>
    <w:pPr>
      <w:widowControl w:val="0"/>
      <w:spacing w:line="240" w:lineRule="atLeast"/>
      <w:ind w:right="-212"/>
      <w:jc w:val="both"/>
    </w:pPr>
    <w:rPr>
      <w:snapToGrid w:val="0"/>
      <w:sz w:val="24"/>
      <w:lang w:val="es-ES" w:eastAsia="es-ES"/>
    </w:rPr>
  </w:style>
  <w:style w:type="paragraph" w:customStyle="1" w:styleId="Normal-Arial11">
    <w:name w:val="Normal - Arial 11"/>
    <w:basedOn w:val="Normal"/>
    <w:rsid w:val="009D5C16"/>
    <w:rPr>
      <w:rFonts w:cs="Arial"/>
      <w:sz w:val="22"/>
      <w:lang w:val="es-AR" w:eastAsia="es-ES"/>
    </w:rPr>
  </w:style>
  <w:style w:type="character" w:customStyle="1" w:styleId="EncabezadoCar">
    <w:name w:val="Encabezado Car"/>
    <w:basedOn w:val="Fuentedeprrafopredeter"/>
    <w:link w:val="Encabezado"/>
    <w:uiPriority w:val="99"/>
    <w:rsid w:val="00842E18"/>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FC60D-7EC8-4F9B-87D8-5E567195A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2526</Words>
  <Characters>13895</Characters>
  <Application>Microsoft Office Word</Application>
  <DocSecurity>0</DocSecurity>
  <Lines>115</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16389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Líneas de Alta Tensión en 132 kV y 66 kV</dc:subject>
  <dc:creator>ESIN</dc:creator>
  <dc:description>Sección VIII h1: Protección Anticorrosiva para Hº_x000d_
Rev 03 corregido el 29/08/2018 (ao)_x000d_
</dc:description>
  <cp:lastModifiedBy>Alfredo Otero</cp:lastModifiedBy>
  <cp:revision>4</cp:revision>
  <cp:lastPrinted>2007-08-14T16:47:00Z</cp:lastPrinted>
  <dcterms:created xsi:type="dcterms:W3CDTF">2018-09-10T18:42:00Z</dcterms:created>
  <dcterms:modified xsi:type="dcterms:W3CDTF">2018-09-10T20:52:00Z</dcterms:modified>
</cp:coreProperties>
</file>