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81A" w:rsidRPr="003C179E" w:rsidRDefault="00DD081A" w:rsidP="00DD081A">
      <w:pPr>
        <w:pStyle w:val="Encabezado"/>
        <w:pBdr>
          <w:top w:val="single" w:sz="6" w:space="1" w:color="7F7F7F" w:themeColor="text1" w:themeTint="80"/>
        </w:pBdr>
        <w:jc w:val="right"/>
      </w:pPr>
      <w:r>
        <w:rPr>
          <w:noProof/>
          <w:lang w:val="es-AR"/>
        </w:rPr>
        <w:drawing>
          <wp:inline distT="0" distB="0" distL="0" distR="0" wp14:anchorId="4E235F46" wp14:editId="3E0AE1FD">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7"/>
                    <a:srcRect t="23625" b="23625"/>
                    <a:stretch>
                      <a:fillRect/>
                    </a:stretch>
                  </pic:blipFill>
                  <pic:spPr>
                    <a:xfrm>
                      <a:off x="0" y="0"/>
                      <a:ext cx="1909445" cy="560705"/>
                    </a:xfrm>
                    <a:prstGeom prst="rect">
                      <a:avLst/>
                    </a:prstGeom>
                    <a:ln/>
                  </pic:spPr>
                </pic:pic>
              </a:graphicData>
            </a:graphic>
          </wp:inline>
        </w:drawing>
      </w:r>
    </w:p>
    <w:p w:rsidR="00DD081A" w:rsidRPr="00D766FA" w:rsidRDefault="00DD081A" w:rsidP="00DD081A">
      <w:pPr>
        <w:ind w:left="2835"/>
        <w:jc w:val="right"/>
        <w:rPr>
          <w:rFonts w:cs="Arial"/>
          <w:b/>
          <w:color w:val="000000"/>
          <w:sz w:val="32"/>
          <w:szCs w:val="32"/>
        </w:rPr>
      </w:pPr>
    </w:p>
    <w:p w:rsidR="00DD081A" w:rsidRPr="00D766FA" w:rsidRDefault="00DD081A" w:rsidP="00DD081A">
      <w:pPr>
        <w:ind w:left="2835"/>
        <w:jc w:val="right"/>
        <w:rPr>
          <w:rFonts w:cs="Arial"/>
          <w:b/>
          <w:color w:val="000000"/>
          <w:sz w:val="32"/>
          <w:szCs w:val="32"/>
        </w:rPr>
      </w:pPr>
    </w:p>
    <w:p w:rsidR="00DD081A" w:rsidRDefault="00DD081A" w:rsidP="00DD081A">
      <w:pPr>
        <w:ind w:left="2835"/>
        <w:jc w:val="right"/>
        <w:rPr>
          <w:rFonts w:cs="Arial"/>
          <w:b/>
          <w:color w:val="000000"/>
          <w:sz w:val="32"/>
          <w:szCs w:val="32"/>
        </w:rPr>
      </w:pPr>
    </w:p>
    <w:p w:rsidR="00DD081A" w:rsidRDefault="00DD081A" w:rsidP="00DD081A">
      <w:pPr>
        <w:ind w:left="2835"/>
        <w:jc w:val="right"/>
        <w:rPr>
          <w:rFonts w:cs="Arial"/>
          <w:b/>
          <w:color w:val="000000"/>
          <w:sz w:val="32"/>
          <w:szCs w:val="32"/>
        </w:rPr>
      </w:pPr>
    </w:p>
    <w:p w:rsidR="00DD081A" w:rsidRPr="00D766FA" w:rsidRDefault="00DD081A" w:rsidP="00DD081A">
      <w:pPr>
        <w:ind w:left="2835"/>
        <w:jc w:val="right"/>
        <w:rPr>
          <w:rFonts w:cs="Arial"/>
          <w:b/>
          <w:color w:val="000000"/>
          <w:sz w:val="32"/>
          <w:szCs w:val="32"/>
        </w:rPr>
      </w:pPr>
    </w:p>
    <w:p w:rsidR="00DD081A" w:rsidRPr="00D766FA" w:rsidRDefault="00DD081A" w:rsidP="00DD081A">
      <w:pPr>
        <w:ind w:left="2835"/>
        <w:jc w:val="right"/>
        <w:rPr>
          <w:rFonts w:cs="Arial"/>
          <w:b/>
          <w:color w:val="000000"/>
          <w:sz w:val="32"/>
          <w:szCs w:val="32"/>
        </w:rPr>
      </w:pPr>
    </w:p>
    <w:p w:rsidR="00DD081A" w:rsidRPr="00D766FA" w:rsidRDefault="00DD081A" w:rsidP="00DD081A">
      <w:pPr>
        <w:ind w:left="2835"/>
        <w:jc w:val="right"/>
        <w:rPr>
          <w:b/>
          <w:color w:val="000000"/>
          <w:sz w:val="32"/>
          <w:szCs w:val="32"/>
        </w:rPr>
      </w:pPr>
    </w:p>
    <w:p w:rsidR="00DD081A" w:rsidRPr="00DD081A" w:rsidRDefault="00DD081A" w:rsidP="00DD081A">
      <w:pPr>
        <w:jc w:val="center"/>
        <w:rPr>
          <w:b/>
          <w:sz w:val="40"/>
          <w:szCs w:val="40"/>
          <w:lang w:val="es-AR"/>
        </w:rPr>
      </w:pPr>
      <w:r w:rsidRPr="00DD081A">
        <w:rPr>
          <w:b/>
          <w:sz w:val="40"/>
          <w:szCs w:val="40"/>
          <w:lang w:val="es-AR"/>
        </w:rPr>
        <w:t>PPP Transmisión Eléctrica</w:t>
      </w:r>
    </w:p>
    <w:p w:rsidR="00DD081A" w:rsidRPr="00DD081A" w:rsidRDefault="00DD081A" w:rsidP="00DD081A">
      <w:pPr>
        <w:jc w:val="center"/>
        <w:rPr>
          <w:b/>
          <w:sz w:val="28"/>
          <w:szCs w:val="28"/>
          <w:lang w:val="es-AR"/>
        </w:rPr>
      </w:pPr>
    </w:p>
    <w:p w:rsidR="00DD081A" w:rsidRPr="00DD081A" w:rsidRDefault="00DD081A" w:rsidP="00DD081A">
      <w:pPr>
        <w:jc w:val="center"/>
        <w:rPr>
          <w:b/>
          <w:sz w:val="36"/>
          <w:szCs w:val="36"/>
          <w:lang w:val="es-AR"/>
        </w:rPr>
      </w:pPr>
      <w:r w:rsidRPr="00DD081A">
        <w:rPr>
          <w:b/>
          <w:sz w:val="36"/>
          <w:szCs w:val="36"/>
          <w:lang w:val="es-AR"/>
        </w:rPr>
        <w:t xml:space="preserve">Línea de Extra Alta Tensión en 500 </w:t>
      </w:r>
      <w:proofErr w:type="spellStart"/>
      <w:r w:rsidRPr="00DD081A">
        <w:rPr>
          <w:b/>
          <w:sz w:val="36"/>
          <w:szCs w:val="36"/>
          <w:lang w:val="es-AR"/>
        </w:rPr>
        <w:t>kV</w:t>
      </w:r>
      <w:proofErr w:type="spellEnd"/>
    </w:p>
    <w:p w:rsidR="00DD081A" w:rsidRPr="00DD081A" w:rsidRDefault="00DD081A" w:rsidP="00DD081A">
      <w:pPr>
        <w:jc w:val="center"/>
        <w:rPr>
          <w:b/>
          <w:sz w:val="36"/>
          <w:szCs w:val="36"/>
          <w:lang w:val="es-AR"/>
        </w:rPr>
      </w:pPr>
      <w:r w:rsidRPr="00DD081A">
        <w:rPr>
          <w:b/>
          <w:sz w:val="36"/>
          <w:szCs w:val="36"/>
          <w:lang w:val="es-AR"/>
        </w:rPr>
        <w:t xml:space="preserve">E.T. Río Diamante - Nueva E.T. </w:t>
      </w:r>
      <w:proofErr w:type="spellStart"/>
      <w:r w:rsidRPr="00DD081A">
        <w:rPr>
          <w:b/>
          <w:sz w:val="36"/>
          <w:szCs w:val="36"/>
          <w:lang w:val="es-AR"/>
        </w:rPr>
        <w:t>Charlone</w:t>
      </w:r>
      <w:proofErr w:type="spellEnd"/>
      <w:r w:rsidRPr="00DD081A">
        <w:rPr>
          <w:b/>
          <w:sz w:val="36"/>
          <w:szCs w:val="36"/>
          <w:lang w:val="es-AR"/>
        </w:rPr>
        <w:t>,</w:t>
      </w:r>
    </w:p>
    <w:p w:rsidR="00DD081A" w:rsidRPr="00DD081A" w:rsidRDefault="00DD081A" w:rsidP="00DD081A">
      <w:pPr>
        <w:jc w:val="center"/>
        <w:rPr>
          <w:b/>
          <w:sz w:val="36"/>
          <w:szCs w:val="36"/>
          <w:lang w:val="es-AR"/>
        </w:rPr>
      </w:pPr>
      <w:r w:rsidRPr="00DD081A">
        <w:rPr>
          <w:b/>
          <w:sz w:val="36"/>
          <w:szCs w:val="36"/>
          <w:lang w:val="es-AR"/>
        </w:rPr>
        <w:t>Estaciones Transformadoras y</w:t>
      </w:r>
    </w:p>
    <w:p w:rsidR="00DD081A" w:rsidRPr="00DD081A" w:rsidRDefault="00DD081A" w:rsidP="00DD081A">
      <w:pPr>
        <w:jc w:val="center"/>
        <w:rPr>
          <w:b/>
          <w:sz w:val="36"/>
          <w:szCs w:val="36"/>
          <w:lang w:val="es-AR"/>
        </w:rPr>
      </w:pPr>
      <w:r w:rsidRPr="00DD081A">
        <w:rPr>
          <w:b/>
          <w:sz w:val="36"/>
          <w:szCs w:val="36"/>
          <w:lang w:val="es-AR"/>
        </w:rPr>
        <w:t xml:space="preserve">Obras Complementarias en 132 </w:t>
      </w:r>
      <w:proofErr w:type="spellStart"/>
      <w:r w:rsidRPr="00DD081A">
        <w:rPr>
          <w:b/>
          <w:sz w:val="36"/>
          <w:szCs w:val="36"/>
          <w:lang w:val="es-AR"/>
        </w:rPr>
        <w:t>kV</w:t>
      </w:r>
      <w:proofErr w:type="spellEnd"/>
    </w:p>
    <w:p w:rsidR="00DD081A" w:rsidRPr="00DD081A" w:rsidRDefault="00DD081A" w:rsidP="00DD081A">
      <w:pPr>
        <w:jc w:val="center"/>
        <w:rPr>
          <w:b/>
          <w:sz w:val="36"/>
          <w:szCs w:val="36"/>
          <w:lang w:val="es-AR"/>
        </w:rPr>
      </w:pPr>
    </w:p>
    <w:p w:rsidR="00DD081A" w:rsidRPr="00DD081A" w:rsidRDefault="00DD081A" w:rsidP="00DD081A">
      <w:pPr>
        <w:jc w:val="center"/>
        <w:rPr>
          <w:b/>
          <w:sz w:val="36"/>
          <w:szCs w:val="36"/>
          <w:lang w:val="es-AR"/>
        </w:rPr>
      </w:pPr>
    </w:p>
    <w:p w:rsidR="00DD081A" w:rsidRPr="00DD081A" w:rsidRDefault="00DD081A" w:rsidP="00DD081A">
      <w:pPr>
        <w:jc w:val="center"/>
        <w:rPr>
          <w:b/>
          <w:sz w:val="36"/>
          <w:szCs w:val="36"/>
          <w:lang w:val="es-AR"/>
        </w:rPr>
      </w:pPr>
      <w:r w:rsidRPr="00DD081A">
        <w:rPr>
          <w:b/>
          <w:sz w:val="36"/>
          <w:szCs w:val="36"/>
          <w:lang w:val="es-AR"/>
        </w:rPr>
        <w:t>Pliego de Bases y Condiciones</w:t>
      </w:r>
    </w:p>
    <w:p w:rsidR="00DD081A" w:rsidRDefault="00DD081A" w:rsidP="00DD081A">
      <w:pPr>
        <w:jc w:val="center"/>
        <w:rPr>
          <w:sz w:val="36"/>
          <w:szCs w:val="36"/>
        </w:rPr>
      </w:pPr>
    </w:p>
    <w:p w:rsidR="00DD081A" w:rsidRDefault="00DD081A" w:rsidP="00DD081A">
      <w:pPr>
        <w:jc w:val="center"/>
        <w:rPr>
          <w:sz w:val="36"/>
          <w:szCs w:val="36"/>
        </w:rPr>
      </w:pPr>
    </w:p>
    <w:p w:rsidR="00DD081A" w:rsidRDefault="00DD081A" w:rsidP="00DD081A">
      <w:pPr>
        <w:jc w:val="center"/>
        <w:rPr>
          <w:sz w:val="36"/>
          <w:szCs w:val="36"/>
        </w:rPr>
      </w:pPr>
    </w:p>
    <w:p w:rsidR="00DD081A" w:rsidRPr="00DD081A" w:rsidRDefault="00DD081A" w:rsidP="00DD081A">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D803B1" w:rsidRPr="00DD081A" w:rsidTr="004A3569">
        <w:trPr>
          <w:trHeight w:val="1040"/>
        </w:trPr>
        <w:tc>
          <w:tcPr>
            <w:tcW w:w="9089" w:type="dxa"/>
            <w:shd w:val="clear" w:color="auto" w:fill="auto"/>
          </w:tcPr>
          <w:p w:rsidR="00D803B1" w:rsidRPr="00DD081A" w:rsidRDefault="00D803B1" w:rsidP="00DD081A">
            <w:pPr>
              <w:spacing w:before="240" w:line="360" w:lineRule="auto"/>
              <w:ind w:right="142"/>
              <w:jc w:val="center"/>
              <w:rPr>
                <w:rFonts w:cs="Arial"/>
                <w:b/>
                <w:sz w:val="24"/>
                <w:szCs w:val="24"/>
                <w:lang w:val="es-AR"/>
              </w:rPr>
            </w:pPr>
            <w:r w:rsidRPr="00DD081A">
              <w:rPr>
                <w:rFonts w:cs="Arial"/>
                <w:b/>
                <w:sz w:val="24"/>
                <w:szCs w:val="24"/>
                <w:lang w:val="es-AR"/>
              </w:rPr>
              <w:t>ANEXO VIII</w:t>
            </w:r>
          </w:p>
          <w:p w:rsidR="00DD081A" w:rsidRPr="00DD081A" w:rsidRDefault="00DD081A" w:rsidP="00DD081A">
            <w:pPr>
              <w:spacing w:line="276" w:lineRule="auto"/>
              <w:ind w:right="-90"/>
              <w:jc w:val="center"/>
              <w:rPr>
                <w:rFonts w:cs="Arial"/>
                <w:b/>
                <w:sz w:val="24"/>
                <w:szCs w:val="24"/>
                <w:lang w:val="es-AR"/>
              </w:rPr>
            </w:pPr>
            <w:r w:rsidRPr="00DD081A">
              <w:rPr>
                <w:rFonts w:cs="Arial"/>
                <w:b/>
                <w:sz w:val="24"/>
                <w:szCs w:val="24"/>
                <w:lang w:val="es-AR"/>
              </w:rPr>
              <w:t xml:space="preserve">LINEAS ALTA TENSION 132 </w:t>
            </w:r>
            <w:proofErr w:type="spellStart"/>
            <w:r w:rsidRPr="00DD081A">
              <w:rPr>
                <w:rFonts w:cs="Arial"/>
                <w:b/>
                <w:sz w:val="24"/>
                <w:szCs w:val="24"/>
                <w:lang w:val="es-AR"/>
              </w:rPr>
              <w:t>kV</w:t>
            </w:r>
            <w:proofErr w:type="spellEnd"/>
            <w:r w:rsidRPr="00DD081A">
              <w:rPr>
                <w:rFonts w:cs="Arial"/>
                <w:b/>
                <w:sz w:val="24"/>
                <w:szCs w:val="24"/>
                <w:lang w:val="es-AR"/>
              </w:rPr>
              <w:t xml:space="preserve"> ENTRE E.T. CORONEL CHARLONE Y</w:t>
            </w:r>
          </w:p>
          <w:p w:rsidR="00DD081A" w:rsidRPr="00DD081A" w:rsidRDefault="00DD081A" w:rsidP="00DD081A">
            <w:pPr>
              <w:spacing w:line="276" w:lineRule="auto"/>
              <w:ind w:right="-90"/>
              <w:jc w:val="center"/>
              <w:rPr>
                <w:rFonts w:cs="Arial"/>
                <w:b/>
                <w:sz w:val="24"/>
                <w:szCs w:val="24"/>
                <w:lang w:val="es-AR"/>
              </w:rPr>
            </w:pPr>
            <w:r w:rsidRPr="00DD081A">
              <w:rPr>
                <w:rFonts w:cs="Arial"/>
                <w:b/>
                <w:sz w:val="24"/>
                <w:szCs w:val="24"/>
                <w:lang w:val="es-AR"/>
              </w:rPr>
              <w:t>LAS EE.TT. LABOULAYE, RUFINO, GENERAL PICO SUR, REALICO Y</w:t>
            </w:r>
          </w:p>
          <w:p w:rsidR="00D803B1" w:rsidRPr="00DD081A" w:rsidRDefault="00DD081A" w:rsidP="00DD081A">
            <w:pPr>
              <w:spacing w:line="360" w:lineRule="auto"/>
              <w:ind w:right="142"/>
              <w:jc w:val="center"/>
              <w:rPr>
                <w:rFonts w:cs="Arial"/>
                <w:b/>
                <w:sz w:val="24"/>
                <w:szCs w:val="24"/>
                <w:lang w:val="es-AR"/>
              </w:rPr>
            </w:pPr>
            <w:r w:rsidRPr="00DD081A">
              <w:rPr>
                <w:rFonts w:cs="Arial"/>
                <w:b/>
                <w:sz w:val="24"/>
                <w:szCs w:val="24"/>
                <w:lang w:val="es-AR"/>
              </w:rPr>
              <w:t>GENERAL VILLEGAS</w:t>
            </w:r>
          </w:p>
          <w:p w:rsidR="00D803B1" w:rsidRPr="00DD081A" w:rsidRDefault="00902DBF" w:rsidP="004A3569">
            <w:pPr>
              <w:spacing w:before="120" w:line="360" w:lineRule="auto"/>
              <w:ind w:right="142"/>
              <w:jc w:val="center"/>
              <w:rPr>
                <w:rFonts w:cs="Arial"/>
                <w:b/>
                <w:sz w:val="24"/>
                <w:szCs w:val="24"/>
                <w:lang w:val="es-AR"/>
              </w:rPr>
            </w:pPr>
            <w:r w:rsidRPr="00DD081A">
              <w:rPr>
                <w:rFonts w:cs="Arial"/>
                <w:b/>
                <w:sz w:val="24"/>
                <w:szCs w:val="24"/>
                <w:lang w:val="es-AR"/>
              </w:rPr>
              <w:t>SECCION VIII</w:t>
            </w:r>
            <w:r w:rsidR="00DD081A">
              <w:rPr>
                <w:rFonts w:cs="Arial"/>
                <w:b/>
                <w:sz w:val="24"/>
                <w:szCs w:val="24"/>
                <w:lang w:val="es-AR"/>
              </w:rPr>
              <w:t xml:space="preserve"> </w:t>
            </w:r>
            <w:r w:rsidRPr="00DD081A">
              <w:rPr>
                <w:rFonts w:cs="Arial"/>
                <w:b/>
                <w:sz w:val="24"/>
                <w:szCs w:val="24"/>
                <w:lang w:val="es-AR"/>
              </w:rPr>
              <w:t>h</w:t>
            </w:r>
            <w:r w:rsidR="00DD081A">
              <w:rPr>
                <w:rFonts w:cs="Arial"/>
                <w:b/>
                <w:sz w:val="24"/>
                <w:szCs w:val="24"/>
                <w:lang w:val="es-AR"/>
              </w:rPr>
              <w:t>1</w:t>
            </w:r>
          </w:p>
          <w:p w:rsidR="00D803B1" w:rsidRPr="00D803B1" w:rsidRDefault="00D803B1" w:rsidP="00DD081A">
            <w:pPr>
              <w:spacing w:after="240" w:line="276" w:lineRule="auto"/>
              <w:ind w:right="142"/>
              <w:jc w:val="center"/>
              <w:rPr>
                <w:rFonts w:ascii="Arial Bold" w:hAnsi="Arial Bold" w:cs="Arial"/>
                <w:i/>
                <w:caps/>
                <w:lang w:val="es-AR"/>
              </w:rPr>
            </w:pPr>
            <w:r w:rsidRPr="00DD081A">
              <w:rPr>
                <w:rFonts w:cs="Arial"/>
                <w:b/>
                <w:caps/>
                <w:sz w:val="24"/>
                <w:szCs w:val="24"/>
                <w:lang w:val="es-AR"/>
              </w:rPr>
              <w:t>ET Nº 01 – Replanteo de las líneas y mensura de los electroductos</w:t>
            </w:r>
          </w:p>
        </w:tc>
      </w:tr>
    </w:tbl>
    <w:p w:rsidR="00D803B1" w:rsidRPr="00966792" w:rsidRDefault="00D803B1" w:rsidP="00D803B1">
      <w:pPr>
        <w:ind w:left="142" w:right="158"/>
        <w:jc w:val="center"/>
        <w:rPr>
          <w:rFonts w:cs="Arial"/>
          <w:b/>
          <w:szCs w:val="24"/>
          <w:lang w:val="es-AR"/>
        </w:rPr>
      </w:pPr>
    </w:p>
    <w:p w:rsidR="00D803B1" w:rsidRDefault="00D803B1" w:rsidP="00D803B1">
      <w:pPr>
        <w:ind w:left="142" w:right="158"/>
        <w:jc w:val="center"/>
        <w:rPr>
          <w:rFonts w:cs="Arial"/>
          <w:b/>
          <w:szCs w:val="24"/>
          <w:lang w:val="es-AR"/>
        </w:rPr>
      </w:pPr>
    </w:p>
    <w:p w:rsidR="00DD081A" w:rsidRDefault="00DD081A" w:rsidP="00D803B1">
      <w:pPr>
        <w:ind w:left="142" w:right="158"/>
        <w:jc w:val="center"/>
        <w:rPr>
          <w:rFonts w:cs="Arial"/>
          <w:b/>
          <w:szCs w:val="24"/>
          <w:lang w:val="es-AR"/>
        </w:rPr>
      </w:pPr>
    </w:p>
    <w:p w:rsidR="00DD081A" w:rsidRDefault="00DD081A" w:rsidP="00D803B1">
      <w:pPr>
        <w:ind w:left="142" w:right="158"/>
        <w:jc w:val="center"/>
        <w:rPr>
          <w:rFonts w:cs="Arial"/>
          <w:b/>
          <w:szCs w:val="24"/>
          <w:lang w:val="es-AR"/>
        </w:rPr>
      </w:pPr>
    </w:p>
    <w:p w:rsidR="00DD081A" w:rsidRDefault="00DD081A" w:rsidP="00D803B1">
      <w:pPr>
        <w:ind w:left="142" w:right="158"/>
        <w:jc w:val="center"/>
        <w:rPr>
          <w:rFonts w:cs="Arial"/>
          <w:b/>
          <w:szCs w:val="24"/>
          <w:lang w:val="es-AR"/>
        </w:rPr>
      </w:pPr>
    </w:p>
    <w:p w:rsidR="00DD081A" w:rsidRDefault="00DD081A" w:rsidP="00D803B1">
      <w:pPr>
        <w:ind w:left="142" w:right="158"/>
        <w:jc w:val="center"/>
        <w:rPr>
          <w:rFonts w:cs="Arial"/>
          <w:b/>
          <w:szCs w:val="24"/>
          <w:lang w:val="es-AR"/>
        </w:rPr>
      </w:pPr>
    </w:p>
    <w:p w:rsidR="00DD081A" w:rsidRDefault="00DD081A">
      <w:pPr>
        <w:rPr>
          <w:rFonts w:cs="Arial"/>
          <w:b/>
          <w:szCs w:val="24"/>
          <w:lang w:val="es-AR"/>
        </w:rPr>
      </w:pPr>
      <w:r>
        <w:rPr>
          <w:rFonts w:cs="Arial"/>
          <w:b/>
          <w:szCs w:val="24"/>
          <w:lang w:val="es-AR"/>
        </w:rPr>
        <w:br w:type="page"/>
      </w:r>
    </w:p>
    <w:p w:rsidR="00DD081A" w:rsidRPr="00966792" w:rsidRDefault="00DD081A" w:rsidP="00D803B1">
      <w:pPr>
        <w:ind w:left="142" w:right="158"/>
        <w:jc w:val="center"/>
        <w:rPr>
          <w:rFonts w:cs="Arial"/>
          <w:b/>
          <w:szCs w:val="24"/>
          <w:lang w:val="es-AR"/>
        </w:rPr>
      </w:pPr>
    </w:p>
    <w:p w:rsidR="00D803B1" w:rsidRPr="00904EE3" w:rsidRDefault="00D803B1">
      <w:pPr>
        <w:rPr>
          <w:lang w:val="es-AR"/>
        </w:rPr>
      </w:pPr>
    </w:p>
    <w:p w:rsidR="00D803B1" w:rsidRPr="00904EE3" w:rsidRDefault="00D803B1">
      <w:pPr>
        <w:rPr>
          <w:lang w:val="es-AR"/>
        </w:rPr>
      </w:pPr>
    </w:p>
    <w:p w:rsidR="00D803B1" w:rsidRPr="00904EE3" w:rsidRDefault="00D803B1">
      <w:pPr>
        <w:rPr>
          <w:lang w:val="es-AR"/>
        </w:rPr>
      </w:pPr>
    </w:p>
    <w:p w:rsidR="007676FE" w:rsidRPr="00B37458" w:rsidRDefault="005F0FC1" w:rsidP="007676FE">
      <w:pPr>
        <w:pStyle w:val="Ttulo5"/>
        <w:rPr>
          <w:rFonts w:cs="Arial"/>
          <w:sz w:val="22"/>
          <w:szCs w:val="22"/>
          <w:lang w:val="es-AR"/>
        </w:rPr>
      </w:pPr>
      <w:r w:rsidRPr="00B37458">
        <w:rPr>
          <w:u w:val="single"/>
          <w:lang w:val="es-AR"/>
        </w:rPr>
        <w:t>ÍNDICE</w:t>
      </w:r>
      <w:bookmarkStart w:id="0" w:name="_Toc533248406"/>
    </w:p>
    <w:p w:rsidR="007676FE" w:rsidRPr="00333E4B" w:rsidRDefault="007676FE" w:rsidP="007676FE">
      <w:pPr>
        <w:rPr>
          <w:rFonts w:cs="Arial"/>
          <w:sz w:val="22"/>
          <w:szCs w:val="22"/>
          <w:lang w:val="es-ES"/>
        </w:rPr>
      </w:pPr>
    </w:p>
    <w:p w:rsidR="007756EA" w:rsidRPr="00333E4B" w:rsidRDefault="007756EA" w:rsidP="007756EA">
      <w:pPr>
        <w:tabs>
          <w:tab w:val="left" w:pos="7854"/>
        </w:tabs>
        <w:ind w:left="374" w:hanging="374"/>
        <w:jc w:val="both"/>
        <w:rPr>
          <w:rFonts w:cs="Arial"/>
          <w:snapToGrid w:val="0"/>
          <w:sz w:val="22"/>
          <w:szCs w:val="22"/>
          <w:lang w:val="es-AR"/>
        </w:rPr>
      </w:pPr>
      <w:r w:rsidRPr="00333E4B">
        <w:rPr>
          <w:rFonts w:cs="Arial"/>
          <w:caps/>
          <w:snapToGrid w:val="0"/>
          <w:sz w:val="22"/>
          <w:szCs w:val="22"/>
          <w:lang w:val="es-AR"/>
        </w:rPr>
        <w:t>1.- RELEVAMIENTO DE TRAZA, REPLANTEO DE ESTRUCTURAS</w:t>
      </w:r>
    </w:p>
    <w:p w:rsidR="007756EA" w:rsidRPr="00333E4B" w:rsidRDefault="007756EA" w:rsidP="007756EA">
      <w:pPr>
        <w:tabs>
          <w:tab w:val="left" w:pos="7854"/>
        </w:tabs>
        <w:ind w:left="748"/>
        <w:jc w:val="both"/>
        <w:rPr>
          <w:rFonts w:cs="Arial"/>
          <w:snapToGrid w:val="0"/>
          <w:sz w:val="22"/>
          <w:szCs w:val="22"/>
          <w:lang w:val="es-AR"/>
        </w:rPr>
      </w:pPr>
      <w:r w:rsidRPr="00333E4B">
        <w:rPr>
          <w:rFonts w:cs="Arial"/>
          <w:snapToGrid w:val="0"/>
          <w:sz w:val="22"/>
          <w:szCs w:val="22"/>
          <w:lang w:val="es-AR"/>
        </w:rPr>
        <w:t>1.1. Antecedentes</w:t>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1.2. Alcance</w:t>
      </w:r>
    </w:p>
    <w:p w:rsidR="007756EA" w:rsidRPr="00333E4B" w:rsidRDefault="007756EA" w:rsidP="007756EA">
      <w:pPr>
        <w:pStyle w:val="TxBrt1"/>
        <w:widowControl/>
        <w:tabs>
          <w:tab w:val="left" w:pos="7854"/>
        </w:tabs>
        <w:spacing w:line="240" w:lineRule="auto"/>
        <w:ind w:left="1309" w:hanging="561"/>
        <w:rPr>
          <w:rFonts w:ascii="Arial" w:hAnsi="Arial" w:cs="Arial"/>
          <w:sz w:val="22"/>
          <w:szCs w:val="22"/>
        </w:rPr>
      </w:pPr>
      <w:r w:rsidRPr="00333E4B">
        <w:rPr>
          <w:rFonts w:ascii="Arial" w:hAnsi="Arial" w:cs="Arial"/>
          <w:sz w:val="22"/>
          <w:szCs w:val="22"/>
        </w:rPr>
        <w:t>1.3. Replanteo de Piquetes</w:t>
      </w:r>
      <w:r w:rsidRPr="00333E4B">
        <w:rPr>
          <w:rFonts w:ascii="Arial" w:hAnsi="Arial" w:cs="Arial"/>
          <w:sz w:val="22"/>
          <w:szCs w:val="22"/>
        </w:rPr>
        <w:br/>
        <w:t>1.3.1 Tolerancias</w:t>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1.4. Relevamiento de alambrados</w:t>
      </w:r>
    </w:p>
    <w:p w:rsidR="007756EA" w:rsidRPr="00333E4B" w:rsidRDefault="007756EA" w:rsidP="007756EA">
      <w:pPr>
        <w:pStyle w:val="TxBrt1"/>
        <w:widowControl/>
        <w:tabs>
          <w:tab w:val="left" w:pos="7854"/>
        </w:tabs>
        <w:spacing w:line="240" w:lineRule="auto"/>
        <w:ind w:left="748"/>
        <w:rPr>
          <w:rFonts w:ascii="Arial" w:hAnsi="Arial" w:cs="Arial"/>
          <w:caps/>
          <w:sz w:val="22"/>
          <w:szCs w:val="22"/>
        </w:rPr>
      </w:pPr>
      <w:r w:rsidRPr="00333E4B">
        <w:rPr>
          <w:rFonts w:ascii="Arial" w:hAnsi="Arial" w:cs="Arial"/>
          <w:sz w:val="22"/>
          <w:szCs w:val="22"/>
        </w:rPr>
        <w:t>1.5. Documentación a presentar</w:t>
      </w:r>
      <w:r w:rsidRPr="00333E4B">
        <w:rPr>
          <w:rFonts w:ascii="Arial" w:hAnsi="Arial" w:cs="Arial"/>
          <w:sz w:val="22"/>
          <w:szCs w:val="22"/>
        </w:rPr>
        <w:tab/>
      </w:r>
    </w:p>
    <w:p w:rsidR="007756EA" w:rsidRPr="00333E4B" w:rsidRDefault="007756EA" w:rsidP="007756EA">
      <w:pPr>
        <w:pStyle w:val="TxBrp0"/>
        <w:widowControl/>
        <w:tabs>
          <w:tab w:val="clear" w:pos="204"/>
          <w:tab w:val="left" w:pos="7854"/>
        </w:tabs>
        <w:spacing w:line="240" w:lineRule="auto"/>
        <w:rPr>
          <w:rFonts w:cs="Arial"/>
          <w:caps/>
          <w:sz w:val="22"/>
          <w:szCs w:val="22"/>
          <w:lang w:val="es-AR"/>
        </w:rPr>
      </w:pPr>
    </w:p>
    <w:p w:rsidR="007756EA" w:rsidRPr="00333E4B" w:rsidRDefault="007756EA" w:rsidP="00791DCC">
      <w:pPr>
        <w:pStyle w:val="TituloArial"/>
        <w:tabs>
          <w:tab w:val="center" w:pos="4749"/>
        </w:tabs>
        <w:rPr>
          <w:sz w:val="22"/>
          <w:szCs w:val="22"/>
        </w:rPr>
      </w:pPr>
      <w:r w:rsidRPr="00333E4B">
        <w:rPr>
          <w:sz w:val="22"/>
          <w:szCs w:val="22"/>
        </w:rPr>
        <w:t>2.- MENSURA DEL ELECTRODUCTO</w:t>
      </w:r>
      <w:r w:rsidR="00791DCC">
        <w:rPr>
          <w:sz w:val="22"/>
          <w:szCs w:val="22"/>
        </w:rPr>
        <w:tab/>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 xml:space="preserve">2.1. Objeto </w:t>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2.2. Alcance</w:t>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2.3. Recopilación de Antecedentes</w:t>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2.4. Tareas a Ejecutar en el Terreno</w:t>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 xml:space="preserve">2.5. Tareas a Ejecutar en Gabinete </w:t>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 xml:space="preserve">2.6. Tolerancias </w:t>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 xml:space="preserve">2.7. Documentación a Presentar </w:t>
      </w:r>
    </w:p>
    <w:p w:rsidR="007756EA" w:rsidRPr="00333E4B" w:rsidRDefault="007756EA" w:rsidP="007756EA">
      <w:pPr>
        <w:pStyle w:val="TxBrt1"/>
        <w:widowControl/>
        <w:tabs>
          <w:tab w:val="left" w:pos="7854"/>
        </w:tabs>
        <w:spacing w:line="240" w:lineRule="auto"/>
        <w:ind w:left="748"/>
        <w:rPr>
          <w:rFonts w:ascii="Arial" w:hAnsi="Arial" w:cs="Arial"/>
          <w:sz w:val="22"/>
          <w:szCs w:val="22"/>
        </w:rPr>
      </w:pPr>
      <w:r w:rsidRPr="00333E4B">
        <w:rPr>
          <w:rFonts w:ascii="Arial" w:hAnsi="Arial" w:cs="Arial"/>
          <w:sz w:val="22"/>
          <w:szCs w:val="22"/>
        </w:rPr>
        <w:t>2.8. Prioridades en la Ejecución de las Mensuras</w:t>
      </w:r>
    </w:p>
    <w:p w:rsidR="007756EA" w:rsidRPr="00333E4B" w:rsidRDefault="00333E4B" w:rsidP="007756EA">
      <w:pPr>
        <w:pStyle w:val="TxBrt1"/>
        <w:widowControl/>
        <w:tabs>
          <w:tab w:val="left" w:leader="dot" w:pos="7854"/>
        </w:tabs>
        <w:spacing w:line="240" w:lineRule="auto"/>
        <w:ind w:left="748"/>
        <w:rPr>
          <w:rFonts w:ascii="Arial" w:hAnsi="Arial" w:cs="Arial"/>
          <w:sz w:val="22"/>
          <w:szCs w:val="22"/>
        </w:rPr>
      </w:pPr>
      <w:r w:rsidRPr="00333E4B">
        <w:rPr>
          <w:rFonts w:ascii="Arial" w:hAnsi="Arial" w:cs="Arial"/>
          <w:sz w:val="22"/>
          <w:szCs w:val="22"/>
        </w:rPr>
        <w:t xml:space="preserve">2.9. Plazo de Entrega </w:t>
      </w:r>
    </w:p>
    <w:p w:rsidR="0028624D" w:rsidRDefault="0028624D" w:rsidP="0028624D">
      <w:pPr>
        <w:rPr>
          <w:sz w:val="24"/>
          <w:szCs w:val="24"/>
          <w:lang w:val="es-ES"/>
        </w:rPr>
      </w:pPr>
    </w:p>
    <w:p w:rsidR="0028624D" w:rsidRDefault="0028624D" w:rsidP="0028624D">
      <w:pPr>
        <w:rPr>
          <w:sz w:val="24"/>
          <w:szCs w:val="24"/>
          <w:lang w:val="es-ES"/>
        </w:rPr>
      </w:pPr>
    </w:p>
    <w:p w:rsidR="00B13356" w:rsidRDefault="00B13356" w:rsidP="00B13356">
      <w:pPr>
        <w:ind w:left="993" w:hanging="567"/>
        <w:rPr>
          <w:sz w:val="24"/>
          <w:szCs w:val="24"/>
          <w:lang w:val="es-ES"/>
        </w:rPr>
      </w:pPr>
    </w:p>
    <w:p w:rsidR="002475EC" w:rsidRDefault="002475EC" w:rsidP="00B13356">
      <w:pPr>
        <w:ind w:left="993" w:hanging="567"/>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Default="002475EC" w:rsidP="002475EC">
      <w:pPr>
        <w:rPr>
          <w:lang w:val="es-ES_tradnl"/>
        </w:rPr>
      </w:pPr>
    </w:p>
    <w:p w:rsidR="002475EC" w:rsidRPr="002475EC" w:rsidRDefault="002475EC" w:rsidP="002475EC">
      <w:pPr>
        <w:rPr>
          <w:lang w:val="es-ES_tradnl"/>
        </w:rPr>
      </w:pPr>
    </w:p>
    <w:p w:rsidR="002475EC" w:rsidRPr="002475EC" w:rsidRDefault="002475EC" w:rsidP="002475EC">
      <w:pPr>
        <w:rPr>
          <w:lang w:val="es-ES_tradnl"/>
        </w:rPr>
      </w:pPr>
    </w:p>
    <w:p w:rsidR="002475EC" w:rsidRDefault="002475EC" w:rsidP="002475EC">
      <w:pPr>
        <w:tabs>
          <w:tab w:val="left" w:pos="3150"/>
        </w:tabs>
        <w:rPr>
          <w:lang w:val="es-ES_tradnl"/>
        </w:rPr>
      </w:pPr>
      <w:r>
        <w:rPr>
          <w:lang w:val="es-ES_tradnl"/>
        </w:rPr>
        <w:tab/>
      </w:r>
    </w:p>
    <w:p w:rsidR="00B13356" w:rsidRPr="002475EC" w:rsidRDefault="002475EC" w:rsidP="002475EC">
      <w:pPr>
        <w:tabs>
          <w:tab w:val="left" w:pos="3150"/>
        </w:tabs>
        <w:rPr>
          <w:lang w:val="es-ES_tradnl"/>
        </w:rPr>
        <w:sectPr w:rsidR="00B13356" w:rsidRPr="002475EC" w:rsidSect="00BE3681">
          <w:headerReference w:type="default" r:id="rId8"/>
          <w:footerReference w:type="default" r:id="rId9"/>
          <w:footerReference w:type="first" r:id="rId10"/>
          <w:pgSz w:w="11907" w:h="16840" w:code="9"/>
          <w:pgMar w:top="1531" w:right="907" w:bottom="1077" w:left="1701" w:header="720" w:footer="720" w:gutter="0"/>
          <w:cols w:space="720"/>
          <w:titlePg/>
          <w:docGrid w:linePitch="272"/>
        </w:sectPr>
      </w:pPr>
      <w:r>
        <w:rPr>
          <w:lang w:val="es-ES_tradnl"/>
        </w:rPr>
        <w:tab/>
      </w:r>
    </w:p>
    <w:p w:rsidR="007756EA" w:rsidRPr="00333E4B" w:rsidRDefault="007756EA" w:rsidP="00BE3681">
      <w:pPr>
        <w:pStyle w:val="Ttulo1"/>
        <w:tabs>
          <w:tab w:val="left" w:pos="187"/>
        </w:tabs>
        <w:spacing w:after="120"/>
        <w:ind w:left="187" w:hanging="187"/>
        <w:rPr>
          <w:bCs/>
        </w:rPr>
      </w:pPr>
      <w:bookmarkStart w:id="1" w:name="_Toc533255795"/>
      <w:bookmarkEnd w:id="0"/>
      <w:r w:rsidRPr="002A10F3">
        <w:rPr>
          <w:b w:val="0"/>
          <w:bCs/>
        </w:rPr>
        <w:lastRenderedPageBreak/>
        <w:t xml:space="preserve">1. </w:t>
      </w:r>
      <w:r w:rsidRPr="00333E4B">
        <w:rPr>
          <w:bCs/>
        </w:rPr>
        <w:t>RELEVAMIENTO DE TRAZA, REPLANTEO DE ESTRUCTURAS</w:t>
      </w:r>
      <w:bookmarkEnd w:id="1"/>
    </w:p>
    <w:p w:rsidR="007756EA" w:rsidRPr="00333E4B" w:rsidRDefault="007756EA" w:rsidP="00BE3681">
      <w:pPr>
        <w:pStyle w:val="Ttulo2"/>
        <w:spacing w:before="0" w:after="120"/>
        <w:rPr>
          <w:bCs/>
          <w:sz w:val="22"/>
          <w:szCs w:val="22"/>
          <w:lang w:val="es-AR"/>
        </w:rPr>
      </w:pPr>
      <w:bookmarkStart w:id="2" w:name="_Toc533255796"/>
      <w:r w:rsidRPr="00333E4B">
        <w:rPr>
          <w:bCs/>
          <w:sz w:val="22"/>
          <w:szCs w:val="22"/>
          <w:lang w:val="es-AR"/>
        </w:rPr>
        <w:t>1.1. Antecedentes</w:t>
      </w:r>
      <w:bookmarkEnd w:id="2"/>
    </w:p>
    <w:p w:rsidR="007756EA" w:rsidRPr="0066464B" w:rsidRDefault="007756EA" w:rsidP="00BE3681">
      <w:pPr>
        <w:pStyle w:val="NormalArial"/>
        <w:spacing w:after="120"/>
      </w:pPr>
      <w:r>
        <w:t>Las trazas de las L</w:t>
      </w:r>
      <w:r w:rsidRPr="0066464B">
        <w:t xml:space="preserve">.A.T. 132 </w:t>
      </w:r>
      <w:proofErr w:type="spellStart"/>
      <w:r w:rsidRPr="0066464B">
        <w:t>kV</w:t>
      </w:r>
      <w:proofErr w:type="spellEnd"/>
      <w:r w:rsidRPr="0066464B">
        <w:t xml:space="preserve"> son las que se muestran en los siguientes planos incluidos en la Sección </w:t>
      </w:r>
      <w:r>
        <w:t>I</w:t>
      </w:r>
      <w:r w:rsidRPr="0066464B">
        <w:t>: Documentación Gráfica y Planos:</w:t>
      </w:r>
    </w:p>
    <w:p w:rsidR="007756EA" w:rsidRPr="00247933" w:rsidRDefault="007756EA" w:rsidP="007756EA">
      <w:pPr>
        <w:pStyle w:val="NormalArial"/>
        <w:widowControl/>
        <w:numPr>
          <w:ilvl w:val="0"/>
          <w:numId w:val="41"/>
        </w:numPr>
        <w:tabs>
          <w:tab w:val="clear" w:pos="0"/>
          <w:tab w:val="clear" w:pos="1304"/>
          <w:tab w:val="num" w:pos="748"/>
        </w:tabs>
        <w:spacing w:after="60"/>
        <w:ind w:left="748"/>
      </w:pPr>
      <w:r w:rsidRPr="00247933">
        <w:t xml:space="preserve"> (Trazado General).</w:t>
      </w:r>
    </w:p>
    <w:p w:rsidR="007756EA" w:rsidRPr="00247933" w:rsidRDefault="007756EA" w:rsidP="007756EA">
      <w:pPr>
        <w:pStyle w:val="NormalArial"/>
        <w:widowControl/>
        <w:numPr>
          <w:ilvl w:val="0"/>
          <w:numId w:val="41"/>
        </w:numPr>
        <w:tabs>
          <w:tab w:val="clear" w:pos="0"/>
          <w:tab w:val="clear" w:pos="1304"/>
          <w:tab w:val="num" w:pos="748"/>
        </w:tabs>
        <w:spacing w:after="60"/>
        <w:ind w:left="748"/>
      </w:pPr>
      <w:r w:rsidRPr="00247933">
        <w:t xml:space="preserve"> (Trazas sobre planchas IGM esc. 1:250.000)</w:t>
      </w:r>
    </w:p>
    <w:p w:rsidR="007756EA" w:rsidRPr="00247933" w:rsidRDefault="007756EA" w:rsidP="007756EA">
      <w:pPr>
        <w:pStyle w:val="NormalArial"/>
        <w:widowControl/>
        <w:numPr>
          <w:ilvl w:val="0"/>
          <w:numId w:val="41"/>
        </w:numPr>
        <w:tabs>
          <w:tab w:val="clear" w:pos="0"/>
          <w:tab w:val="clear" w:pos="1304"/>
          <w:tab w:val="num" w:pos="748"/>
        </w:tabs>
        <w:spacing w:after="60"/>
        <w:ind w:left="748"/>
      </w:pPr>
      <w:r w:rsidRPr="00247933">
        <w:t xml:space="preserve"> (Trazas sobre imágenes satelitales)</w:t>
      </w:r>
    </w:p>
    <w:p w:rsidR="007756EA" w:rsidRPr="007756EA" w:rsidRDefault="00C37D3D" w:rsidP="00333E4B">
      <w:pPr>
        <w:spacing w:before="120"/>
        <w:jc w:val="both"/>
        <w:rPr>
          <w:rFonts w:cs="Arial"/>
          <w:snapToGrid w:val="0"/>
          <w:sz w:val="22"/>
          <w:szCs w:val="22"/>
          <w:lang w:val="es-AR"/>
        </w:rPr>
      </w:pPr>
      <w:r>
        <w:rPr>
          <w:rFonts w:cs="Arial"/>
          <w:snapToGrid w:val="0"/>
          <w:sz w:val="22"/>
          <w:szCs w:val="22"/>
          <w:lang w:val="es-AR"/>
        </w:rPr>
        <w:t>L</w:t>
      </w:r>
      <w:r w:rsidRPr="007756EA">
        <w:rPr>
          <w:rFonts w:cs="Arial"/>
          <w:snapToGrid w:val="0"/>
          <w:sz w:val="22"/>
          <w:szCs w:val="22"/>
          <w:lang w:val="es-AR"/>
        </w:rPr>
        <w:t xml:space="preserve">os puntos iniciales, terminales y en todos los vértices </w:t>
      </w:r>
      <w:r w:rsidR="007756EA" w:rsidRPr="007756EA">
        <w:rPr>
          <w:rFonts w:cs="Arial"/>
          <w:snapToGrid w:val="0"/>
          <w:sz w:val="22"/>
          <w:szCs w:val="22"/>
          <w:lang w:val="es-AR"/>
        </w:rPr>
        <w:t>se encuentran geo-referenciados y las coordenadas se detallan más adelante.</w:t>
      </w:r>
    </w:p>
    <w:p w:rsidR="007756EA" w:rsidRPr="00333E4B" w:rsidRDefault="00333E4B" w:rsidP="00BE3681">
      <w:pPr>
        <w:pStyle w:val="Ttulo2"/>
        <w:spacing w:after="120"/>
        <w:rPr>
          <w:bCs/>
          <w:sz w:val="22"/>
          <w:szCs w:val="22"/>
          <w:lang w:val="es-AR"/>
        </w:rPr>
      </w:pPr>
      <w:bookmarkStart w:id="3" w:name="_Toc533255797"/>
      <w:r>
        <w:rPr>
          <w:bCs/>
          <w:sz w:val="22"/>
          <w:szCs w:val="22"/>
          <w:lang w:val="es-AR"/>
        </w:rPr>
        <w:t>1.2. ALCANCE</w:t>
      </w:r>
      <w:bookmarkEnd w:id="3"/>
    </w:p>
    <w:p w:rsidR="007756EA" w:rsidRPr="007756EA" w:rsidRDefault="007756EA" w:rsidP="00BE3681">
      <w:pPr>
        <w:spacing w:after="120"/>
        <w:jc w:val="both"/>
        <w:rPr>
          <w:rFonts w:cs="Arial"/>
          <w:snapToGrid w:val="0"/>
          <w:sz w:val="22"/>
          <w:szCs w:val="22"/>
          <w:lang w:val="es-AR"/>
        </w:rPr>
      </w:pPr>
      <w:r w:rsidRPr="007756EA">
        <w:rPr>
          <w:rFonts w:cs="Arial"/>
          <w:snapToGrid w:val="0"/>
          <w:sz w:val="22"/>
          <w:szCs w:val="22"/>
          <w:lang w:val="es-AR"/>
        </w:rPr>
        <w:t xml:space="preserve">Comprende todos los trabajos topográficos requeridos para la construcción de las líneas El </w:t>
      </w:r>
      <w:r w:rsidR="00AF0F25">
        <w:rPr>
          <w:rFonts w:cs="Arial"/>
          <w:snapToGrid w:val="0"/>
          <w:sz w:val="22"/>
          <w:szCs w:val="22"/>
          <w:lang w:val="es-AR"/>
        </w:rPr>
        <w:t>CONTRATISTA PPP</w:t>
      </w:r>
      <w:r w:rsidRPr="007756EA">
        <w:rPr>
          <w:rFonts w:cs="Arial"/>
          <w:snapToGrid w:val="0"/>
          <w:sz w:val="22"/>
          <w:szCs w:val="22"/>
          <w:lang w:val="es-AR"/>
        </w:rPr>
        <w:t xml:space="preserve"> tendrá a su cargo y bajo su responsabilidad las siguientes tareas:</w:t>
      </w:r>
    </w:p>
    <w:p w:rsidR="007756EA" w:rsidRPr="007756EA" w:rsidRDefault="007756EA" w:rsidP="00BE3681">
      <w:pPr>
        <w:numPr>
          <w:ilvl w:val="0"/>
          <w:numId w:val="40"/>
        </w:numPr>
        <w:spacing w:after="120"/>
        <w:ind w:left="731" w:hanging="357"/>
        <w:jc w:val="both"/>
        <w:rPr>
          <w:rFonts w:cs="Arial"/>
          <w:snapToGrid w:val="0"/>
          <w:sz w:val="22"/>
          <w:szCs w:val="22"/>
          <w:lang w:val="es-AR"/>
        </w:rPr>
      </w:pPr>
      <w:r w:rsidRPr="007756EA">
        <w:rPr>
          <w:rFonts w:cs="Arial"/>
          <w:snapToGrid w:val="0"/>
          <w:sz w:val="22"/>
          <w:szCs w:val="22"/>
          <w:lang w:val="es-AR"/>
        </w:rPr>
        <w:t xml:space="preserve">Relevamiento </w:t>
      </w:r>
      <w:proofErr w:type="spellStart"/>
      <w:r w:rsidRPr="007756EA">
        <w:rPr>
          <w:rFonts w:cs="Arial"/>
          <w:snapToGrid w:val="0"/>
          <w:sz w:val="22"/>
          <w:szCs w:val="22"/>
          <w:lang w:val="es-AR"/>
        </w:rPr>
        <w:t>planialtimétrico</w:t>
      </w:r>
      <w:proofErr w:type="spellEnd"/>
      <w:r w:rsidRPr="007756EA">
        <w:rPr>
          <w:rFonts w:cs="Arial"/>
          <w:snapToGrid w:val="0"/>
          <w:sz w:val="22"/>
          <w:szCs w:val="22"/>
          <w:lang w:val="es-AR"/>
        </w:rPr>
        <w:t xml:space="preserve"> de las trazas y de la distribución de las estructuras.</w:t>
      </w:r>
    </w:p>
    <w:p w:rsidR="007756EA" w:rsidRPr="002A10F3" w:rsidRDefault="007756EA" w:rsidP="00BE3681">
      <w:pPr>
        <w:numPr>
          <w:ilvl w:val="0"/>
          <w:numId w:val="40"/>
        </w:numPr>
        <w:spacing w:after="120"/>
        <w:ind w:left="731" w:hanging="357"/>
        <w:jc w:val="both"/>
        <w:rPr>
          <w:rFonts w:cs="Arial"/>
          <w:snapToGrid w:val="0"/>
          <w:sz w:val="22"/>
          <w:szCs w:val="22"/>
        </w:rPr>
      </w:pPr>
      <w:proofErr w:type="spellStart"/>
      <w:r w:rsidRPr="002A10F3">
        <w:rPr>
          <w:rFonts w:cs="Arial"/>
          <w:snapToGrid w:val="0"/>
          <w:sz w:val="22"/>
          <w:szCs w:val="22"/>
        </w:rPr>
        <w:t>Replanteo</w:t>
      </w:r>
      <w:proofErr w:type="spellEnd"/>
      <w:r w:rsidRPr="002A10F3">
        <w:rPr>
          <w:rFonts w:cs="Arial"/>
          <w:snapToGrid w:val="0"/>
          <w:sz w:val="22"/>
          <w:szCs w:val="22"/>
        </w:rPr>
        <w:t xml:space="preserve"> de </w:t>
      </w:r>
      <w:r>
        <w:rPr>
          <w:rFonts w:cs="Arial"/>
          <w:snapToGrid w:val="0"/>
          <w:sz w:val="22"/>
          <w:szCs w:val="22"/>
        </w:rPr>
        <w:t xml:space="preserve">las </w:t>
      </w:r>
      <w:proofErr w:type="spellStart"/>
      <w:r w:rsidRPr="002A10F3">
        <w:rPr>
          <w:rFonts w:cs="Arial"/>
          <w:snapToGrid w:val="0"/>
          <w:sz w:val="22"/>
          <w:szCs w:val="22"/>
        </w:rPr>
        <w:t>estructuras</w:t>
      </w:r>
      <w:proofErr w:type="spellEnd"/>
      <w:r w:rsidRPr="002A10F3">
        <w:rPr>
          <w:rFonts w:cs="Arial"/>
          <w:snapToGrid w:val="0"/>
          <w:sz w:val="22"/>
          <w:szCs w:val="22"/>
        </w:rPr>
        <w:t>.</w:t>
      </w:r>
    </w:p>
    <w:p w:rsidR="007756EA" w:rsidRPr="007756EA" w:rsidRDefault="007756EA" w:rsidP="00BE3681">
      <w:pPr>
        <w:numPr>
          <w:ilvl w:val="0"/>
          <w:numId w:val="40"/>
        </w:numPr>
        <w:spacing w:after="120"/>
        <w:ind w:left="731" w:hanging="357"/>
        <w:jc w:val="both"/>
        <w:rPr>
          <w:rFonts w:cs="Arial"/>
          <w:snapToGrid w:val="0"/>
          <w:sz w:val="22"/>
          <w:szCs w:val="22"/>
          <w:lang w:val="es-AR"/>
        </w:rPr>
      </w:pPr>
      <w:r w:rsidRPr="007756EA">
        <w:rPr>
          <w:rFonts w:cs="Arial"/>
          <w:snapToGrid w:val="0"/>
          <w:sz w:val="22"/>
          <w:szCs w:val="22"/>
          <w:lang w:val="es-AR"/>
        </w:rPr>
        <w:t>Relevamiento de perfiles del terreno, donde los desniveles transversales lo requieran, en los planos de las proyecciones de los conductores.</w:t>
      </w:r>
    </w:p>
    <w:p w:rsidR="007756EA" w:rsidRPr="007756EA" w:rsidRDefault="00C37D3D" w:rsidP="00BE3681">
      <w:pPr>
        <w:numPr>
          <w:ilvl w:val="0"/>
          <w:numId w:val="40"/>
        </w:numPr>
        <w:spacing w:after="120"/>
        <w:ind w:left="731" w:hanging="357"/>
        <w:jc w:val="both"/>
        <w:rPr>
          <w:rFonts w:cs="Arial"/>
          <w:snapToGrid w:val="0"/>
          <w:sz w:val="22"/>
          <w:szCs w:val="22"/>
          <w:lang w:val="es-AR"/>
        </w:rPr>
      </w:pPr>
      <w:r>
        <w:rPr>
          <w:rFonts w:cs="Arial"/>
          <w:snapToGrid w:val="0"/>
          <w:sz w:val="22"/>
          <w:szCs w:val="22"/>
          <w:lang w:val="es-AR"/>
        </w:rPr>
        <w:t>R</w:t>
      </w:r>
      <w:r w:rsidR="007756EA" w:rsidRPr="007756EA">
        <w:rPr>
          <w:rFonts w:cs="Arial"/>
          <w:snapToGrid w:val="0"/>
          <w:sz w:val="22"/>
          <w:szCs w:val="22"/>
          <w:lang w:val="es-AR"/>
        </w:rPr>
        <w:t>elevamiento de todos los alambrados.</w:t>
      </w:r>
    </w:p>
    <w:p w:rsidR="007756EA" w:rsidRPr="007756EA" w:rsidRDefault="007756EA" w:rsidP="00BE3681">
      <w:pPr>
        <w:numPr>
          <w:ilvl w:val="0"/>
          <w:numId w:val="40"/>
        </w:numPr>
        <w:spacing w:after="120"/>
        <w:ind w:left="731" w:hanging="357"/>
        <w:jc w:val="both"/>
        <w:rPr>
          <w:rFonts w:cs="Arial"/>
          <w:snapToGrid w:val="0"/>
          <w:sz w:val="22"/>
          <w:szCs w:val="22"/>
          <w:lang w:val="es-AR"/>
        </w:rPr>
      </w:pPr>
      <w:r w:rsidRPr="007756EA">
        <w:rPr>
          <w:rFonts w:cs="Arial"/>
          <w:snapToGrid w:val="0"/>
          <w:sz w:val="22"/>
          <w:szCs w:val="22"/>
          <w:lang w:val="es-AR"/>
        </w:rPr>
        <w:t>Verificación del relevamiento de obstáculos notorios (casas, molinos, árboles, etc.) dentro de la franja de servidumbre.</w:t>
      </w:r>
    </w:p>
    <w:p w:rsidR="007756EA" w:rsidRPr="007756EA" w:rsidRDefault="007756EA" w:rsidP="00BE3681">
      <w:pPr>
        <w:numPr>
          <w:ilvl w:val="0"/>
          <w:numId w:val="40"/>
        </w:numPr>
        <w:spacing w:after="120"/>
        <w:ind w:left="731" w:hanging="357"/>
        <w:jc w:val="both"/>
        <w:rPr>
          <w:rFonts w:cs="Arial"/>
          <w:snapToGrid w:val="0"/>
          <w:sz w:val="22"/>
          <w:szCs w:val="22"/>
          <w:lang w:val="es-AR"/>
        </w:rPr>
      </w:pPr>
      <w:r w:rsidRPr="007756EA">
        <w:rPr>
          <w:rFonts w:cs="Arial"/>
          <w:snapToGrid w:val="0"/>
          <w:sz w:val="22"/>
          <w:szCs w:val="22"/>
          <w:lang w:val="es-AR"/>
        </w:rPr>
        <w:t>Todas aquellas mediciones que sean necesarias para la ejecución de las obras</w:t>
      </w:r>
    </w:p>
    <w:p w:rsidR="007756EA" w:rsidRPr="007756EA" w:rsidRDefault="007756EA" w:rsidP="00BE3681">
      <w:pPr>
        <w:numPr>
          <w:ilvl w:val="0"/>
          <w:numId w:val="40"/>
        </w:numPr>
        <w:spacing w:after="120"/>
        <w:ind w:left="731" w:hanging="357"/>
        <w:rPr>
          <w:rFonts w:cs="Arial"/>
          <w:sz w:val="22"/>
          <w:szCs w:val="22"/>
          <w:lang w:val="es-AR"/>
        </w:rPr>
      </w:pPr>
      <w:r w:rsidRPr="007756EA">
        <w:rPr>
          <w:rFonts w:cs="Arial"/>
          <w:sz w:val="22"/>
          <w:szCs w:val="22"/>
          <w:lang w:val="es-AR"/>
        </w:rPr>
        <w:t>Preparación y completamiento de los planos de detalle de cruces de rutas, caminos, ferrocarril, líneas eléctricas y/o telefónicas, gasoductos, oleoductos, etc., y la documentación complementarias requerida para tramitar la aprobación ante los Entes correspondientes.</w:t>
      </w:r>
    </w:p>
    <w:p w:rsidR="007756EA" w:rsidRPr="00333E4B" w:rsidRDefault="007756EA" w:rsidP="00333E4B">
      <w:pPr>
        <w:spacing w:before="120"/>
        <w:jc w:val="both"/>
        <w:rPr>
          <w:rFonts w:cs="Arial"/>
          <w:snapToGrid w:val="0"/>
          <w:sz w:val="22"/>
          <w:szCs w:val="22"/>
          <w:lang w:val="es-AR"/>
        </w:rPr>
      </w:pPr>
      <w:r w:rsidRPr="007756EA">
        <w:rPr>
          <w:rFonts w:cs="Arial"/>
          <w:snapToGrid w:val="0"/>
          <w:sz w:val="22"/>
          <w:szCs w:val="22"/>
          <w:lang w:val="es-AR"/>
        </w:rPr>
        <w:t xml:space="preserve">Cualquier trabajo de topografía realizado por el </w:t>
      </w:r>
      <w:r w:rsidR="00AF0F25">
        <w:rPr>
          <w:rFonts w:cs="Arial"/>
          <w:snapToGrid w:val="0"/>
          <w:sz w:val="22"/>
          <w:szCs w:val="22"/>
          <w:lang w:val="es-AR"/>
        </w:rPr>
        <w:t xml:space="preserve">CONTRATISTA PPP </w:t>
      </w:r>
      <w:r w:rsidRPr="00333E4B">
        <w:rPr>
          <w:rFonts w:cs="Arial"/>
          <w:snapToGrid w:val="0"/>
          <w:sz w:val="22"/>
          <w:szCs w:val="22"/>
          <w:lang w:val="es-AR"/>
        </w:rPr>
        <w:t xml:space="preserve">que tuviera errores, será inmediatamente corregido. Si tales errores requieren la reubicación o desmontaje de las estructuras y/o sus fundaciones el </w:t>
      </w:r>
      <w:r w:rsidR="00AF0F25">
        <w:rPr>
          <w:rFonts w:cs="Arial"/>
          <w:snapToGrid w:val="0"/>
          <w:sz w:val="22"/>
          <w:szCs w:val="22"/>
          <w:lang w:val="es-AR"/>
        </w:rPr>
        <w:t>CONTRATISTA PPP</w:t>
      </w:r>
      <w:r w:rsidRPr="00333E4B">
        <w:rPr>
          <w:rFonts w:cs="Arial"/>
          <w:snapToGrid w:val="0"/>
          <w:sz w:val="22"/>
          <w:szCs w:val="22"/>
          <w:lang w:val="es-AR"/>
        </w:rPr>
        <w:t xml:space="preserve"> procederá a su reconstrucción en los nuevos emplazamientos sin costo adicional para el </w:t>
      </w:r>
      <w:r w:rsidR="00AF0F25">
        <w:rPr>
          <w:rFonts w:cs="Arial"/>
          <w:snapToGrid w:val="0"/>
          <w:sz w:val="22"/>
          <w:szCs w:val="22"/>
          <w:lang w:val="es-AR"/>
        </w:rPr>
        <w:t>ENTE CONTRATANTE</w:t>
      </w:r>
      <w:r w:rsidRPr="00333E4B">
        <w:rPr>
          <w:rFonts w:cs="Arial"/>
          <w:snapToGrid w:val="0"/>
          <w:sz w:val="22"/>
          <w:szCs w:val="22"/>
          <w:lang w:val="es-AR"/>
        </w:rPr>
        <w:t>.</w:t>
      </w:r>
    </w:p>
    <w:p w:rsidR="007756EA" w:rsidRPr="00333E4B" w:rsidRDefault="007756EA" w:rsidP="00333E4B">
      <w:pPr>
        <w:spacing w:before="120"/>
        <w:jc w:val="both"/>
        <w:rPr>
          <w:rFonts w:cs="Arial"/>
          <w:snapToGrid w:val="0"/>
          <w:sz w:val="22"/>
          <w:szCs w:val="22"/>
          <w:lang w:val="es-AR"/>
        </w:rPr>
      </w:pPr>
      <w:r w:rsidRPr="00333E4B">
        <w:rPr>
          <w:rFonts w:cs="Arial"/>
          <w:snapToGrid w:val="0"/>
          <w:sz w:val="22"/>
          <w:szCs w:val="22"/>
          <w:lang w:val="es-AR"/>
        </w:rPr>
        <w:t xml:space="preserve">El </w:t>
      </w:r>
      <w:r w:rsidR="00AF0F25">
        <w:rPr>
          <w:rFonts w:cs="Arial"/>
          <w:snapToGrid w:val="0"/>
          <w:sz w:val="22"/>
          <w:szCs w:val="22"/>
          <w:lang w:val="es-AR"/>
        </w:rPr>
        <w:t>CONTRATISTA PPP</w:t>
      </w:r>
      <w:r w:rsidRPr="00333E4B">
        <w:rPr>
          <w:rFonts w:cs="Arial"/>
          <w:snapToGrid w:val="0"/>
          <w:sz w:val="22"/>
          <w:szCs w:val="22"/>
          <w:lang w:val="es-AR"/>
        </w:rPr>
        <w:t xml:space="preserve"> deberá completar o preparar los planos de detalle de cruces de rutas</w:t>
      </w:r>
      <w:r w:rsidRPr="00333E4B">
        <w:rPr>
          <w:rFonts w:cs="Arial"/>
          <w:snapToGrid w:val="0"/>
          <w:sz w:val="22"/>
          <w:szCs w:val="22"/>
          <w:vertAlign w:val="subscript"/>
          <w:lang w:val="es-AR"/>
        </w:rPr>
        <w:t xml:space="preserve">, </w:t>
      </w:r>
      <w:r w:rsidRPr="00333E4B">
        <w:rPr>
          <w:rFonts w:cs="Arial"/>
          <w:snapToGrid w:val="0"/>
          <w:sz w:val="22"/>
          <w:szCs w:val="22"/>
          <w:lang w:val="es-AR"/>
        </w:rPr>
        <w:t>caminos, ferrocarriles, líneas eléctricas y/o telefónicas, gasoductos, oleoductos, etc., y</w:t>
      </w:r>
      <w:r w:rsidRPr="00333E4B">
        <w:rPr>
          <w:rFonts w:cs="Arial"/>
          <w:i/>
          <w:iCs/>
          <w:snapToGrid w:val="0"/>
          <w:sz w:val="22"/>
          <w:szCs w:val="22"/>
          <w:lang w:val="es-AR"/>
        </w:rPr>
        <w:t xml:space="preserve"> </w:t>
      </w:r>
      <w:r w:rsidRPr="00333E4B">
        <w:rPr>
          <w:rFonts w:cs="Arial"/>
          <w:snapToGrid w:val="0"/>
          <w:sz w:val="22"/>
          <w:szCs w:val="22"/>
          <w:lang w:val="es-AR"/>
        </w:rPr>
        <w:t xml:space="preserve">la documentación complementaria necesaria para tramitar la aprobación ante la Repartición correspondiente. Deberá realizar la presentación, la posterior gestión de aprobación y la documentación para el pago de aranceles correspondientes por parte del </w:t>
      </w:r>
      <w:r w:rsidR="00AF0F25">
        <w:rPr>
          <w:rFonts w:cs="Arial"/>
          <w:snapToGrid w:val="0"/>
          <w:sz w:val="22"/>
          <w:szCs w:val="22"/>
          <w:lang w:val="es-AR"/>
        </w:rPr>
        <w:t>ENTE CONTRATANTE</w:t>
      </w:r>
      <w:r w:rsidRPr="00333E4B">
        <w:rPr>
          <w:rFonts w:cs="Arial"/>
          <w:snapToGrid w:val="0"/>
          <w:sz w:val="22"/>
          <w:szCs w:val="22"/>
          <w:lang w:val="es-AR"/>
        </w:rPr>
        <w:t>, con la anticipación suficiente como para no demorar el montaje, ya que no serán reconocidas ampliaciones de plazo motivados por presentación tardía de dicha documentación.</w:t>
      </w:r>
    </w:p>
    <w:p w:rsidR="007756EA" w:rsidRPr="00333E4B" w:rsidRDefault="007756EA" w:rsidP="00333E4B">
      <w:pPr>
        <w:pStyle w:val="Textoindependiente2"/>
        <w:spacing w:before="120"/>
        <w:rPr>
          <w:snapToGrid w:val="0"/>
          <w:sz w:val="22"/>
          <w:szCs w:val="22"/>
          <w:lang w:val="es-AR"/>
        </w:rPr>
      </w:pPr>
      <w:r w:rsidRPr="00333E4B">
        <w:rPr>
          <w:snapToGrid w:val="0"/>
          <w:sz w:val="22"/>
          <w:szCs w:val="22"/>
          <w:lang w:val="es-AR"/>
        </w:rPr>
        <w:t>Queda perfectamente aclarado que toda materialización en el campo, así como también toda la documentación gráfica producida, como producto de los trabajos</w:t>
      </w:r>
      <w:r w:rsidRPr="007756EA">
        <w:rPr>
          <w:snapToGrid w:val="0"/>
          <w:lang w:val="es-AR"/>
        </w:rPr>
        <w:t xml:space="preserve"> </w:t>
      </w:r>
      <w:r w:rsidRPr="00333E4B">
        <w:rPr>
          <w:snapToGrid w:val="0"/>
          <w:sz w:val="22"/>
          <w:szCs w:val="22"/>
          <w:lang w:val="es-AR"/>
        </w:rPr>
        <w:t xml:space="preserve">contemplados en la presente Especificación, estarán certificados por el </w:t>
      </w:r>
      <w:r w:rsidR="00AF0F25">
        <w:rPr>
          <w:snapToGrid w:val="0"/>
          <w:sz w:val="22"/>
          <w:szCs w:val="22"/>
          <w:lang w:val="es-AR"/>
        </w:rPr>
        <w:t>CONTRATISTA PPP</w:t>
      </w:r>
      <w:r w:rsidRPr="00333E4B">
        <w:rPr>
          <w:snapToGrid w:val="0"/>
          <w:sz w:val="22"/>
          <w:szCs w:val="22"/>
          <w:lang w:val="es-AR"/>
        </w:rPr>
        <w:t xml:space="preserve"> en el marco de la Norma ISO 9000.</w:t>
      </w:r>
    </w:p>
    <w:p w:rsidR="007756EA" w:rsidRPr="00333E4B" w:rsidRDefault="007756EA" w:rsidP="00BE3681">
      <w:pPr>
        <w:pStyle w:val="Ttulo2"/>
        <w:spacing w:before="0" w:after="120"/>
        <w:rPr>
          <w:bCs/>
          <w:sz w:val="22"/>
          <w:szCs w:val="22"/>
          <w:lang w:val="es-AR"/>
        </w:rPr>
      </w:pPr>
      <w:bookmarkStart w:id="4" w:name="_Toc533255798"/>
      <w:r w:rsidRPr="00333E4B">
        <w:rPr>
          <w:bCs/>
          <w:sz w:val="22"/>
          <w:szCs w:val="22"/>
          <w:lang w:val="es-AR"/>
        </w:rPr>
        <w:lastRenderedPageBreak/>
        <w:t>1.3. R</w:t>
      </w:r>
      <w:r w:rsidR="00333E4B">
        <w:rPr>
          <w:bCs/>
          <w:sz w:val="22"/>
          <w:szCs w:val="22"/>
          <w:lang w:val="es-AR"/>
        </w:rPr>
        <w:t>EPLANTEO DE PIQUETES</w:t>
      </w:r>
      <w:bookmarkEnd w:id="4"/>
    </w:p>
    <w:p w:rsidR="007756EA" w:rsidRPr="003F1B39" w:rsidRDefault="007756EA" w:rsidP="007756EA">
      <w:pPr>
        <w:pStyle w:val="NormalArial"/>
      </w:pPr>
      <w:r w:rsidRPr="003F1B39">
        <w:t xml:space="preserve">Las mediciones no contendrán errores que superen las tolerancias especificadas en el Apartado 1.3.1. </w:t>
      </w:r>
    </w:p>
    <w:p w:rsidR="007756EA" w:rsidRPr="00077459" w:rsidRDefault="007756EA" w:rsidP="00077459">
      <w:pPr>
        <w:pStyle w:val="TxBrp0"/>
        <w:widowControl/>
        <w:tabs>
          <w:tab w:val="clear" w:pos="204"/>
        </w:tabs>
        <w:spacing w:before="120" w:line="240" w:lineRule="auto"/>
        <w:rPr>
          <w:rFonts w:cs="Arial"/>
          <w:sz w:val="22"/>
          <w:szCs w:val="22"/>
          <w:lang w:val="es-AR"/>
        </w:rPr>
      </w:pPr>
      <w:r w:rsidRPr="00077459">
        <w:rPr>
          <w:rFonts w:cs="Arial"/>
          <w:sz w:val="22"/>
          <w:szCs w:val="22"/>
          <w:lang w:val="es-AR"/>
        </w:rPr>
        <w:t xml:space="preserve">A partir del punto fijo de arranque se deberá asignar cota al centro del vano y a cualquier otro punto significativo que no se encuentre debidamente indicado en la </w:t>
      </w:r>
      <w:proofErr w:type="spellStart"/>
      <w:r w:rsidRPr="00077459">
        <w:rPr>
          <w:rFonts w:cs="Arial"/>
          <w:sz w:val="22"/>
          <w:szCs w:val="22"/>
          <w:lang w:val="es-AR"/>
        </w:rPr>
        <w:t>planialtimetría</w:t>
      </w:r>
      <w:proofErr w:type="spellEnd"/>
      <w:r w:rsidRPr="00077459">
        <w:rPr>
          <w:rFonts w:cs="Arial"/>
          <w:sz w:val="22"/>
          <w:szCs w:val="22"/>
          <w:lang w:val="es-AR"/>
        </w:rPr>
        <w:t>.</w:t>
      </w:r>
    </w:p>
    <w:p w:rsidR="007756EA" w:rsidRPr="00077459" w:rsidRDefault="007756EA" w:rsidP="00077459">
      <w:pPr>
        <w:pStyle w:val="TxBrp0"/>
        <w:widowControl/>
        <w:tabs>
          <w:tab w:val="clear" w:pos="204"/>
        </w:tabs>
        <w:spacing w:before="120" w:line="240" w:lineRule="auto"/>
        <w:rPr>
          <w:rFonts w:cs="Arial"/>
          <w:sz w:val="22"/>
          <w:szCs w:val="22"/>
          <w:lang w:val="es-AR"/>
        </w:rPr>
      </w:pPr>
      <w:r w:rsidRPr="00077459">
        <w:rPr>
          <w:rFonts w:cs="Arial"/>
          <w:sz w:val="22"/>
          <w:szCs w:val="22"/>
          <w:lang w:val="es-AR"/>
        </w:rPr>
        <w:t xml:space="preserve">Se deberá replantear el centro del piquete con una estaca con color rojo de a la que se le asignará cota. Esta estaca indicará el centro del piquete, marcándose éste en la misma con un punzón o un clavo hincado si es de madera o con un punto realizado con punta de </w:t>
      </w:r>
      <w:proofErr w:type="spellStart"/>
      <w:r w:rsidRPr="00077459">
        <w:rPr>
          <w:rFonts w:cs="Arial"/>
          <w:sz w:val="22"/>
          <w:szCs w:val="22"/>
          <w:lang w:val="es-AR"/>
        </w:rPr>
        <w:t>widia</w:t>
      </w:r>
      <w:proofErr w:type="spellEnd"/>
      <w:r w:rsidRPr="00077459">
        <w:rPr>
          <w:rFonts w:cs="Arial"/>
          <w:sz w:val="22"/>
          <w:szCs w:val="22"/>
          <w:lang w:val="es-AR"/>
        </w:rPr>
        <w:t>, si es de hierro.</w:t>
      </w:r>
    </w:p>
    <w:p w:rsidR="007756EA" w:rsidRPr="00077459" w:rsidRDefault="007756EA" w:rsidP="00077459">
      <w:pPr>
        <w:pStyle w:val="TxBrp0"/>
        <w:widowControl/>
        <w:tabs>
          <w:tab w:val="clear" w:pos="204"/>
        </w:tabs>
        <w:spacing w:before="120" w:line="240" w:lineRule="auto"/>
        <w:rPr>
          <w:rFonts w:cs="Arial"/>
          <w:sz w:val="22"/>
          <w:szCs w:val="22"/>
          <w:lang w:val="es-AR"/>
        </w:rPr>
      </w:pPr>
      <w:r w:rsidRPr="00077459">
        <w:rPr>
          <w:rFonts w:cs="Arial"/>
          <w:sz w:val="22"/>
          <w:szCs w:val="22"/>
          <w:lang w:val="es-AR"/>
        </w:rPr>
        <w:t xml:space="preserve">Sobre el lado derecho, mirando en el sentido de los números de piquetes crecientes, a </w:t>
      </w:r>
      <w:smartTag w:uri="urn:schemas-microsoft-com:office:smarttags" w:element="metricconverter">
        <w:smartTagPr>
          <w:attr w:name="ProductID" w:val="2,00 metros"/>
        </w:smartTagPr>
        <w:r w:rsidRPr="00077459">
          <w:rPr>
            <w:rFonts w:cs="Arial"/>
            <w:sz w:val="22"/>
            <w:szCs w:val="22"/>
            <w:lang w:val="es-AR"/>
          </w:rPr>
          <w:t>2,00 metros</w:t>
        </w:r>
      </w:smartTag>
      <w:r w:rsidRPr="00077459">
        <w:rPr>
          <w:rFonts w:cs="Arial"/>
          <w:sz w:val="22"/>
          <w:szCs w:val="22"/>
          <w:lang w:val="es-AR"/>
        </w:rPr>
        <w:t xml:space="preserve"> de la estaca central se colocará un estacón de </w:t>
      </w:r>
      <w:smartTag w:uri="urn:schemas-microsoft-com:office:smarttags" w:element="metricconverter">
        <w:smartTagPr>
          <w:attr w:name="ProductID" w:val="2”"/>
        </w:smartTagPr>
        <w:r w:rsidRPr="00077459">
          <w:rPr>
            <w:rFonts w:cs="Arial"/>
            <w:sz w:val="22"/>
            <w:szCs w:val="22"/>
            <w:lang w:val="es-AR"/>
          </w:rPr>
          <w:t>2”</w:t>
        </w:r>
      </w:smartTag>
      <w:r w:rsidRPr="00077459">
        <w:rPr>
          <w:rFonts w:cs="Arial"/>
          <w:sz w:val="22"/>
          <w:szCs w:val="22"/>
          <w:lang w:val="es-AR"/>
        </w:rPr>
        <w:t xml:space="preserve"> x </w:t>
      </w:r>
      <w:smartTag w:uri="urn:schemas-microsoft-com:office:smarttags" w:element="metricconverter">
        <w:smartTagPr>
          <w:attr w:name="ProductID" w:val="2”"/>
        </w:smartTagPr>
        <w:r w:rsidRPr="00077459">
          <w:rPr>
            <w:rFonts w:cs="Arial"/>
            <w:sz w:val="22"/>
            <w:szCs w:val="22"/>
            <w:lang w:val="es-AR"/>
          </w:rPr>
          <w:t>2”</w:t>
        </w:r>
      </w:smartTag>
      <w:r w:rsidRPr="00077459">
        <w:rPr>
          <w:rFonts w:cs="Arial"/>
          <w:sz w:val="22"/>
          <w:szCs w:val="22"/>
          <w:lang w:val="es-AR"/>
        </w:rPr>
        <w:t xml:space="preserve"> x </w:t>
      </w:r>
      <w:smartTag w:uri="urn:schemas-microsoft-com:office:smarttags" w:element="metricconverter">
        <w:smartTagPr>
          <w:attr w:name="ProductID" w:val="1,50 m"/>
        </w:smartTagPr>
        <w:r w:rsidRPr="00077459">
          <w:rPr>
            <w:rFonts w:cs="Arial"/>
            <w:sz w:val="22"/>
            <w:szCs w:val="22"/>
            <w:lang w:val="es-AR"/>
          </w:rPr>
          <w:t>1,50 m</w:t>
        </w:r>
      </w:smartTag>
      <w:r w:rsidRPr="00077459">
        <w:rPr>
          <w:rFonts w:cs="Arial"/>
          <w:sz w:val="22"/>
          <w:szCs w:val="22"/>
          <w:lang w:val="es-AR"/>
        </w:rPr>
        <w:t xml:space="preserve"> pintado de blanco y sobreimpreso en rojo el número del piquete, en disposición vertical y en no menos de dos caras.</w:t>
      </w:r>
    </w:p>
    <w:p w:rsidR="007756EA" w:rsidRPr="00077459" w:rsidRDefault="007756EA" w:rsidP="00BE3681">
      <w:pPr>
        <w:spacing w:before="120" w:after="120"/>
        <w:jc w:val="both"/>
        <w:rPr>
          <w:rFonts w:cs="Arial"/>
          <w:snapToGrid w:val="0"/>
          <w:sz w:val="22"/>
          <w:szCs w:val="22"/>
          <w:lang w:val="es-AR"/>
        </w:rPr>
      </w:pPr>
      <w:r w:rsidRPr="00077459">
        <w:rPr>
          <w:rFonts w:cs="Arial"/>
          <w:snapToGrid w:val="0"/>
          <w:sz w:val="22"/>
          <w:szCs w:val="22"/>
          <w:lang w:val="es-AR"/>
        </w:rPr>
        <w:t xml:space="preserve">El </w:t>
      </w:r>
      <w:r w:rsidR="00AF0F25">
        <w:rPr>
          <w:rFonts w:cs="Arial"/>
          <w:snapToGrid w:val="0"/>
          <w:sz w:val="22"/>
          <w:szCs w:val="22"/>
          <w:lang w:val="es-AR"/>
        </w:rPr>
        <w:t>CONTRATISTA PPP</w:t>
      </w:r>
      <w:r w:rsidRPr="00077459">
        <w:rPr>
          <w:rFonts w:cs="Arial"/>
          <w:snapToGrid w:val="0"/>
          <w:sz w:val="22"/>
          <w:szCs w:val="22"/>
          <w:lang w:val="es-AR"/>
        </w:rPr>
        <w:t xml:space="preserve"> definirá los detalles para el replanteo de estructuras.</w:t>
      </w:r>
    </w:p>
    <w:p w:rsidR="007756EA" w:rsidRPr="00077459" w:rsidRDefault="007756EA" w:rsidP="00BE3681">
      <w:pPr>
        <w:pStyle w:val="Ttulo3"/>
        <w:spacing w:after="120"/>
        <w:ind w:left="0"/>
        <w:rPr>
          <w:rFonts w:ascii="Arial" w:hAnsi="Arial" w:cs="Arial"/>
          <w:bCs/>
          <w:sz w:val="22"/>
          <w:szCs w:val="22"/>
          <w:lang w:val="es-AR"/>
        </w:rPr>
      </w:pPr>
      <w:bookmarkStart w:id="5" w:name="_Toc533255799"/>
      <w:r w:rsidRPr="00077459">
        <w:rPr>
          <w:rFonts w:ascii="Arial" w:hAnsi="Arial" w:cs="Arial"/>
          <w:bCs/>
          <w:sz w:val="22"/>
          <w:szCs w:val="22"/>
          <w:lang w:val="es-AR"/>
        </w:rPr>
        <w:t>1.3.1.</w:t>
      </w:r>
      <w:r w:rsidRPr="00077459">
        <w:rPr>
          <w:rFonts w:ascii="Arial" w:hAnsi="Arial" w:cs="Arial"/>
          <w:bCs/>
          <w:sz w:val="22"/>
          <w:szCs w:val="22"/>
          <w:lang w:val="es-AR"/>
        </w:rPr>
        <w:tab/>
        <w:t>T</w:t>
      </w:r>
      <w:r w:rsidR="00077459">
        <w:rPr>
          <w:rFonts w:ascii="Arial" w:hAnsi="Arial" w:cs="Arial"/>
          <w:bCs/>
          <w:sz w:val="22"/>
          <w:szCs w:val="22"/>
          <w:lang w:val="es-AR"/>
        </w:rPr>
        <w:t>OLERANCIAS</w:t>
      </w:r>
      <w:bookmarkEnd w:id="5"/>
    </w:p>
    <w:p w:rsidR="007756EA" w:rsidRPr="007756EA" w:rsidRDefault="007756EA" w:rsidP="007756EA">
      <w:pPr>
        <w:jc w:val="both"/>
        <w:rPr>
          <w:rFonts w:cs="Arial"/>
          <w:snapToGrid w:val="0"/>
          <w:sz w:val="22"/>
          <w:szCs w:val="22"/>
          <w:lang w:val="es-AR"/>
        </w:rPr>
      </w:pPr>
      <w:r w:rsidRPr="007756EA">
        <w:rPr>
          <w:rFonts w:cs="Arial"/>
          <w:snapToGrid w:val="0"/>
          <w:sz w:val="22"/>
          <w:szCs w:val="22"/>
          <w:lang w:val="es-AR"/>
        </w:rPr>
        <w:t xml:space="preserve">Se respetarán las tolerancias que se indican a continuación, siendo </w:t>
      </w:r>
      <w:r w:rsidRPr="007756EA">
        <w:rPr>
          <w:rFonts w:ascii="Times New Roman" w:hAnsi="Times New Roman"/>
          <w:i/>
          <w:iCs/>
          <w:snapToGrid w:val="0"/>
          <w:sz w:val="22"/>
          <w:szCs w:val="22"/>
          <w:lang w:val="es-AR"/>
        </w:rPr>
        <w:t>L</w:t>
      </w:r>
      <w:r w:rsidRPr="007756EA">
        <w:rPr>
          <w:rFonts w:cs="Arial"/>
          <w:snapToGrid w:val="0"/>
          <w:sz w:val="22"/>
          <w:szCs w:val="22"/>
          <w:lang w:val="es-AR"/>
        </w:rPr>
        <w:t xml:space="preserve"> el valor de la distancia expresada en kilómetros medida desde el punto considerado al mojón de vértice o línea más próximo o bien, la distancia al centro de la estructura más próxima</w:t>
      </w:r>
      <w:r w:rsidR="00077459">
        <w:rPr>
          <w:rFonts w:cs="Arial"/>
          <w:snapToGrid w:val="0"/>
          <w:sz w:val="22"/>
          <w:szCs w:val="22"/>
          <w:lang w:val="es-AR"/>
        </w:rPr>
        <w:t>.</w:t>
      </w:r>
    </w:p>
    <w:p w:rsidR="007756EA" w:rsidRPr="007756EA" w:rsidRDefault="007756EA" w:rsidP="00BE3681">
      <w:pPr>
        <w:pStyle w:val="Textoindependiente"/>
        <w:spacing w:before="120" w:after="120"/>
        <w:rPr>
          <w:rFonts w:cs="Arial"/>
          <w:sz w:val="22"/>
          <w:szCs w:val="22"/>
          <w:u w:val="single"/>
          <w:lang w:val="es-AR"/>
        </w:rPr>
      </w:pPr>
      <w:r w:rsidRPr="007756EA">
        <w:rPr>
          <w:rFonts w:cs="Arial"/>
          <w:sz w:val="22"/>
          <w:szCs w:val="22"/>
          <w:u w:val="single"/>
          <w:lang w:val="es-AR"/>
        </w:rPr>
        <w:t>Tolerancia longitudinal</w:t>
      </w:r>
    </w:p>
    <w:p w:rsidR="007756EA" w:rsidRPr="007756EA" w:rsidRDefault="007756EA" w:rsidP="007756EA">
      <w:pPr>
        <w:autoSpaceDE w:val="0"/>
        <w:autoSpaceDN w:val="0"/>
        <w:adjustRightInd w:val="0"/>
        <w:spacing w:after="80"/>
        <w:rPr>
          <w:rFonts w:cs="Arial"/>
          <w:snapToGrid w:val="0"/>
          <w:sz w:val="22"/>
          <w:szCs w:val="22"/>
          <w:lang w:val="es-AR"/>
        </w:rPr>
      </w:pPr>
      <w:r w:rsidRPr="007756EA">
        <w:rPr>
          <w:rFonts w:cs="Arial"/>
          <w:snapToGrid w:val="0"/>
          <w:sz w:val="22"/>
          <w:szCs w:val="22"/>
          <w:lang w:val="es-AR"/>
        </w:rPr>
        <w:t>En zona plana:</w:t>
      </w:r>
      <w:r w:rsidRPr="007756EA">
        <w:rPr>
          <w:rFonts w:cs="Arial"/>
          <w:snapToGrid w:val="0"/>
          <w:sz w:val="22"/>
          <w:szCs w:val="22"/>
          <w:lang w:val="es-AR"/>
        </w:rPr>
        <w:tab/>
      </w:r>
      <w:r w:rsidRPr="007756EA">
        <w:rPr>
          <w:rFonts w:cs="Arial"/>
          <w:snapToGrid w:val="0"/>
          <w:sz w:val="22"/>
          <w:szCs w:val="22"/>
          <w:lang w:val="es-AR"/>
        </w:rPr>
        <w:tab/>
      </w:r>
      <w:r w:rsidRPr="007756EA">
        <w:rPr>
          <w:rFonts w:cs="Arial"/>
          <w:snapToGrid w:val="0"/>
          <w:sz w:val="22"/>
          <w:szCs w:val="22"/>
          <w:lang w:val="es-AR"/>
        </w:rPr>
        <w:tab/>
      </w:r>
      <w:r w:rsidRPr="007756EA">
        <w:rPr>
          <w:rFonts w:cs="Arial"/>
          <w:snapToGrid w:val="0"/>
          <w:sz w:val="22"/>
          <w:szCs w:val="22"/>
          <w:lang w:val="es-AR"/>
        </w:rPr>
        <w:tab/>
      </w:r>
      <w:r w:rsidRPr="007756EA">
        <w:rPr>
          <w:rFonts w:cs="Arial"/>
          <w:snapToGrid w:val="0"/>
          <w:sz w:val="22"/>
          <w:szCs w:val="22"/>
          <w:lang w:val="es-AR"/>
        </w:rPr>
        <w:tab/>
        <w:t xml:space="preserve">30 </w:t>
      </w:r>
      <w:r w:rsidRPr="00625BFB">
        <w:rPr>
          <w:rFonts w:cs="Arial"/>
          <w:lang w:val="es-ES"/>
        </w:rPr>
        <w:t>√</w:t>
      </w:r>
      <w:r w:rsidRPr="007756EA">
        <w:rPr>
          <w:rFonts w:cs="Arial"/>
          <w:b/>
          <w:bCs/>
          <w:snapToGrid w:val="0"/>
          <w:sz w:val="22"/>
          <w:szCs w:val="22"/>
          <w:lang w:val="es-AR"/>
        </w:rPr>
        <w:t xml:space="preserve"> </w:t>
      </w:r>
      <w:r w:rsidRPr="007756EA">
        <w:rPr>
          <w:rFonts w:ascii="Times New Roman" w:hAnsi="Times New Roman"/>
          <w:snapToGrid w:val="0"/>
          <w:sz w:val="22"/>
          <w:szCs w:val="22"/>
          <w:lang w:val="es-AR"/>
        </w:rPr>
        <w:t>L</w:t>
      </w:r>
      <w:r w:rsidRPr="007756EA">
        <w:rPr>
          <w:rFonts w:cs="Arial"/>
          <w:b/>
          <w:bCs/>
          <w:snapToGrid w:val="0"/>
          <w:sz w:val="22"/>
          <w:szCs w:val="22"/>
          <w:lang w:val="es-AR"/>
        </w:rPr>
        <w:t xml:space="preserve">   </w:t>
      </w:r>
      <w:r w:rsidRPr="007756EA">
        <w:rPr>
          <w:rFonts w:cs="Arial"/>
          <w:snapToGrid w:val="0"/>
          <w:sz w:val="22"/>
          <w:szCs w:val="22"/>
          <w:lang w:val="es-AR"/>
        </w:rPr>
        <w:t>cm</w:t>
      </w:r>
    </w:p>
    <w:p w:rsidR="007756EA" w:rsidRPr="00625BFB" w:rsidRDefault="007756EA" w:rsidP="007756EA">
      <w:pPr>
        <w:numPr>
          <w:ilvl w:val="0"/>
          <w:numId w:val="37"/>
        </w:numPr>
        <w:spacing w:after="80"/>
        <w:jc w:val="both"/>
        <w:rPr>
          <w:rFonts w:cs="Arial"/>
          <w:snapToGrid w:val="0"/>
          <w:sz w:val="22"/>
          <w:szCs w:val="22"/>
        </w:rPr>
      </w:pPr>
      <w:proofErr w:type="spellStart"/>
      <w:r w:rsidRPr="00625BFB">
        <w:rPr>
          <w:rFonts w:cs="Arial"/>
          <w:snapToGrid w:val="0"/>
          <w:sz w:val="22"/>
          <w:szCs w:val="22"/>
        </w:rPr>
        <w:t>En</w:t>
      </w:r>
      <w:proofErr w:type="spellEnd"/>
      <w:r w:rsidRPr="00625BFB">
        <w:rPr>
          <w:rFonts w:cs="Arial"/>
          <w:snapToGrid w:val="0"/>
          <w:sz w:val="22"/>
          <w:szCs w:val="22"/>
        </w:rPr>
        <w:t xml:space="preserve"> zona </w:t>
      </w:r>
      <w:proofErr w:type="spellStart"/>
      <w:r w:rsidRPr="00625BFB">
        <w:rPr>
          <w:rFonts w:cs="Arial"/>
          <w:snapToGrid w:val="0"/>
          <w:sz w:val="22"/>
          <w:szCs w:val="22"/>
        </w:rPr>
        <w:t>ondulada</w:t>
      </w:r>
      <w:proofErr w:type="spellEnd"/>
      <w:r w:rsidRPr="00625BFB">
        <w:rPr>
          <w:rFonts w:cs="Arial"/>
          <w:snapToGrid w:val="0"/>
          <w:sz w:val="22"/>
          <w:szCs w:val="22"/>
        </w:rPr>
        <w:t>:</w:t>
      </w:r>
      <w:r w:rsidRPr="00625BFB">
        <w:rPr>
          <w:rFonts w:cs="Arial"/>
          <w:snapToGrid w:val="0"/>
          <w:sz w:val="22"/>
          <w:szCs w:val="22"/>
        </w:rPr>
        <w:tab/>
      </w:r>
      <w:r w:rsidRPr="00625BFB">
        <w:rPr>
          <w:rFonts w:cs="Arial"/>
          <w:snapToGrid w:val="0"/>
          <w:sz w:val="22"/>
          <w:szCs w:val="22"/>
        </w:rPr>
        <w:tab/>
      </w:r>
      <w:r w:rsidRPr="00625BFB">
        <w:rPr>
          <w:rFonts w:cs="Arial"/>
          <w:snapToGrid w:val="0"/>
          <w:sz w:val="22"/>
          <w:szCs w:val="22"/>
        </w:rPr>
        <w:tab/>
      </w:r>
      <w:r w:rsidRPr="00625BFB">
        <w:rPr>
          <w:rFonts w:cs="Arial"/>
          <w:snapToGrid w:val="0"/>
          <w:sz w:val="22"/>
          <w:szCs w:val="22"/>
        </w:rPr>
        <w:tab/>
        <w:t xml:space="preserve">40 </w:t>
      </w:r>
      <w:r w:rsidRPr="00625BFB">
        <w:rPr>
          <w:rFonts w:cs="Arial"/>
          <w:lang w:val="es-ES"/>
        </w:rPr>
        <w:t>√</w:t>
      </w:r>
      <w:r w:rsidRPr="00625BFB">
        <w:rPr>
          <w:rFonts w:cs="Arial"/>
          <w:b/>
          <w:bCs/>
          <w:snapToGrid w:val="0"/>
          <w:sz w:val="22"/>
          <w:szCs w:val="22"/>
        </w:rPr>
        <w:t xml:space="preserve"> </w:t>
      </w:r>
      <w:r w:rsidRPr="00625BFB">
        <w:rPr>
          <w:rFonts w:ascii="Times New Roman" w:hAnsi="Times New Roman"/>
          <w:i/>
          <w:iCs/>
          <w:snapToGrid w:val="0"/>
          <w:sz w:val="22"/>
          <w:szCs w:val="22"/>
        </w:rPr>
        <w:t>L</w:t>
      </w:r>
      <w:r w:rsidRPr="00625BFB">
        <w:rPr>
          <w:rFonts w:cs="Arial"/>
          <w:b/>
          <w:bCs/>
          <w:snapToGrid w:val="0"/>
          <w:sz w:val="22"/>
          <w:szCs w:val="22"/>
        </w:rPr>
        <w:t xml:space="preserve">   </w:t>
      </w:r>
      <w:r w:rsidRPr="00625BFB">
        <w:rPr>
          <w:rFonts w:cs="Arial"/>
          <w:snapToGrid w:val="0"/>
          <w:sz w:val="22"/>
          <w:szCs w:val="22"/>
        </w:rPr>
        <w:t>cm</w:t>
      </w:r>
    </w:p>
    <w:p w:rsidR="007756EA" w:rsidRPr="00625BFB" w:rsidRDefault="007756EA" w:rsidP="007756EA">
      <w:pPr>
        <w:numPr>
          <w:ilvl w:val="0"/>
          <w:numId w:val="37"/>
        </w:numPr>
        <w:spacing w:after="80"/>
        <w:jc w:val="both"/>
        <w:rPr>
          <w:rFonts w:cs="Arial"/>
          <w:snapToGrid w:val="0"/>
          <w:sz w:val="22"/>
          <w:szCs w:val="22"/>
        </w:rPr>
      </w:pPr>
      <w:proofErr w:type="spellStart"/>
      <w:r w:rsidRPr="00625BFB">
        <w:rPr>
          <w:rFonts w:cs="Arial"/>
          <w:snapToGrid w:val="0"/>
          <w:sz w:val="22"/>
          <w:szCs w:val="22"/>
        </w:rPr>
        <w:t>En</w:t>
      </w:r>
      <w:proofErr w:type="spellEnd"/>
      <w:r w:rsidRPr="00625BFB">
        <w:rPr>
          <w:rFonts w:cs="Arial"/>
          <w:snapToGrid w:val="0"/>
          <w:sz w:val="22"/>
          <w:szCs w:val="22"/>
        </w:rPr>
        <w:t xml:space="preserve"> zona </w:t>
      </w:r>
      <w:proofErr w:type="spellStart"/>
      <w:r w:rsidRPr="00625BFB">
        <w:rPr>
          <w:rFonts w:cs="Arial"/>
          <w:snapToGrid w:val="0"/>
          <w:sz w:val="22"/>
          <w:szCs w:val="22"/>
        </w:rPr>
        <w:t>accidentada</w:t>
      </w:r>
      <w:proofErr w:type="spellEnd"/>
      <w:r w:rsidRPr="00625BFB">
        <w:rPr>
          <w:rFonts w:cs="Arial"/>
          <w:snapToGrid w:val="0"/>
          <w:sz w:val="22"/>
          <w:szCs w:val="22"/>
        </w:rPr>
        <w:tab/>
      </w:r>
      <w:r w:rsidRPr="00625BFB">
        <w:rPr>
          <w:rFonts w:cs="Arial"/>
          <w:snapToGrid w:val="0"/>
          <w:sz w:val="22"/>
          <w:szCs w:val="22"/>
        </w:rPr>
        <w:tab/>
      </w:r>
      <w:r w:rsidRPr="00625BFB">
        <w:rPr>
          <w:rFonts w:cs="Arial"/>
          <w:snapToGrid w:val="0"/>
          <w:sz w:val="22"/>
          <w:szCs w:val="22"/>
        </w:rPr>
        <w:tab/>
      </w:r>
      <w:r w:rsidRPr="00625BFB">
        <w:rPr>
          <w:rFonts w:cs="Arial"/>
          <w:snapToGrid w:val="0"/>
          <w:sz w:val="22"/>
          <w:szCs w:val="22"/>
        </w:rPr>
        <w:tab/>
        <w:t xml:space="preserve">60 </w:t>
      </w:r>
      <w:r w:rsidRPr="00625BFB">
        <w:rPr>
          <w:rFonts w:cs="Arial"/>
          <w:lang w:val="es-ES"/>
        </w:rPr>
        <w:t>√</w:t>
      </w:r>
      <w:r w:rsidRPr="00625BFB">
        <w:rPr>
          <w:rFonts w:cs="Arial"/>
          <w:b/>
          <w:bCs/>
          <w:snapToGrid w:val="0"/>
          <w:sz w:val="22"/>
          <w:szCs w:val="22"/>
        </w:rPr>
        <w:t xml:space="preserve"> </w:t>
      </w:r>
      <w:r w:rsidRPr="00625BFB">
        <w:rPr>
          <w:rFonts w:ascii="Times New Roman" w:hAnsi="Times New Roman"/>
          <w:i/>
          <w:iCs/>
          <w:snapToGrid w:val="0"/>
          <w:sz w:val="22"/>
          <w:szCs w:val="22"/>
        </w:rPr>
        <w:t>L</w:t>
      </w:r>
      <w:r w:rsidRPr="00625BFB">
        <w:rPr>
          <w:rFonts w:cs="Arial"/>
          <w:b/>
          <w:bCs/>
          <w:snapToGrid w:val="0"/>
          <w:sz w:val="22"/>
          <w:szCs w:val="22"/>
        </w:rPr>
        <w:t xml:space="preserve">   </w:t>
      </w:r>
      <w:r w:rsidRPr="00625BFB">
        <w:rPr>
          <w:rFonts w:cs="Arial"/>
          <w:snapToGrid w:val="0"/>
          <w:sz w:val="22"/>
          <w:szCs w:val="22"/>
        </w:rPr>
        <w:t>cm</w:t>
      </w:r>
    </w:p>
    <w:p w:rsidR="007756EA" w:rsidRPr="00625BFB" w:rsidRDefault="007756EA" w:rsidP="00BE3681">
      <w:pPr>
        <w:pStyle w:val="Textoindependiente"/>
        <w:spacing w:before="120" w:after="120"/>
        <w:rPr>
          <w:rFonts w:cs="Arial"/>
          <w:sz w:val="22"/>
          <w:szCs w:val="22"/>
          <w:u w:val="single"/>
        </w:rPr>
      </w:pPr>
      <w:proofErr w:type="spellStart"/>
      <w:r w:rsidRPr="00625BFB">
        <w:rPr>
          <w:rFonts w:cs="Arial"/>
          <w:sz w:val="22"/>
          <w:szCs w:val="22"/>
          <w:u w:val="single"/>
        </w:rPr>
        <w:t>Tolerancia</w:t>
      </w:r>
      <w:proofErr w:type="spellEnd"/>
      <w:r w:rsidRPr="00625BFB">
        <w:rPr>
          <w:rFonts w:cs="Arial"/>
          <w:sz w:val="22"/>
          <w:szCs w:val="22"/>
          <w:u w:val="single"/>
        </w:rPr>
        <w:t xml:space="preserve"> </w:t>
      </w:r>
      <w:proofErr w:type="spellStart"/>
      <w:r w:rsidRPr="00625BFB">
        <w:rPr>
          <w:rFonts w:cs="Arial"/>
          <w:sz w:val="22"/>
          <w:szCs w:val="22"/>
          <w:u w:val="single"/>
        </w:rPr>
        <w:t>altimétrica</w:t>
      </w:r>
      <w:proofErr w:type="spellEnd"/>
    </w:p>
    <w:p w:rsidR="007756EA" w:rsidRPr="00625BFB" w:rsidRDefault="007756EA" w:rsidP="007756EA">
      <w:pPr>
        <w:numPr>
          <w:ilvl w:val="0"/>
          <w:numId w:val="38"/>
        </w:numPr>
        <w:spacing w:after="80"/>
        <w:jc w:val="both"/>
        <w:rPr>
          <w:rFonts w:cs="Arial"/>
          <w:snapToGrid w:val="0"/>
          <w:sz w:val="22"/>
          <w:szCs w:val="22"/>
        </w:rPr>
      </w:pPr>
      <w:proofErr w:type="spellStart"/>
      <w:r w:rsidRPr="00625BFB">
        <w:rPr>
          <w:rFonts w:cs="Arial"/>
          <w:snapToGrid w:val="0"/>
          <w:sz w:val="22"/>
          <w:szCs w:val="22"/>
        </w:rPr>
        <w:t>En</w:t>
      </w:r>
      <w:proofErr w:type="spellEnd"/>
      <w:r w:rsidRPr="00625BFB">
        <w:rPr>
          <w:rFonts w:cs="Arial"/>
          <w:snapToGrid w:val="0"/>
          <w:sz w:val="22"/>
          <w:szCs w:val="22"/>
        </w:rPr>
        <w:t xml:space="preserve"> zona </w:t>
      </w:r>
      <w:proofErr w:type="spellStart"/>
      <w:r w:rsidRPr="00625BFB">
        <w:rPr>
          <w:rFonts w:cs="Arial"/>
          <w:snapToGrid w:val="0"/>
          <w:sz w:val="22"/>
          <w:szCs w:val="22"/>
        </w:rPr>
        <w:t>plana</w:t>
      </w:r>
      <w:proofErr w:type="spellEnd"/>
      <w:r w:rsidRPr="00625BFB">
        <w:rPr>
          <w:rFonts w:cs="Arial"/>
          <w:snapToGrid w:val="0"/>
          <w:sz w:val="22"/>
          <w:szCs w:val="22"/>
        </w:rPr>
        <w:t>:</w:t>
      </w:r>
      <w:r w:rsidRPr="00625BFB">
        <w:rPr>
          <w:rFonts w:cs="Arial"/>
          <w:snapToGrid w:val="0"/>
          <w:sz w:val="22"/>
          <w:szCs w:val="22"/>
        </w:rPr>
        <w:tab/>
      </w:r>
      <w:r w:rsidRPr="00625BFB">
        <w:rPr>
          <w:rFonts w:cs="Arial"/>
          <w:snapToGrid w:val="0"/>
          <w:sz w:val="22"/>
          <w:szCs w:val="22"/>
        </w:rPr>
        <w:tab/>
      </w:r>
      <w:r w:rsidRPr="00625BFB">
        <w:rPr>
          <w:rFonts w:cs="Arial"/>
          <w:snapToGrid w:val="0"/>
          <w:sz w:val="22"/>
          <w:szCs w:val="22"/>
        </w:rPr>
        <w:tab/>
      </w:r>
      <w:r w:rsidRPr="00625BFB">
        <w:rPr>
          <w:rFonts w:cs="Arial"/>
          <w:snapToGrid w:val="0"/>
          <w:sz w:val="22"/>
          <w:szCs w:val="22"/>
        </w:rPr>
        <w:tab/>
        <w:t xml:space="preserve">10 </w:t>
      </w:r>
      <w:r w:rsidRPr="00625BFB">
        <w:rPr>
          <w:rFonts w:cs="Arial"/>
          <w:lang w:val="es-ES"/>
        </w:rPr>
        <w:t>√</w:t>
      </w:r>
      <w:r w:rsidRPr="00625BFB">
        <w:rPr>
          <w:rFonts w:cs="Arial"/>
          <w:b/>
          <w:bCs/>
          <w:snapToGrid w:val="0"/>
          <w:sz w:val="22"/>
          <w:szCs w:val="22"/>
        </w:rPr>
        <w:t xml:space="preserve"> </w:t>
      </w:r>
      <w:r w:rsidRPr="00625BFB">
        <w:rPr>
          <w:rFonts w:ascii="Times New Roman" w:hAnsi="Times New Roman"/>
          <w:i/>
          <w:iCs/>
          <w:snapToGrid w:val="0"/>
          <w:sz w:val="22"/>
          <w:szCs w:val="22"/>
        </w:rPr>
        <w:t>L</w:t>
      </w:r>
      <w:r w:rsidRPr="00625BFB">
        <w:rPr>
          <w:rFonts w:cs="Arial"/>
          <w:b/>
          <w:bCs/>
          <w:snapToGrid w:val="0"/>
          <w:sz w:val="22"/>
          <w:szCs w:val="22"/>
        </w:rPr>
        <w:t xml:space="preserve">   </w:t>
      </w:r>
      <w:r w:rsidRPr="00625BFB">
        <w:rPr>
          <w:rFonts w:cs="Arial"/>
          <w:snapToGrid w:val="0"/>
          <w:sz w:val="22"/>
          <w:szCs w:val="22"/>
        </w:rPr>
        <w:t>cm</w:t>
      </w:r>
    </w:p>
    <w:p w:rsidR="007756EA" w:rsidRPr="00625BFB" w:rsidRDefault="007756EA" w:rsidP="007756EA">
      <w:pPr>
        <w:numPr>
          <w:ilvl w:val="0"/>
          <w:numId w:val="38"/>
        </w:numPr>
        <w:spacing w:after="80"/>
        <w:jc w:val="both"/>
        <w:rPr>
          <w:rFonts w:cs="Arial"/>
          <w:snapToGrid w:val="0"/>
          <w:sz w:val="22"/>
          <w:szCs w:val="22"/>
        </w:rPr>
      </w:pPr>
      <w:proofErr w:type="spellStart"/>
      <w:r w:rsidRPr="00625BFB">
        <w:rPr>
          <w:rFonts w:cs="Arial"/>
          <w:snapToGrid w:val="0"/>
          <w:sz w:val="22"/>
          <w:szCs w:val="22"/>
        </w:rPr>
        <w:t>En</w:t>
      </w:r>
      <w:proofErr w:type="spellEnd"/>
      <w:r w:rsidRPr="00625BFB">
        <w:rPr>
          <w:rFonts w:cs="Arial"/>
          <w:snapToGrid w:val="0"/>
          <w:sz w:val="22"/>
          <w:szCs w:val="22"/>
        </w:rPr>
        <w:t xml:space="preserve"> zona </w:t>
      </w:r>
      <w:proofErr w:type="spellStart"/>
      <w:r w:rsidRPr="00625BFB">
        <w:rPr>
          <w:rFonts w:cs="Arial"/>
          <w:snapToGrid w:val="0"/>
          <w:sz w:val="22"/>
          <w:szCs w:val="22"/>
        </w:rPr>
        <w:t>ondulada</w:t>
      </w:r>
      <w:proofErr w:type="spellEnd"/>
      <w:r w:rsidRPr="00625BFB">
        <w:rPr>
          <w:rFonts w:cs="Arial"/>
          <w:snapToGrid w:val="0"/>
          <w:sz w:val="22"/>
          <w:szCs w:val="22"/>
        </w:rPr>
        <w:t>:</w:t>
      </w:r>
      <w:r w:rsidRPr="00625BFB">
        <w:rPr>
          <w:rFonts w:cs="Arial"/>
          <w:snapToGrid w:val="0"/>
          <w:sz w:val="22"/>
          <w:szCs w:val="22"/>
        </w:rPr>
        <w:tab/>
      </w:r>
      <w:r w:rsidRPr="00625BFB">
        <w:rPr>
          <w:rFonts w:cs="Arial"/>
          <w:snapToGrid w:val="0"/>
          <w:sz w:val="22"/>
          <w:szCs w:val="22"/>
        </w:rPr>
        <w:tab/>
      </w:r>
      <w:r w:rsidRPr="00625BFB">
        <w:rPr>
          <w:rFonts w:cs="Arial"/>
          <w:snapToGrid w:val="0"/>
          <w:sz w:val="22"/>
          <w:szCs w:val="22"/>
        </w:rPr>
        <w:tab/>
      </w:r>
      <w:r w:rsidRPr="00625BFB">
        <w:rPr>
          <w:rFonts w:cs="Arial"/>
          <w:snapToGrid w:val="0"/>
          <w:sz w:val="22"/>
          <w:szCs w:val="22"/>
        </w:rPr>
        <w:tab/>
        <w:t xml:space="preserve">20 </w:t>
      </w:r>
      <w:r w:rsidRPr="00625BFB">
        <w:rPr>
          <w:rFonts w:cs="Arial"/>
          <w:lang w:val="es-ES"/>
        </w:rPr>
        <w:t>√</w:t>
      </w:r>
      <w:r w:rsidRPr="00625BFB">
        <w:rPr>
          <w:rFonts w:cs="Arial"/>
          <w:b/>
          <w:bCs/>
          <w:snapToGrid w:val="0"/>
          <w:sz w:val="22"/>
          <w:szCs w:val="22"/>
        </w:rPr>
        <w:t xml:space="preserve"> </w:t>
      </w:r>
      <w:r w:rsidRPr="00625BFB">
        <w:rPr>
          <w:rFonts w:ascii="Times New Roman" w:hAnsi="Times New Roman"/>
          <w:i/>
          <w:iCs/>
          <w:snapToGrid w:val="0"/>
          <w:sz w:val="22"/>
          <w:szCs w:val="22"/>
        </w:rPr>
        <w:t>L</w:t>
      </w:r>
      <w:r w:rsidRPr="00625BFB">
        <w:rPr>
          <w:rFonts w:cs="Arial"/>
          <w:b/>
          <w:bCs/>
          <w:snapToGrid w:val="0"/>
          <w:sz w:val="22"/>
          <w:szCs w:val="22"/>
        </w:rPr>
        <w:t xml:space="preserve">   </w:t>
      </w:r>
      <w:r w:rsidRPr="00625BFB">
        <w:rPr>
          <w:rFonts w:cs="Arial"/>
          <w:snapToGrid w:val="0"/>
          <w:sz w:val="22"/>
          <w:szCs w:val="22"/>
        </w:rPr>
        <w:t>cm</w:t>
      </w:r>
    </w:p>
    <w:p w:rsidR="007756EA" w:rsidRPr="00625BFB" w:rsidRDefault="007756EA" w:rsidP="007756EA">
      <w:pPr>
        <w:numPr>
          <w:ilvl w:val="0"/>
          <w:numId w:val="38"/>
        </w:numPr>
        <w:spacing w:after="80"/>
        <w:jc w:val="both"/>
        <w:rPr>
          <w:rFonts w:cs="Arial"/>
          <w:snapToGrid w:val="0"/>
          <w:sz w:val="22"/>
          <w:szCs w:val="22"/>
        </w:rPr>
      </w:pPr>
      <w:proofErr w:type="spellStart"/>
      <w:r w:rsidRPr="00625BFB">
        <w:rPr>
          <w:rFonts w:cs="Arial"/>
          <w:snapToGrid w:val="0"/>
          <w:sz w:val="22"/>
          <w:szCs w:val="22"/>
        </w:rPr>
        <w:t>En</w:t>
      </w:r>
      <w:proofErr w:type="spellEnd"/>
      <w:r w:rsidRPr="00625BFB">
        <w:rPr>
          <w:rFonts w:cs="Arial"/>
          <w:snapToGrid w:val="0"/>
          <w:sz w:val="22"/>
          <w:szCs w:val="22"/>
        </w:rPr>
        <w:t xml:space="preserve"> zona </w:t>
      </w:r>
      <w:proofErr w:type="spellStart"/>
      <w:r w:rsidRPr="00625BFB">
        <w:rPr>
          <w:rFonts w:cs="Arial"/>
          <w:snapToGrid w:val="0"/>
          <w:sz w:val="22"/>
          <w:szCs w:val="22"/>
        </w:rPr>
        <w:t>accidentada</w:t>
      </w:r>
      <w:proofErr w:type="spellEnd"/>
      <w:r w:rsidRPr="00625BFB">
        <w:rPr>
          <w:rFonts w:cs="Arial"/>
          <w:snapToGrid w:val="0"/>
          <w:sz w:val="22"/>
          <w:szCs w:val="22"/>
        </w:rPr>
        <w:t>:</w:t>
      </w:r>
      <w:r w:rsidRPr="00625BFB">
        <w:rPr>
          <w:rFonts w:cs="Arial"/>
          <w:snapToGrid w:val="0"/>
          <w:sz w:val="22"/>
          <w:szCs w:val="22"/>
        </w:rPr>
        <w:tab/>
      </w:r>
      <w:r w:rsidRPr="00625BFB">
        <w:rPr>
          <w:rFonts w:cs="Arial"/>
          <w:snapToGrid w:val="0"/>
          <w:sz w:val="22"/>
          <w:szCs w:val="22"/>
        </w:rPr>
        <w:tab/>
      </w:r>
      <w:r w:rsidRPr="00625BFB">
        <w:rPr>
          <w:rFonts w:cs="Arial"/>
          <w:snapToGrid w:val="0"/>
          <w:sz w:val="22"/>
          <w:szCs w:val="22"/>
        </w:rPr>
        <w:tab/>
        <w:t xml:space="preserve">30 </w:t>
      </w:r>
      <w:r w:rsidRPr="00625BFB">
        <w:rPr>
          <w:rFonts w:cs="Arial"/>
          <w:lang w:val="es-ES"/>
        </w:rPr>
        <w:t>√</w:t>
      </w:r>
      <w:r w:rsidRPr="00625BFB">
        <w:rPr>
          <w:rFonts w:cs="Arial"/>
          <w:b/>
          <w:bCs/>
          <w:snapToGrid w:val="0"/>
          <w:sz w:val="22"/>
          <w:szCs w:val="22"/>
        </w:rPr>
        <w:t xml:space="preserve"> </w:t>
      </w:r>
      <w:r w:rsidRPr="00625BFB">
        <w:rPr>
          <w:rFonts w:ascii="Times New Roman" w:hAnsi="Times New Roman"/>
          <w:i/>
          <w:iCs/>
          <w:snapToGrid w:val="0"/>
          <w:sz w:val="22"/>
          <w:szCs w:val="22"/>
        </w:rPr>
        <w:t>L</w:t>
      </w:r>
      <w:r w:rsidRPr="00625BFB">
        <w:rPr>
          <w:rFonts w:cs="Arial"/>
          <w:b/>
          <w:bCs/>
          <w:snapToGrid w:val="0"/>
          <w:sz w:val="22"/>
          <w:szCs w:val="22"/>
        </w:rPr>
        <w:t xml:space="preserve">   </w:t>
      </w:r>
      <w:r w:rsidRPr="00625BFB">
        <w:rPr>
          <w:rFonts w:cs="Arial"/>
          <w:snapToGrid w:val="0"/>
          <w:sz w:val="22"/>
          <w:szCs w:val="22"/>
        </w:rPr>
        <w:t>cm</w:t>
      </w:r>
    </w:p>
    <w:p w:rsidR="007756EA" w:rsidRPr="002A10F3" w:rsidRDefault="007756EA" w:rsidP="00BE3681">
      <w:pPr>
        <w:pStyle w:val="Textoindependiente"/>
        <w:spacing w:before="120" w:after="120"/>
        <w:rPr>
          <w:rFonts w:cs="Arial"/>
          <w:sz w:val="22"/>
          <w:szCs w:val="22"/>
          <w:u w:val="single"/>
        </w:rPr>
      </w:pPr>
      <w:proofErr w:type="spellStart"/>
      <w:r w:rsidRPr="002A10F3">
        <w:rPr>
          <w:rFonts w:cs="Arial"/>
          <w:sz w:val="22"/>
          <w:szCs w:val="22"/>
          <w:u w:val="single"/>
        </w:rPr>
        <w:t>Tolerancia</w:t>
      </w:r>
      <w:proofErr w:type="spellEnd"/>
      <w:r w:rsidRPr="002A10F3">
        <w:rPr>
          <w:rFonts w:cs="Arial"/>
          <w:sz w:val="22"/>
          <w:szCs w:val="22"/>
          <w:u w:val="single"/>
        </w:rPr>
        <w:t xml:space="preserve"> angular</w:t>
      </w:r>
    </w:p>
    <w:p w:rsidR="007756EA" w:rsidRPr="007756EA" w:rsidRDefault="007756EA" w:rsidP="00BE3681">
      <w:pPr>
        <w:spacing w:after="120"/>
        <w:jc w:val="both"/>
        <w:rPr>
          <w:rFonts w:cs="Arial"/>
          <w:snapToGrid w:val="0"/>
          <w:sz w:val="22"/>
          <w:szCs w:val="22"/>
          <w:lang w:val="es-AR"/>
        </w:rPr>
      </w:pPr>
      <w:r w:rsidRPr="007756EA">
        <w:rPr>
          <w:rFonts w:cs="Arial"/>
          <w:snapToGrid w:val="0"/>
          <w:sz w:val="22"/>
          <w:szCs w:val="22"/>
          <w:lang w:val="es-AR"/>
        </w:rPr>
        <w:t xml:space="preserve">Para el replanteo de los vértices se admitirá una tolerancia de </w:t>
      </w:r>
      <w:smartTag w:uri="urn:schemas-microsoft-com:office:smarttags" w:element="metricconverter">
        <w:smartTagPr>
          <w:attr w:name="ProductID" w:val="1’"/>
        </w:smartTagPr>
        <w:r w:rsidRPr="007756EA">
          <w:rPr>
            <w:rFonts w:cs="Arial"/>
            <w:snapToGrid w:val="0"/>
            <w:sz w:val="22"/>
            <w:szCs w:val="22"/>
            <w:lang w:val="es-AR"/>
          </w:rPr>
          <w:t>1’</w:t>
        </w:r>
      </w:smartTag>
    </w:p>
    <w:p w:rsidR="007756EA" w:rsidRPr="007756EA" w:rsidRDefault="007756EA" w:rsidP="007756EA">
      <w:pPr>
        <w:jc w:val="both"/>
        <w:rPr>
          <w:rFonts w:cs="Arial"/>
          <w:snapToGrid w:val="0"/>
          <w:sz w:val="22"/>
          <w:szCs w:val="22"/>
          <w:lang w:val="es-AR"/>
        </w:rPr>
      </w:pPr>
      <w:r w:rsidRPr="007756EA">
        <w:rPr>
          <w:rFonts w:cs="Arial"/>
          <w:snapToGrid w:val="0"/>
          <w:sz w:val="22"/>
          <w:szCs w:val="22"/>
          <w:lang w:val="es-AR"/>
        </w:rPr>
        <w:t>Los ángulos de cruce con rutas, ferrocarriles, líneas, alambrados, etc. se indicarán al minuto.</w:t>
      </w:r>
    </w:p>
    <w:p w:rsidR="007756EA" w:rsidRPr="007756EA" w:rsidRDefault="007756EA" w:rsidP="00BE3681">
      <w:pPr>
        <w:pStyle w:val="Textoindependiente"/>
        <w:spacing w:before="120" w:after="120"/>
        <w:rPr>
          <w:rFonts w:cs="Arial"/>
          <w:sz w:val="22"/>
          <w:szCs w:val="22"/>
          <w:u w:val="single"/>
          <w:lang w:val="es-AR"/>
        </w:rPr>
      </w:pPr>
      <w:r w:rsidRPr="007756EA">
        <w:rPr>
          <w:rFonts w:cs="Arial"/>
          <w:sz w:val="22"/>
          <w:szCs w:val="22"/>
          <w:u w:val="single"/>
          <w:lang w:val="es-AR"/>
        </w:rPr>
        <w:t>Tolerancia en alineación</w:t>
      </w:r>
    </w:p>
    <w:p w:rsidR="007756EA" w:rsidRPr="007756EA" w:rsidRDefault="007756EA" w:rsidP="007756EA">
      <w:pPr>
        <w:jc w:val="both"/>
        <w:rPr>
          <w:rFonts w:cs="Arial"/>
          <w:snapToGrid w:val="0"/>
          <w:sz w:val="22"/>
          <w:szCs w:val="22"/>
          <w:lang w:val="es-AR"/>
        </w:rPr>
      </w:pPr>
      <w:r w:rsidRPr="007756EA">
        <w:rPr>
          <w:rFonts w:cs="Arial"/>
          <w:snapToGrid w:val="0"/>
          <w:sz w:val="22"/>
          <w:szCs w:val="22"/>
          <w:lang w:val="es-AR"/>
        </w:rPr>
        <w:t xml:space="preserve">El error admisible en un mojón de línea no será mayor a </w:t>
      </w:r>
      <w:smartTag w:uri="urn:schemas-microsoft-com:office:smarttags" w:element="metricconverter">
        <w:smartTagPr>
          <w:attr w:name="ProductID" w:val="20 cm"/>
        </w:smartTagPr>
        <w:r w:rsidRPr="007756EA">
          <w:rPr>
            <w:rFonts w:cs="Arial"/>
            <w:snapToGrid w:val="0"/>
            <w:sz w:val="22"/>
            <w:szCs w:val="22"/>
            <w:lang w:val="es-AR"/>
          </w:rPr>
          <w:t>20 cm</w:t>
        </w:r>
      </w:smartTag>
      <w:r w:rsidRPr="007756EA">
        <w:rPr>
          <w:rFonts w:cs="Arial"/>
          <w:snapToGrid w:val="0"/>
          <w:sz w:val="22"/>
          <w:szCs w:val="22"/>
          <w:lang w:val="es-AR"/>
        </w:rPr>
        <w:t xml:space="preserve"> fuera de línea, entre mojones extremos a ambos lados, no siendo el error acumulable ni ampliable por la longitud de la recta.</w:t>
      </w:r>
    </w:p>
    <w:p w:rsidR="007756EA" w:rsidRPr="00077459" w:rsidRDefault="007756EA" w:rsidP="00BE3681">
      <w:pPr>
        <w:pStyle w:val="Ttulo2"/>
        <w:spacing w:after="120"/>
        <w:rPr>
          <w:bCs/>
          <w:sz w:val="22"/>
          <w:szCs w:val="22"/>
          <w:lang w:val="es-AR"/>
        </w:rPr>
      </w:pPr>
      <w:bookmarkStart w:id="6" w:name="_Toc533255802"/>
      <w:r w:rsidRPr="00077459">
        <w:rPr>
          <w:bCs/>
          <w:sz w:val="22"/>
          <w:szCs w:val="22"/>
          <w:lang w:val="es-AR"/>
        </w:rPr>
        <w:t>1.4. R</w:t>
      </w:r>
      <w:r w:rsidR="00077459">
        <w:rPr>
          <w:bCs/>
          <w:sz w:val="22"/>
          <w:szCs w:val="22"/>
          <w:lang w:val="es-AR"/>
        </w:rPr>
        <w:t>ELEVAMIENTO DE ALAMBRADOS</w:t>
      </w:r>
      <w:bookmarkEnd w:id="6"/>
    </w:p>
    <w:p w:rsidR="007756EA" w:rsidRPr="007756EA" w:rsidRDefault="007756EA" w:rsidP="00BE3681">
      <w:pPr>
        <w:spacing w:after="120"/>
        <w:jc w:val="both"/>
        <w:rPr>
          <w:rFonts w:cs="Arial"/>
          <w:snapToGrid w:val="0"/>
          <w:sz w:val="22"/>
          <w:szCs w:val="22"/>
          <w:lang w:val="es-AR"/>
        </w:rPr>
      </w:pPr>
      <w:r w:rsidRPr="007756EA">
        <w:rPr>
          <w:rFonts w:cs="Arial"/>
          <w:snapToGrid w:val="0"/>
          <w:sz w:val="22"/>
          <w:szCs w:val="22"/>
          <w:lang w:val="es-AR"/>
        </w:rPr>
        <w:t>Se verificará el relevamiento de todos los alambrados, ya sean paralelos o transversales respecto del eje de la línea, dentro de la franja de servidumbre.</w:t>
      </w:r>
    </w:p>
    <w:p w:rsidR="007756EA" w:rsidRPr="007756EA" w:rsidRDefault="007756EA" w:rsidP="00BE3681">
      <w:pPr>
        <w:spacing w:after="120"/>
        <w:rPr>
          <w:rFonts w:cs="Arial"/>
          <w:b/>
          <w:bCs/>
          <w:sz w:val="22"/>
          <w:szCs w:val="22"/>
          <w:lang w:val="es-AR"/>
        </w:rPr>
      </w:pPr>
      <w:r w:rsidRPr="007756EA">
        <w:rPr>
          <w:rFonts w:cs="Arial"/>
          <w:b/>
          <w:bCs/>
          <w:sz w:val="22"/>
          <w:szCs w:val="22"/>
          <w:lang w:val="es-AR"/>
        </w:rPr>
        <w:t>1.5 D</w:t>
      </w:r>
      <w:r w:rsidR="00077459">
        <w:rPr>
          <w:rFonts w:cs="Arial"/>
          <w:b/>
          <w:bCs/>
          <w:sz w:val="22"/>
          <w:szCs w:val="22"/>
          <w:lang w:val="es-AR"/>
        </w:rPr>
        <w:t>OCUMENTACION A PRESENTAR</w:t>
      </w:r>
    </w:p>
    <w:p w:rsidR="00C37D3D" w:rsidRDefault="007756EA" w:rsidP="00BE3681">
      <w:pPr>
        <w:spacing w:after="120"/>
        <w:rPr>
          <w:rFonts w:cs="Arial"/>
          <w:sz w:val="22"/>
          <w:szCs w:val="22"/>
          <w:lang w:val="es-AR"/>
        </w:rPr>
      </w:pPr>
      <w:r w:rsidRPr="007756EA">
        <w:rPr>
          <w:rFonts w:cs="Arial"/>
          <w:sz w:val="22"/>
          <w:szCs w:val="22"/>
          <w:lang w:val="es-AR"/>
        </w:rPr>
        <w:t>Los planos de</w:t>
      </w:r>
      <w:r w:rsidR="00C37D3D">
        <w:rPr>
          <w:rFonts w:cs="Arial"/>
          <w:sz w:val="22"/>
          <w:szCs w:val="22"/>
          <w:lang w:val="es-AR"/>
        </w:rPr>
        <w:t xml:space="preserve">l relevamiento </w:t>
      </w:r>
      <w:proofErr w:type="spellStart"/>
      <w:r w:rsidR="00C37D3D">
        <w:rPr>
          <w:rFonts w:cs="Arial"/>
          <w:sz w:val="22"/>
          <w:szCs w:val="22"/>
          <w:lang w:val="es-AR"/>
        </w:rPr>
        <w:t>planialtimétrico</w:t>
      </w:r>
      <w:proofErr w:type="spellEnd"/>
      <w:r w:rsidR="00C37D3D">
        <w:rPr>
          <w:rFonts w:cs="Arial"/>
          <w:sz w:val="22"/>
          <w:szCs w:val="22"/>
          <w:lang w:val="es-AR"/>
        </w:rPr>
        <w:t>.</w:t>
      </w:r>
    </w:p>
    <w:p w:rsidR="007756EA" w:rsidRPr="007756EA" w:rsidRDefault="007756EA" w:rsidP="00BE3681">
      <w:pPr>
        <w:jc w:val="both"/>
        <w:rPr>
          <w:rFonts w:cs="Arial"/>
          <w:sz w:val="22"/>
          <w:szCs w:val="22"/>
          <w:lang w:val="es-AR"/>
        </w:rPr>
      </w:pPr>
      <w:r w:rsidRPr="007756EA">
        <w:rPr>
          <w:rFonts w:cs="Arial"/>
          <w:sz w:val="22"/>
          <w:szCs w:val="22"/>
          <w:lang w:val="es-AR"/>
        </w:rPr>
        <w:lastRenderedPageBreak/>
        <w:t xml:space="preserve">El </w:t>
      </w:r>
      <w:r w:rsidR="00AF0F25">
        <w:rPr>
          <w:rFonts w:cs="Arial"/>
          <w:sz w:val="22"/>
          <w:szCs w:val="22"/>
          <w:lang w:val="es-AR"/>
        </w:rPr>
        <w:t>CONTRATISTA PPP</w:t>
      </w:r>
      <w:r w:rsidRPr="007756EA">
        <w:rPr>
          <w:rFonts w:cs="Arial"/>
          <w:sz w:val="22"/>
          <w:szCs w:val="22"/>
          <w:lang w:val="es-AR"/>
        </w:rPr>
        <w:t xml:space="preserve"> presentará al </w:t>
      </w:r>
      <w:r w:rsidR="00AF0F25">
        <w:rPr>
          <w:rFonts w:cs="Arial"/>
          <w:sz w:val="22"/>
          <w:szCs w:val="22"/>
          <w:lang w:val="es-AR"/>
        </w:rPr>
        <w:t>ENTE CONTRATANTE</w:t>
      </w:r>
      <w:r w:rsidRPr="007756EA">
        <w:rPr>
          <w:rFonts w:cs="Arial"/>
          <w:sz w:val="22"/>
          <w:szCs w:val="22"/>
          <w:lang w:val="es-AR"/>
        </w:rPr>
        <w:t xml:space="preserve"> para su Aprobación cuatro (4) copias como mínimo de cada plano</w:t>
      </w:r>
      <w:r w:rsidR="00C37D3D">
        <w:rPr>
          <w:rFonts w:cs="Arial"/>
          <w:sz w:val="22"/>
          <w:szCs w:val="22"/>
          <w:lang w:val="es-AR"/>
        </w:rPr>
        <w:t xml:space="preserve"> del relevamiento </w:t>
      </w:r>
      <w:proofErr w:type="spellStart"/>
      <w:r w:rsidR="00C37D3D">
        <w:rPr>
          <w:rFonts w:cs="Arial"/>
          <w:sz w:val="22"/>
          <w:szCs w:val="22"/>
          <w:lang w:val="es-AR"/>
        </w:rPr>
        <w:t>plaialtimétrico</w:t>
      </w:r>
      <w:proofErr w:type="spellEnd"/>
      <w:r w:rsidRPr="007756EA">
        <w:rPr>
          <w:rFonts w:cs="Arial"/>
          <w:sz w:val="22"/>
          <w:szCs w:val="22"/>
          <w:lang w:val="es-AR"/>
        </w:rPr>
        <w:t>, siendo la cantidad final lo indicado por la Inspección</w:t>
      </w:r>
      <w:r w:rsidR="00AF0F25">
        <w:rPr>
          <w:rFonts w:cs="Arial"/>
          <w:sz w:val="22"/>
          <w:szCs w:val="22"/>
          <w:lang w:val="es-AR"/>
        </w:rPr>
        <w:t xml:space="preserve"> Técnica</w:t>
      </w:r>
      <w:r w:rsidRPr="007756EA">
        <w:rPr>
          <w:rFonts w:cs="Arial"/>
          <w:sz w:val="22"/>
          <w:szCs w:val="22"/>
          <w:lang w:val="es-AR"/>
        </w:rPr>
        <w:t xml:space="preserve"> del </w:t>
      </w:r>
      <w:r w:rsidR="00AF0F25">
        <w:rPr>
          <w:rFonts w:cs="Arial"/>
          <w:sz w:val="22"/>
          <w:szCs w:val="22"/>
          <w:lang w:val="es-AR"/>
        </w:rPr>
        <w:t>ENTE CONTRATANTE</w:t>
      </w:r>
      <w:r w:rsidRPr="007756EA">
        <w:rPr>
          <w:rFonts w:cs="Arial"/>
          <w:sz w:val="22"/>
          <w:szCs w:val="22"/>
          <w:lang w:val="es-AR"/>
        </w:rPr>
        <w:t>, más el soporte computacional correspondiente.</w:t>
      </w:r>
    </w:p>
    <w:p w:rsidR="007756EA" w:rsidRPr="002A10F3" w:rsidRDefault="007756EA" w:rsidP="00BE3681">
      <w:pPr>
        <w:pStyle w:val="TxBrp0"/>
        <w:widowControl/>
        <w:tabs>
          <w:tab w:val="clear" w:pos="204"/>
        </w:tabs>
        <w:spacing w:before="120" w:line="240" w:lineRule="auto"/>
        <w:rPr>
          <w:rFonts w:cs="Arial"/>
          <w:sz w:val="22"/>
          <w:szCs w:val="22"/>
          <w:lang w:val="es-AR"/>
        </w:rPr>
      </w:pPr>
      <w:r w:rsidRPr="002A10F3">
        <w:rPr>
          <w:rFonts w:cs="Arial"/>
          <w:sz w:val="22"/>
          <w:szCs w:val="22"/>
          <w:lang w:val="es-AR"/>
        </w:rPr>
        <w:t xml:space="preserve">Toda la documentación se entregará debidamente encarpetada y caratulada. Aprobada la documentación por el </w:t>
      </w:r>
      <w:r w:rsidR="00AF0F25">
        <w:rPr>
          <w:rFonts w:cs="Arial"/>
          <w:sz w:val="22"/>
          <w:szCs w:val="22"/>
          <w:lang w:val="es-AR"/>
        </w:rPr>
        <w:t>ENTE CONTRATANTE</w:t>
      </w:r>
      <w:r w:rsidRPr="002A10F3">
        <w:rPr>
          <w:rFonts w:cs="Arial"/>
          <w:sz w:val="22"/>
          <w:szCs w:val="22"/>
          <w:lang w:val="es-AR"/>
        </w:rPr>
        <w:t xml:space="preserve">, éste sellará las copias como “Visado para Construcción “. Este visado debe entenderse como paso formal indispensable para pasar a la fase siguiente del proyecto, en este caso la distribución </w:t>
      </w:r>
      <w:r>
        <w:rPr>
          <w:rFonts w:cs="Arial"/>
          <w:sz w:val="22"/>
          <w:szCs w:val="22"/>
          <w:lang w:val="es-AR"/>
        </w:rPr>
        <w:t xml:space="preserve">definitiva </w:t>
      </w:r>
      <w:r w:rsidRPr="002A10F3">
        <w:rPr>
          <w:rFonts w:cs="Arial"/>
          <w:sz w:val="22"/>
          <w:szCs w:val="22"/>
          <w:lang w:val="es-AR"/>
        </w:rPr>
        <w:t xml:space="preserve">de estructuras, pero que en modo alguno convalida cualquier error que el </w:t>
      </w:r>
      <w:r w:rsidR="00AF0F25">
        <w:rPr>
          <w:rFonts w:cs="Arial"/>
          <w:sz w:val="22"/>
          <w:szCs w:val="22"/>
          <w:lang w:val="es-AR"/>
        </w:rPr>
        <w:t>CONTRATISTA PPP</w:t>
      </w:r>
      <w:r w:rsidRPr="002A10F3">
        <w:rPr>
          <w:rFonts w:cs="Arial"/>
          <w:sz w:val="22"/>
          <w:szCs w:val="22"/>
          <w:lang w:val="es-AR"/>
        </w:rPr>
        <w:t xml:space="preserve"> hubiere voluntaria o involuntariamente incurrido, siendo éste el responsable de las consecuencias y de las acciones para enmendarlo.</w:t>
      </w:r>
    </w:p>
    <w:p w:rsidR="007756EA" w:rsidRPr="007756EA" w:rsidRDefault="007756EA" w:rsidP="00BE3681">
      <w:pPr>
        <w:spacing w:before="120" w:after="120"/>
        <w:jc w:val="both"/>
        <w:rPr>
          <w:rFonts w:cs="Arial"/>
          <w:sz w:val="22"/>
          <w:szCs w:val="22"/>
          <w:lang w:val="es-AR"/>
        </w:rPr>
      </w:pPr>
      <w:r w:rsidRPr="007756EA">
        <w:rPr>
          <w:rFonts w:cs="Arial"/>
          <w:sz w:val="22"/>
          <w:szCs w:val="22"/>
          <w:lang w:val="es-AR"/>
        </w:rPr>
        <w:t xml:space="preserve">El </w:t>
      </w:r>
      <w:r w:rsidR="00AF0F25">
        <w:rPr>
          <w:rFonts w:cs="Arial"/>
          <w:sz w:val="22"/>
          <w:szCs w:val="22"/>
          <w:lang w:val="es-AR"/>
        </w:rPr>
        <w:t>CONTRATISTA PPP</w:t>
      </w:r>
      <w:r w:rsidRPr="007756EA">
        <w:rPr>
          <w:rFonts w:cs="Arial"/>
          <w:sz w:val="22"/>
          <w:szCs w:val="22"/>
          <w:lang w:val="es-AR"/>
        </w:rPr>
        <w:t xml:space="preserve"> podrá presentar inicialmente dos copias de planos para el análisis y observaciones que correspondan por parte del </w:t>
      </w:r>
      <w:r w:rsidR="00AF0F25">
        <w:rPr>
          <w:rFonts w:cs="Arial"/>
          <w:sz w:val="22"/>
          <w:szCs w:val="22"/>
          <w:lang w:val="es-AR"/>
        </w:rPr>
        <w:t>ENTE CONTRATANTE</w:t>
      </w:r>
      <w:r w:rsidRPr="007756EA">
        <w:rPr>
          <w:rFonts w:cs="Arial"/>
          <w:sz w:val="22"/>
          <w:szCs w:val="22"/>
          <w:lang w:val="es-AR"/>
        </w:rPr>
        <w:t xml:space="preserve"> y una vez efectuadas las correcciones serán presentadas las totalidades de copias para su sellado y aprobación.</w:t>
      </w:r>
    </w:p>
    <w:p w:rsidR="007756EA" w:rsidRPr="00077459" w:rsidRDefault="007756EA" w:rsidP="00BE3681">
      <w:pPr>
        <w:pStyle w:val="Ttulo1"/>
        <w:tabs>
          <w:tab w:val="left" w:pos="187"/>
        </w:tabs>
        <w:spacing w:after="120"/>
        <w:ind w:left="187" w:hanging="187"/>
        <w:rPr>
          <w:bCs/>
          <w:sz w:val="22"/>
          <w:szCs w:val="22"/>
        </w:rPr>
      </w:pPr>
      <w:bookmarkStart w:id="7" w:name="_Toc533255803"/>
      <w:r w:rsidRPr="00077459">
        <w:rPr>
          <w:bCs/>
          <w:sz w:val="22"/>
          <w:szCs w:val="22"/>
        </w:rPr>
        <w:t>2. MENSURA DEL ELECTRODUCTO</w:t>
      </w:r>
      <w:bookmarkEnd w:id="7"/>
    </w:p>
    <w:p w:rsidR="007756EA" w:rsidRPr="00077459" w:rsidRDefault="007756EA" w:rsidP="00BE3681">
      <w:pPr>
        <w:pStyle w:val="Ttulo2"/>
        <w:spacing w:before="0" w:after="120"/>
        <w:rPr>
          <w:bCs/>
          <w:sz w:val="22"/>
          <w:szCs w:val="22"/>
          <w:lang w:val="es-AR"/>
        </w:rPr>
      </w:pPr>
      <w:bookmarkStart w:id="8" w:name="_Toc533255804"/>
      <w:r w:rsidRPr="00077459">
        <w:rPr>
          <w:bCs/>
          <w:sz w:val="22"/>
          <w:szCs w:val="22"/>
          <w:lang w:val="es-AR"/>
        </w:rPr>
        <w:t>2.1. O</w:t>
      </w:r>
      <w:r w:rsidR="00077459">
        <w:rPr>
          <w:bCs/>
          <w:sz w:val="22"/>
          <w:szCs w:val="22"/>
          <w:lang w:val="es-AR"/>
        </w:rPr>
        <w:t>BJETO</w:t>
      </w:r>
      <w:bookmarkEnd w:id="8"/>
    </w:p>
    <w:p w:rsidR="007756EA" w:rsidRPr="007756EA" w:rsidRDefault="007756EA" w:rsidP="007756EA">
      <w:pPr>
        <w:jc w:val="both"/>
        <w:rPr>
          <w:rFonts w:cs="Arial"/>
          <w:snapToGrid w:val="0"/>
          <w:sz w:val="22"/>
          <w:szCs w:val="22"/>
          <w:lang w:val="es-AR"/>
        </w:rPr>
      </w:pPr>
      <w:r w:rsidRPr="007756EA">
        <w:rPr>
          <w:rFonts w:cs="Arial"/>
          <w:snapToGrid w:val="0"/>
          <w:sz w:val="22"/>
          <w:szCs w:val="22"/>
          <w:lang w:val="es-AR"/>
        </w:rPr>
        <w:t xml:space="preserve">La presente Especificación describe los requisitos que deberán reunir los planos de mensura del </w:t>
      </w:r>
      <w:proofErr w:type="spellStart"/>
      <w:r w:rsidRPr="007756EA">
        <w:rPr>
          <w:rFonts w:cs="Arial"/>
          <w:snapToGrid w:val="0"/>
          <w:sz w:val="22"/>
          <w:szCs w:val="22"/>
          <w:lang w:val="es-AR"/>
        </w:rPr>
        <w:t>electroducto</w:t>
      </w:r>
      <w:proofErr w:type="spellEnd"/>
      <w:r w:rsidRPr="007756EA">
        <w:rPr>
          <w:rFonts w:cs="Arial"/>
          <w:snapToGrid w:val="0"/>
          <w:sz w:val="22"/>
          <w:szCs w:val="22"/>
          <w:lang w:val="es-AR"/>
        </w:rPr>
        <w:t xml:space="preserve"> y una breve descripción de las tareas a realizar.</w:t>
      </w:r>
    </w:p>
    <w:p w:rsidR="007756EA" w:rsidRPr="00DD081A" w:rsidRDefault="007756EA" w:rsidP="00BE3681">
      <w:pPr>
        <w:pStyle w:val="Ttulo2"/>
        <w:spacing w:after="120"/>
        <w:rPr>
          <w:bCs/>
          <w:sz w:val="22"/>
          <w:szCs w:val="22"/>
          <w:lang w:val="es-AR"/>
        </w:rPr>
      </w:pPr>
      <w:bookmarkStart w:id="9" w:name="_Toc533255805"/>
      <w:r w:rsidRPr="00DD081A">
        <w:rPr>
          <w:bCs/>
          <w:sz w:val="22"/>
          <w:szCs w:val="22"/>
          <w:lang w:val="es-AR"/>
        </w:rPr>
        <w:t>2.2. A</w:t>
      </w:r>
      <w:r w:rsidR="00077459" w:rsidRPr="00DD081A">
        <w:rPr>
          <w:bCs/>
          <w:sz w:val="22"/>
          <w:szCs w:val="22"/>
          <w:lang w:val="es-AR"/>
        </w:rPr>
        <w:t>LCANCE</w:t>
      </w:r>
      <w:bookmarkEnd w:id="9"/>
    </w:p>
    <w:p w:rsidR="007756EA" w:rsidRPr="00DD081A" w:rsidRDefault="007756EA" w:rsidP="00BE3681">
      <w:pPr>
        <w:spacing w:after="120"/>
        <w:jc w:val="both"/>
        <w:rPr>
          <w:rFonts w:cs="Arial"/>
          <w:snapToGrid w:val="0"/>
          <w:sz w:val="22"/>
          <w:szCs w:val="22"/>
          <w:lang w:val="es-AR"/>
        </w:rPr>
      </w:pPr>
      <w:r w:rsidRPr="00DD081A">
        <w:rPr>
          <w:rFonts w:cs="Arial"/>
          <w:snapToGrid w:val="0"/>
          <w:sz w:val="22"/>
          <w:szCs w:val="22"/>
          <w:lang w:val="es-AR"/>
        </w:rPr>
        <w:t xml:space="preserve">El </w:t>
      </w:r>
      <w:r w:rsidR="00AF0F25" w:rsidRPr="00DD081A">
        <w:rPr>
          <w:rFonts w:cs="Arial"/>
          <w:snapToGrid w:val="0"/>
          <w:sz w:val="22"/>
          <w:szCs w:val="22"/>
          <w:lang w:val="es-AR"/>
        </w:rPr>
        <w:t>CONTRATISTA PPP</w:t>
      </w:r>
      <w:r w:rsidRPr="00DD081A">
        <w:rPr>
          <w:rFonts w:cs="Arial"/>
          <w:snapToGrid w:val="0"/>
          <w:sz w:val="22"/>
          <w:szCs w:val="22"/>
          <w:lang w:val="es-AR"/>
        </w:rPr>
        <w:t xml:space="preserve"> deberá:</w:t>
      </w:r>
    </w:p>
    <w:p w:rsidR="007756EA" w:rsidRPr="007756EA" w:rsidRDefault="007756EA" w:rsidP="00BE3681">
      <w:pPr>
        <w:numPr>
          <w:ilvl w:val="0"/>
          <w:numId w:val="36"/>
        </w:numPr>
        <w:spacing w:after="120"/>
        <w:ind w:left="714" w:hanging="357"/>
        <w:jc w:val="both"/>
        <w:rPr>
          <w:rFonts w:cs="Arial"/>
          <w:snapToGrid w:val="0"/>
          <w:sz w:val="22"/>
          <w:szCs w:val="22"/>
          <w:lang w:val="es-AR"/>
        </w:rPr>
      </w:pPr>
      <w:r w:rsidRPr="007756EA">
        <w:rPr>
          <w:rFonts w:cs="Arial"/>
          <w:snapToGrid w:val="0"/>
          <w:sz w:val="22"/>
          <w:szCs w:val="22"/>
          <w:lang w:val="es-AR"/>
        </w:rPr>
        <w:t>Recopilar los antecedentes necesarios para la correcta ejecución de las tareas.</w:t>
      </w:r>
    </w:p>
    <w:p w:rsidR="007756EA" w:rsidRPr="007756EA" w:rsidRDefault="007756EA" w:rsidP="00BE3681">
      <w:pPr>
        <w:numPr>
          <w:ilvl w:val="0"/>
          <w:numId w:val="36"/>
        </w:numPr>
        <w:spacing w:after="120"/>
        <w:ind w:left="714" w:hanging="357"/>
        <w:jc w:val="both"/>
        <w:rPr>
          <w:rFonts w:cs="Arial"/>
          <w:snapToGrid w:val="0"/>
          <w:sz w:val="22"/>
          <w:szCs w:val="22"/>
          <w:lang w:val="es-AR"/>
        </w:rPr>
      </w:pPr>
      <w:r w:rsidRPr="007756EA">
        <w:rPr>
          <w:rFonts w:cs="Arial"/>
          <w:snapToGrid w:val="0"/>
          <w:sz w:val="22"/>
          <w:szCs w:val="22"/>
          <w:lang w:val="es-AR"/>
        </w:rPr>
        <w:t>Confeccionar un plano general catastral con todas las propiedades afectadas y</w:t>
      </w:r>
      <w:r w:rsidRPr="007756EA">
        <w:rPr>
          <w:rFonts w:cs="Arial"/>
          <w:i/>
          <w:iCs/>
          <w:snapToGrid w:val="0"/>
          <w:sz w:val="22"/>
          <w:szCs w:val="22"/>
          <w:lang w:val="es-AR"/>
        </w:rPr>
        <w:t xml:space="preserve"> </w:t>
      </w:r>
      <w:r w:rsidRPr="007756EA">
        <w:rPr>
          <w:rFonts w:cs="Arial"/>
          <w:snapToGrid w:val="0"/>
          <w:sz w:val="22"/>
          <w:szCs w:val="22"/>
          <w:lang w:val="es-AR"/>
        </w:rPr>
        <w:t>planos de mensura de c/u de ellas.</w:t>
      </w:r>
    </w:p>
    <w:p w:rsidR="007756EA" w:rsidRPr="007756EA" w:rsidRDefault="007756EA" w:rsidP="00BE3681">
      <w:pPr>
        <w:numPr>
          <w:ilvl w:val="0"/>
          <w:numId w:val="36"/>
        </w:numPr>
        <w:spacing w:after="120"/>
        <w:ind w:left="714" w:hanging="357"/>
        <w:jc w:val="both"/>
        <w:rPr>
          <w:rFonts w:cs="Arial"/>
          <w:snapToGrid w:val="0"/>
          <w:sz w:val="22"/>
          <w:szCs w:val="22"/>
          <w:lang w:val="es-AR"/>
        </w:rPr>
      </w:pPr>
      <w:r w:rsidRPr="007756EA">
        <w:rPr>
          <w:rFonts w:cs="Arial"/>
          <w:snapToGrid w:val="0"/>
          <w:sz w:val="22"/>
          <w:szCs w:val="22"/>
          <w:lang w:val="es-AR"/>
        </w:rPr>
        <w:t>Tramitar hasta obtener la aprobación de los planos de mensura ante los organismos correspondientes.</w:t>
      </w:r>
    </w:p>
    <w:p w:rsidR="007756EA" w:rsidRPr="007756EA" w:rsidRDefault="007756EA" w:rsidP="00077459">
      <w:pPr>
        <w:spacing w:before="120"/>
        <w:jc w:val="both"/>
        <w:rPr>
          <w:rFonts w:cs="Arial"/>
          <w:snapToGrid w:val="0"/>
          <w:sz w:val="22"/>
          <w:szCs w:val="22"/>
          <w:lang w:val="es-AR"/>
        </w:rPr>
      </w:pPr>
      <w:r w:rsidRPr="007756EA">
        <w:rPr>
          <w:rFonts w:cs="Arial"/>
          <w:snapToGrid w:val="0"/>
          <w:sz w:val="22"/>
          <w:szCs w:val="22"/>
          <w:lang w:val="es-AR"/>
        </w:rPr>
        <w:t>En el Apartado 2.5 de la presente Especificación se indican las restricciones y limitaciones de dominio sobre la franja de servidumbre.</w:t>
      </w:r>
    </w:p>
    <w:p w:rsidR="007756EA" w:rsidRPr="007756EA" w:rsidRDefault="007756EA" w:rsidP="00077459">
      <w:pPr>
        <w:spacing w:before="120"/>
        <w:jc w:val="both"/>
        <w:rPr>
          <w:rFonts w:cs="Arial"/>
          <w:snapToGrid w:val="0"/>
          <w:sz w:val="22"/>
          <w:szCs w:val="22"/>
          <w:lang w:val="es-AR"/>
        </w:rPr>
      </w:pPr>
      <w:r w:rsidRPr="007756EA">
        <w:rPr>
          <w:rFonts w:cs="Arial"/>
          <w:snapToGrid w:val="0"/>
          <w:sz w:val="22"/>
          <w:szCs w:val="22"/>
          <w:lang w:val="es-AR"/>
        </w:rPr>
        <w:t xml:space="preserve">El </w:t>
      </w:r>
      <w:r w:rsidR="00AF0F25">
        <w:rPr>
          <w:rFonts w:cs="Arial"/>
          <w:snapToGrid w:val="0"/>
          <w:sz w:val="22"/>
          <w:szCs w:val="22"/>
          <w:lang w:val="es-AR"/>
        </w:rPr>
        <w:t>CONTRATISTA PPP</w:t>
      </w:r>
      <w:r w:rsidRPr="007756EA">
        <w:rPr>
          <w:rFonts w:cs="Arial"/>
          <w:snapToGrid w:val="0"/>
          <w:sz w:val="22"/>
          <w:szCs w:val="22"/>
          <w:lang w:val="es-AR"/>
        </w:rPr>
        <w:t xml:space="preserve"> deberá efectuar todas las consultas, pedidos de informes y autorizaciones ante los organismos oficiales correspondientes para gestionar el otorgamiento de la Servidumbre de </w:t>
      </w:r>
      <w:proofErr w:type="spellStart"/>
      <w:r w:rsidRPr="007756EA">
        <w:rPr>
          <w:rFonts w:cs="Arial"/>
          <w:snapToGrid w:val="0"/>
          <w:sz w:val="22"/>
          <w:szCs w:val="22"/>
          <w:lang w:val="es-AR"/>
        </w:rPr>
        <w:t>Electroducto</w:t>
      </w:r>
      <w:proofErr w:type="spellEnd"/>
      <w:r w:rsidRPr="007756EA">
        <w:rPr>
          <w:rFonts w:cs="Arial"/>
          <w:snapToGrid w:val="0"/>
          <w:sz w:val="22"/>
          <w:szCs w:val="22"/>
          <w:lang w:val="es-AR"/>
        </w:rPr>
        <w:t>.</w:t>
      </w:r>
    </w:p>
    <w:p w:rsidR="007756EA" w:rsidRPr="00077459" w:rsidRDefault="007756EA" w:rsidP="00077459">
      <w:pPr>
        <w:spacing w:line="360" w:lineRule="auto"/>
        <w:jc w:val="both"/>
        <w:rPr>
          <w:rFonts w:cs="Arial"/>
          <w:b/>
          <w:snapToGrid w:val="0"/>
          <w:sz w:val="22"/>
          <w:szCs w:val="22"/>
          <w:lang w:val="es-AR"/>
        </w:rPr>
      </w:pPr>
    </w:p>
    <w:p w:rsidR="007756EA" w:rsidRPr="00077459" w:rsidRDefault="007756EA" w:rsidP="00077459">
      <w:pPr>
        <w:pStyle w:val="Ttulo2"/>
        <w:spacing w:before="0"/>
        <w:rPr>
          <w:bCs/>
          <w:sz w:val="22"/>
          <w:szCs w:val="22"/>
          <w:lang w:val="es-AR"/>
        </w:rPr>
      </w:pPr>
      <w:bookmarkStart w:id="10" w:name="_Toc533255806"/>
      <w:r w:rsidRPr="00077459">
        <w:rPr>
          <w:bCs/>
          <w:sz w:val="22"/>
          <w:szCs w:val="22"/>
          <w:lang w:val="es-AR"/>
        </w:rPr>
        <w:t>2.3. R</w:t>
      </w:r>
      <w:r w:rsidR="00077459">
        <w:rPr>
          <w:bCs/>
          <w:sz w:val="22"/>
          <w:szCs w:val="22"/>
          <w:lang w:val="es-AR"/>
        </w:rPr>
        <w:t>ECOPILACION DE ANTECEDENTES</w:t>
      </w:r>
      <w:bookmarkEnd w:id="10"/>
    </w:p>
    <w:p w:rsidR="007756EA" w:rsidRPr="007756EA" w:rsidRDefault="007756EA" w:rsidP="007756EA">
      <w:pPr>
        <w:jc w:val="both"/>
        <w:rPr>
          <w:rFonts w:cs="Arial"/>
          <w:snapToGrid w:val="0"/>
          <w:sz w:val="22"/>
          <w:szCs w:val="22"/>
          <w:lang w:val="es-AR"/>
        </w:rPr>
      </w:pPr>
      <w:r w:rsidRPr="007756EA">
        <w:rPr>
          <w:rFonts w:cs="Arial"/>
          <w:snapToGrid w:val="0"/>
          <w:sz w:val="22"/>
          <w:szCs w:val="22"/>
          <w:lang w:val="es-AR"/>
        </w:rPr>
        <w:t xml:space="preserve">El </w:t>
      </w:r>
      <w:r w:rsidR="00AF0F25">
        <w:rPr>
          <w:rFonts w:cs="Arial"/>
          <w:snapToGrid w:val="0"/>
          <w:sz w:val="22"/>
          <w:szCs w:val="22"/>
          <w:lang w:val="es-AR"/>
        </w:rPr>
        <w:t>CONTRATISTA PPP</w:t>
      </w:r>
      <w:r w:rsidRPr="007756EA">
        <w:rPr>
          <w:rFonts w:cs="Arial"/>
          <w:snapToGrid w:val="0"/>
          <w:sz w:val="22"/>
          <w:szCs w:val="22"/>
          <w:lang w:val="es-AR"/>
        </w:rPr>
        <w:t xml:space="preserve"> deberá analizar y compilar los antecedentes existentes en los catastros, registros de propiedad y toda otra repartición que sea necesario consultar acerca de las propiedades afectadas.</w:t>
      </w:r>
    </w:p>
    <w:p w:rsidR="007756EA" w:rsidRPr="00036C0D" w:rsidRDefault="007756EA" w:rsidP="00077459">
      <w:pPr>
        <w:pStyle w:val="TxBrt1"/>
        <w:widowControl/>
        <w:spacing w:before="120" w:line="240" w:lineRule="auto"/>
        <w:jc w:val="both"/>
        <w:rPr>
          <w:rFonts w:ascii="Arial" w:hAnsi="Arial" w:cs="Arial"/>
          <w:sz w:val="22"/>
          <w:szCs w:val="22"/>
        </w:rPr>
      </w:pPr>
      <w:r w:rsidRPr="00036C0D">
        <w:rPr>
          <w:rFonts w:ascii="Arial" w:hAnsi="Arial" w:cs="Arial"/>
          <w:sz w:val="22"/>
          <w:szCs w:val="22"/>
        </w:rPr>
        <w:t xml:space="preserve">El </w:t>
      </w:r>
      <w:r w:rsidR="00AF0F25">
        <w:rPr>
          <w:rFonts w:ascii="Arial" w:hAnsi="Arial" w:cs="Arial"/>
          <w:sz w:val="22"/>
          <w:szCs w:val="22"/>
        </w:rPr>
        <w:t>CONTRATISTA PPP</w:t>
      </w:r>
      <w:r w:rsidRPr="00036C0D">
        <w:rPr>
          <w:rFonts w:ascii="Arial" w:hAnsi="Arial" w:cs="Arial"/>
          <w:sz w:val="22"/>
          <w:szCs w:val="22"/>
        </w:rPr>
        <w:t xml:space="preserve"> efectuará el estudio </w:t>
      </w:r>
      <w:proofErr w:type="spellStart"/>
      <w:r w:rsidRPr="00036C0D">
        <w:rPr>
          <w:rFonts w:ascii="Arial" w:hAnsi="Arial" w:cs="Arial"/>
          <w:sz w:val="22"/>
          <w:szCs w:val="22"/>
        </w:rPr>
        <w:t>dominial</w:t>
      </w:r>
      <w:proofErr w:type="spellEnd"/>
      <w:r w:rsidRPr="00036C0D">
        <w:rPr>
          <w:rFonts w:ascii="Arial" w:hAnsi="Arial" w:cs="Arial"/>
          <w:sz w:val="22"/>
          <w:szCs w:val="22"/>
        </w:rPr>
        <w:t xml:space="preserve"> y catastral actualizado de cada una de las propiedades y verificará el domicilio real y legal de los titulares de dominio.</w:t>
      </w:r>
    </w:p>
    <w:p w:rsidR="007756EA" w:rsidRPr="007756EA" w:rsidRDefault="007756EA" w:rsidP="00077459">
      <w:pPr>
        <w:spacing w:before="120"/>
        <w:jc w:val="both"/>
        <w:rPr>
          <w:rFonts w:cs="Arial"/>
          <w:snapToGrid w:val="0"/>
          <w:sz w:val="22"/>
          <w:szCs w:val="22"/>
          <w:lang w:val="es-AR"/>
        </w:rPr>
      </w:pPr>
      <w:r w:rsidRPr="007756EA">
        <w:rPr>
          <w:rFonts w:cs="Arial"/>
          <w:snapToGrid w:val="0"/>
          <w:sz w:val="22"/>
          <w:szCs w:val="22"/>
          <w:lang w:val="es-AR"/>
        </w:rPr>
        <w:t xml:space="preserve">El </w:t>
      </w:r>
      <w:r w:rsidR="00AF0F25">
        <w:rPr>
          <w:rFonts w:cs="Arial"/>
          <w:snapToGrid w:val="0"/>
          <w:sz w:val="22"/>
          <w:szCs w:val="22"/>
          <w:lang w:val="es-AR"/>
        </w:rPr>
        <w:t>CONTRATISTA PPP</w:t>
      </w:r>
      <w:r w:rsidRPr="007756EA">
        <w:rPr>
          <w:rFonts w:cs="Arial"/>
          <w:snapToGrid w:val="0"/>
          <w:sz w:val="22"/>
          <w:szCs w:val="22"/>
          <w:lang w:val="es-AR"/>
        </w:rPr>
        <w:t xml:space="preserve"> será responsable de dejar claramente indicadas todas las restricciones que pudieran afectar a la parcela en virtud de leyes, decretos y ordenanzas vigentes.</w:t>
      </w:r>
    </w:p>
    <w:p w:rsidR="007756EA" w:rsidRPr="007756EA" w:rsidRDefault="007756EA" w:rsidP="00BE3681">
      <w:pPr>
        <w:spacing w:before="120" w:after="120"/>
        <w:jc w:val="both"/>
        <w:rPr>
          <w:rFonts w:cs="Arial"/>
          <w:snapToGrid w:val="0"/>
          <w:sz w:val="22"/>
          <w:szCs w:val="22"/>
          <w:lang w:val="es-AR"/>
        </w:rPr>
      </w:pPr>
      <w:r w:rsidRPr="007756EA">
        <w:rPr>
          <w:rFonts w:cs="Arial"/>
          <w:snapToGrid w:val="0"/>
          <w:sz w:val="22"/>
          <w:szCs w:val="22"/>
          <w:lang w:val="es-AR"/>
        </w:rPr>
        <w:lastRenderedPageBreak/>
        <w:t>En el caso particular de existencia de leyes que regulen hidrológicamente a la Región, se deberá proceder a la acotación de la superficie afectada, dejándose reflejada esta circunstancia en el detalle de superficies afectadas.</w:t>
      </w:r>
    </w:p>
    <w:p w:rsidR="007756EA" w:rsidRPr="00077459" w:rsidRDefault="007756EA" w:rsidP="00BE3681">
      <w:pPr>
        <w:pStyle w:val="Ttulo2"/>
        <w:spacing w:before="0" w:after="120"/>
        <w:rPr>
          <w:bCs/>
          <w:sz w:val="22"/>
          <w:szCs w:val="22"/>
          <w:lang w:val="es-AR"/>
        </w:rPr>
      </w:pPr>
      <w:bookmarkStart w:id="11" w:name="_Toc533255807"/>
      <w:r w:rsidRPr="00077459">
        <w:rPr>
          <w:bCs/>
          <w:sz w:val="22"/>
          <w:szCs w:val="22"/>
          <w:lang w:val="es-AR"/>
        </w:rPr>
        <w:t>2.4. T</w:t>
      </w:r>
      <w:r w:rsidR="00077459">
        <w:rPr>
          <w:bCs/>
          <w:sz w:val="22"/>
          <w:szCs w:val="22"/>
          <w:lang w:val="es-AR"/>
        </w:rPr>
        <w:t>AREAS A EJECUTAR EN EL TERRENO</w:t>
      </w:r>
      <w:bookmarkEnd w:id="11"/>
    </w:p>
    <w:p w:rsidR="007756EA" w:rsidRPr="007756EA" w:rsidRDefault="007756EA" w:rsidP="00BE3681">
      <w:pPr>
        <w:numPr>
          <w:ilvl w:val="0"/>
          <w:numId w:val="32"/>
        </w:numPr>
        <w:tabs>
          <w:tab w:val="clear" w:pos="360"/>
          <w:tab w:val="num" w:pos="720"/>
        </w:tabs>
        <w:spacing w:after="120"/>
        <w:ind w:left="720"/>
        <w:jc w:val="both"/>
        <w:rPr>
          <w:rFonts w:cs="Arial"/>
          <w:snapToGrid w:val="0"/>
          <w:sz w:val="22"/>
          <w:szCs w:val="22"/>
          <w:lang w:val="es-AR"/>
        </w:rPr>
      </w:pPr>
      <w:r w:rsidRPr="007756EA">
        <w:rPr>
          <w:rFonts w:cs="Arial"/>
          <w:snapToGrid w:val="0"/>
          <w:sz w:val="22"/>
          <w:szCs w:val="22"/>
          <w:lang w:val="es-AR"/>
        </w:rPr>
        <w:t>Replantear la franja de servidumbre según lo indicado en el Apartado 2.5</w:t>
      </w:r>
    </w:p>
    <w:p w:rsidR="007756EA" w:rsidRPr="007756EA" w:rsidRDefault="007756EA" w:rsidP="00BE3681">
      <w:pPr>
        <w:numPr>
          <w:ilvl w:val="0"/>
          <w:numId w:val="33"/>
        </w:numPr>
        <w:spacing w:after="120"/>
        <w:jc w:val="both"/>
        <w:rPr>
          <w:rFonts w:cs="Arial"/>
          <w:snapToGrid w:val="0"/>
          <w:sz w:val="22"/>
          <w:szCs w:val="22"/>
          <w:lang w:val="es-AR"/>
        </w:rPr>
      </w:pPr>
      <w:r w:rsidRPr="007756EA">
        <w:rPr>
          <w:rFonts w:cs="Arial"/>
          <w:snapToGrid w:val="0"/>
          <w:sz w:val="22"/>
          <w:szCs w:val="22"/>
          <w:lang w:val="es-AR"/>
        </w:rPr>
        <w:t xml:space="preserve">Realizar las mensuras parciales de servidumbre de </w:t>
      </w:r>
      <w:proofErr w:type="spellStart"/>
      <w:r w:rsidRPr="007756EA">
        <w:rPr>
          <w:rFonts w:cs="Arial"/>
          <w:snapToGrid w:val="0"/>
          <w:sz w:val="22"/>
          <w:szCs w:val="22"/>
          <w:lang w:val="es-AR"/>
        </w:rPr>
        <w:t>electroducto</w:t>
      </w:r>
      <w:proofErr w:type="spellEnd"/>
      <w:r w:rsidRPr="007756EA">
        <w:rPr>
          <w:rFonts w:cs="Arial"/>
          <w:snapToGrid w:val="0"/>
          <w:sz w:val="22"/>
          <w:szCs w:val="22"/>
          <w:lang w:val="es-AR"/>
        </w:rPr>
        <w:t>.</w:t>
      </w:r>
    </w:p>
    <w:p w:rsidR="007756EA" w:rsidRPr="007756EA" w:rsidRDefault="007756EA" w:rsidP="00BE3681">
      <w:pPr>
        <w:spacing w:before="120" w:after="120"/>
        <w:jc w:val="both"/>
        <w:rPr>
          <w:rFonts w:cs="Arial"/>
          <w:snapToGrid w:val="0"/>
          <w:sz w:val="22"/>
          <w:szCs w:val="22"/>
          <w:lang w:val="es-AR"/>
        </w:rPr>
      </w:pPr>
      <w:r w:rsidRPr="007756EA">
        <w:rPr>
          <w:rFonts w:cs="Arial"/>
          <w:snapToGrid w:val="0"/>
          <w:sz w:val="22"/>
          <w:szCs w:val="22"/>
          <w:lang w:val="es-AR"/>
        </w:rPr>
        <w:t>Esta tarea se efectuará teniendo en cuenta que de las mensuras de las propiedades afectadas deberá obtenerse el plano debidamente aprobado por los catastros y aquellos organismos cuya competencia sea de aplicación obligatoria por las legislaciones provinciales</w:t>
      </w:r>
    </w:p>
    <w:p w:rsidR="007756EA" w:rsidRPr="007756EA" w:rsidRDefault="007756EA" w:rsidP="00BE3681">
      <w:pPr>
        <w:spacing w:after="120"/>
        <w:jc w:val="both"/>
        <w:rPr>
          <w:rFonts w:cs="Arial"/>
          <w:snapToGrid w:val="0"/>
          <w:sz w:val="22"/>
          <w:szCs w:val="22"/>
          <w:lang w:val="es-AR"/>
        </w:rPr>
      </w:pPr>
      <w:r w:rsidRPr="007756EA">
        <w:rPr>
          <w:rFonts w:cs="Arial"/>
          <w:snapToGrid w:val="0"/>
          <w:sz w:val="22"/>
          <w:szCs w:val="22"/>
          <w:lang w:val="es-AR"/>
        </w:rPr>
        <w:t xml:space="preserve">El </w:t>
      </w:r>
      <w:r w:rsidR="00AF0F25">
        <w:rPr>
          <w:rFonts w:cs="Arial"/>
          <w:snapToGrid w:val="0"/>
          <w:sz w:val="22"/>
          <w:szCs w:val="22"/>
          <w:lang w:val="es-AR"/>
        </w:rPr>
        <w:t xml:space="preserve">CONTRATISTA PPP </w:t>
      </w:r>
      <w:r w:rsidRPr="007756EA">
        <w:rPr>
          <w:rFonts w:cs="Arial"/>
          <w:snapToGrid w:val="0"/>
          <w:sz w:val="22"/>
          <w:szCs w:val="22"/>
          <w:lang w:val="es-AR"/>
        </w:rPr>
        <w:t>además relevará en un croquis las mejoras existentes en cada lote, con indicación de distancias al eje de la traza y piquetes, tomando la posición de los alambrados, construcciones (si las hubiere), molinos, mangas de ganado, etc. En todos los casos se deberá indicar la altura del objeto al nivel del suelo.</w:t>
      </w:r>
    </w:p>
    <w:p w:rsidR="007756EA" w:rsidRPr="00077459" w:rsidRDefault="007756EA" w:rsidP="00BE3681">
      <w:pPr>
        <w:pStyle w:val="Ttulo2"/>
        <w:spacing w:before="0" w:after="120"/>
        <w:rPr>
          <w:bCs/>
          <w:sz w:val="22"/>
          <w:szCs w:val="22"/>
          <w:lang w:val="es-AR"/>
        </w:rPr>
      </w:pPr>
      <w:bookmarkStart w:id="12" w:name="_Toc533255808"/>
      <w:r w:rsidRPr="00077459">
        <w:rPr>
          <w:bCs/>
          <w:sz w:val="22"/>
          <w:szCs w:val="22"/>
          <w:lang w:val="es-AR"/>
        </w:rPr>
        <w:t>2.5. T</w:t>
      </w:r>
      <w:r w:rsidR="00077459">
        <w:rPr>
          <w:bCs/>
          <w:sz w:val="22"/>
          <w:szCs w:val="22"/>
          <w:lang w:val="es-AR"/>
        </w:rPr>
        <w:t>AREAS A EJECUTAR EN GABINETE</w:t>
      </w:r>
      <w:bookmarkEnd w:id="12"/>
    </w:p>
    <w:p w:rsidR="007756EA" w:rsidRPr="002A10F3" w:rsidRDefault="007756EA" w:rsidP="00BE3681">
      <w:pPr>
        <w:pStyle w:val="NormalArial"/>
        <w:spacing w:after="120"/>
      </w:pPr>
      <w:r w:rsidRPr="002A10F3">
        <w:t xml:space="preserve">El </w:t>
      </w:r>
      <w:r w:rsidR="00AF0F25">
        <w:t>CONTRATISTA PPP</w:t>
      </w:r>
      <w:r w:rsidRPr="002A10F3">
        <w:t xml:space="preserve"> presentará al </w:t>
      </w:r>
      <w:r w:rsidR="00AF0F25">
        <w:t>ENTE CONTRATANTE</w:t>
      </w:r>
      <w:r w:rsidRPr="002A10F3">
        <w:t xml:space="preserve"> un plano catastral y los planos de mensura aprobados de cada una de las parcelas afectadas por la traza del </w:t>
      </w:r>
      <w:proofErr w:type="spellStart"/>
      <w:r w:rsidRPr="002A10F3">
        <w:t>electroducto</w:t>
      </w:r>
      <w:proofErr w:type="spellEnd"/>
      <w:r w:rsidRPr="002A10F3">
        <w:t>, haciendo constar en cada uno de ellos lo siguiente:</w:t>
      </w:r>
    </w:p>
    <w:p w:rsidR="007756EA" w:rsidRPr="002A10F3" w:rsidRDefault="007756EA" w:rsidP="00BE3681">
      <w:pPr>
        <w:pStyle w:val="TxBrp0"/>
        <w:widowControl/>
        <w:tabs>
          <w:tab w:val="clear" w:pos="204"/>
        </w:tabs>
        <w:spacing w:after="120" w:line="240" w:lineRule="auto"/>
        <w:ind w:left="374" w:hanging="374"/>
        <w:rPr>
          <w:rFonts w:cs="Arial"/>
          <w:sz w:val="22"/>
          <w:szCs w:val="22"/>
          <w:lang w:val="es-AR"/>
        </w:rPr>
      </w:pPr>
      <w:r w:rsidRPr="002A10F3">
        <w:rPr>
          <w:rFonts w:cs="Arial"/>
          <w:sz w:val="22"/>
          <w:szCs w:val="22"/>
          <w:lang w:val="es-AR"/>
        </w:rPr>
        <w:t xml:space="preserve">a)  Plano catastral de conjunto de propiedades mensuradas, en escala </w:t>
      </w:r>
      <w:r w:rsidRPr="007658AB">
        <w:rPr>
          <w:rFonts w:cs="Arial"/>
          <w:sz w:val="22"/>
          <w:szCs w:val="22"/>
          <w:lang w:val="es-AR"/>
        </w:rPr>
        <w:t>(1: 10.000)</w:t>
      </w:r>
      <w:r w:rsidRPr="002A10F3">
        <w:rPr>
          <w:rFonts w:cs="Arial"/>
          <w:sz w:val="22"/>
          <w:szCs w:val="22"/>
          <w:lang w:val="es-AR"/>
        </w:rPr>
        <w:t xml:space="preserve"> en el que se indicará el trazado y franja de servidumbre de toda la línea, la que será identificada mediante la numeración de las estructuras e indicación de las hojas de </w:t>
      </w:r>
      <w:proofErr w:type="spellStart"/>
      <w:r w:rsidRPr="002A10F3">
        <w:rPr>
          <w:rFonts w:cs="Arial"/>
          <w:sz w:val="22"/>
          <w:szCs w:val="22"/>
          <w:lang w:val="es-AR"/>
        </w:rPr>
        <w:t>planialtimetría</w:t>
      </w:r>
      <w:proofErr w:type="spellEnd"/>
      <w:r w:rsidRPr="002A10F3">
        <w:rPr>
          <w:rFonts w:cs="Arial"/>
          <w:sz w:val="22"/>
          <w:szCs w:val="22"/>
          <w:lang w:val="es-AR"/>
        </w:rPr>
        <w:t xml:space="preserve"> que comprendan.</w:t>
      </w:r>
    </w:p>
    <w:p w:rsidR="007756EA" w:rsidRPr="007756EA" w:rsidRDefault="007756EA" w:rsidP="00BE3681">
      <w:pPr>
        <w:ind w:left="374" w:right="-199"/>
        <w:jc w:val="both"/>
        <w:rPr>
          <w:rFonts w:cs="Arial"/>
          <w:snapToGrid w:val="0"/>
          <w:sz w:val="22"/>
          <w:szCs w:val="22"/>
          <w:lang w:val="es-AR"/>
        </w:rPr>
      </w:pPr>
      <w:r w:rsidRPr="007756EA">
        <w:rPr>
          <w:rFonts w:cs="Arial"/>
          <w:snapToGrid w:val="0"/>
          <w:sz w:val="22"/>
          <w:szCs w:val="22"/>
          <w:lang w:val="es-AR"/>
        </w:rPr>
        <w:t>Además, deberá contener la siguiente información: la nomenclatura según título y catastro correspondiente indicando, partido o departamento, circunscripción, sección, manzana (chacra o quinta), número de las parcelas y nombre y apellido del propietario o de los propietarios. También deberán figurar las rutas y caminos de accesos próximos a la traza.</w:t>
      </w:r>
    </w:p>
    <w:p w:rsidR="007756EA" w:rsidRPr="007756EA" w:rsidRDefault="007756EA" w:rsidP="00BE3681">
      <w:pPr>
        <w:spacing w:after="120"/>
        <w:ind w:left="374" w:right="-199"/>
        <w:jc w:val="both"/>
        <w:rPr>
          <w:rFonts w:cs="Arial"/>
          <w:snapToGrid w:val="0"/>
          <w:sz w:val="22"/>
          <w:szCs w:val="22"/>
          <w:lang w:val="es-AR"/>
        </w:rPr>
      </w:pPr>
      <w:r w:rsidRPr="007756EA">
        <w:rPr>
          <w:rFonts w:cs="Arial"/>
          <w:snapToGrid w:val="0"/>
          <w:sz w:val="22"/>
          <w:szCs w:val="22"/>
          <w:lang w:val="es-AR"/>
        </w:rPr>
        <w:t>Este plano se entregará terminado dentro de los ciento veinte (120) días posteriores a la firma del contrato</w:t>
      </w:r>
      <w:r w:rsidR="00AF0F25">
        <w:rPr>
          <w:rFonts w:cs="Arial"/>
          <w:snapToGrid w:val="0"/>
          <w:sz w:val="22"/>
          <w:szCs w:val="22"/>
          <w:lang w:val="es-AR"/>
        </w:rPr>
        <w:t xml:space="preserve"> PPP</w:t>
      </w:r>
      <w:r w:rsidRPr="007756EA">
        <w:rPr>
          <w:rFonts w:cs="Arial"/>
          <w:snapToGrid w:val="0"/>
          <w:sz w:val="22"/>
          <w:szCs w:val="22"/>
          <w:lang w:val="es-AR"/>
        </w:rPr>
        <w:t>, o bien</w:t>
      </w:r>
      <w:r w:rsidRPr="007756EA">
        <w:rPr>
          <w:rFonts w:cs="Arial"/>
          <w:sz w:val="22"/>
          <w:szCs w:val="22"/>
          <w:lang w:val="es-AR"/>
        </w:rPr>
        <w:t xml:space="preserve"> dentro de los sesenta (60) días de haber sido aprobado por el </w:t>
      </w:r>
      <w:r w:rsidR="00AF0F25">
        <w:rPr>
          <w:rFonts w:cs="Arial"/>
          <w:sz w:val="22"/>
          <w:szCs w:val="22"/>
          <w:lang w:val="es-AR"/>
        </w:rPr>
        <w:t>ENTE CONTRATANTE</w:t>
      </w:r>
      <w:r w:rsidRPr="007756EA">
        <w:rPr>
          <w:rFonts w:cs="Arial"/>
          <w:sz w:val="22"/>
          <w:szCs w:val="22"/>
          <w:lang w:val="es-AR"/>
        </w:rPr>
        <w:t xml:space="preserve"> el trazado definitivo de la línea, lo que ocurra primero.</w:t>
      </w:r>
    </w:p>
    <w:p w:rsidR="007756EA" w:rsidRPr="007756EA" w:rsidRDefault="007756EA" w:rsidP="00BE3681">
      <w:pPr>
        <w:ind w:left="374" w:right="-199"/>
        <w:jc w:val="both"/>
        <w:rPr>
          <w:rFonts w:cs="Arial"/>
          <w:snapToGrid w:val="0"/>
          <w:sz w:val="22"/>
          <w:szCs w:val="22"/>
          <w:lang w:val="es-AR"/>
        </w:rPr>
      </w:pPr>
      <w:r w:rsidRPr="007756EA">
        <w:rPr>
          <w:rFonts w:cs="Arial"/>
          <w:snapToGrid w:val="0"/>
          <w:sz w:val="22"/>
          <w:szCs w:val="22"/>
          <w:lang w:val="es-AR"/>
        </w:rPr>
        <w:t xml:space="preserve">Independientemente del soporte computacional que sea elaborado, el </w:t>
      </w:r>
      <w:r w:rsidR="00AF0F25">
        <w:rPr>
          <w:rFonts w:cs="Arial"/>
          <w:snapToGrid w:val="0"/>
          <w:sz w:val="22"/>
          <w:szCs w:val="22"/>
          <w:lang w:val="es-AR"/>
        </w:rPr>
        <w:t>CONTRATISTA PPP</w:t>
      </w:r>
      <w:r w:rsidRPr="007756EA">
        <w:rPr>
          <w:rFonts w:cs="Arial"/>
          <w:snapToGrid w:val="0"/>
          <w:sz w:val="22"/>
          <w:szCs w:val="22"/>
          <w:lang w:val="es-AR"/>
        </w:rPr>
        <w:t xml:space="preserve"> preparará un original confeccionado en “film” </w:t>
      </w:r>
      <w:proofErr w:type="spellStart"/>
      <w:r w:rsidRPr="007756EA">
        <w:rPr>
          <w:rFonts w:cs="Arial"/>
          <w:snapToGrid w:val="0"/>
          <w:sz w:val="22"/>
          <w:szCs w:val="22"/>
          <w:lang w:val="es-AR"/>
        </w:rPr>
        <w:t>poliester</w:t>
      </w:r>
      <w:proofErr w:type="spellEnd"/>
      <w:r w:rsidRPr="007756EA">
        <w:rPr>
          <w:rFonts w:cs="Arial"/>
          <w:snapToGrid w:val="0"/>
          <w:sz w:val="22"/>
          <w:szCs w:val="22"/>
          <w:lang w:val="es-AR"/>
        </w:rPr>
        <w:t>.</w:t>
      </w:r>
    </w:p>
    <w:p w:rsidR="007756EA" w:rsidRPr="007756EA" w:rsidRDefault="007756EA" w:rsidP="00BE3681">
      <w:pPr>
        <w:spacing w:before="120" w:after="120"/>
        <w:ind w:left="374" w:hanging="374"/>
        <w:jc w:val="both"/>
        <w:rPr>
          <w:rFonts w:cs="Arial"/>
          <w:snapToGrid w:val="0"/>
          <w:sz w:val="22"/>
          <w:szCs w:val="22"/>
          <w:lang w:val="es-AR"/>
        </w:rPr>
      </w:pPr>
      <w:r w:rsidRPr="007756EA">
        <w:rPr>
          <w:rFonts w:cs="Arial"/>
          <w:snapToGrid w:val="0"/>
          <w:sz w:val="22"/>
          <w:szCs w:val="22"/>
          <w:lang w:val="es-AR"/>
        </w:rPr>
        <w:t>b)  Planos de mensura parcial de todas las fracciones mensuradas</w:t>
      </w:r>
      <w:r w:rsidRPr="007756EA">
        <w:rPr>
          <w:rFonts w:cs="Arial"/>
          <w:snapToGrid w:val="0"/>
          <w:sz w:val="22"/>
          <w:szCs w:val="22"/>
          <w:vertAlign w:val="subscript"/>
          <w:lang w:val="es-AR"/>
        </w:rPr>
        <w:t xml:space="preserve">, </w:t>
      </w:r>
      <w:r w:rsidRPr="007756EA">
        <w:rPr>
          <w:rFonts w:cs="Arial"/>
          <w:snapToGrid w:val="0"/>
          <w:sz w:val="22"/>
          <w:szCs w:val="22"/>
          <w:lang w:val="es-AR"/>
        </w:rPr>
        <w:t>realizadas de acuerdo con las normas vigentes, establecidas por los organismos competentes provinciales.</w:t>
      </w:r>
    </w:p>
    <w:p w:rsidR="007756EA" w:rsidRPr="007756EA" w:rsidRDefault="007756EA" w:rsidP="00BE3681">
      <w:pPr>
        <w:spacing w:after="120"/>
        <w:ind w:left="374"/>
        <w:jc w:val="both"/>
        <w:rPr>
          <w:rFonts w:cs="Arial"/>
          <w:snapToGrid w:val="0"/>
          <w:sz w:val="22"/>
          <w:szCs w:val="22"/>
          <w:lang w:val="es-AR"/>
        </w:rPr>
      </w:pPr>
      <w:r w:rsidRPr="007756EA">
        <w:rPr>
          <w:rFonts w:cs="Arial"/>
          <w:snapToGrid w:val="0"/>
          <w:sz w:val="22"/>
          <w:szCs w:val="22"/>
          <w:lang w:val="es-AR"/>
        </w:rPr>
        <w:t>En cada uno deberá constar la siguiente información:</w:t>
      </w:r>
    </w:p>
    <w:p w:rsidR="007756EA" w:rsidRPr="007756EA" w:rsidRDefault="007756EA" w:rsidP="00BE3681">
      <w:pPr>
        <w:numPr>
          <w:ilvl w:val="0"/>
          <w:numId w:val="33"/>
        </w:numPr>
        <w:spacing w:after="120"/>
        <w:ind w:left="731" w:hanging="357"/>
        <w:jc w:val="both"/>
        <w:rPr>
          <w:rFonts w:cs="Arial"/>
          <w:snapToGrid w:val="0"/>
          <w:sz w:val="22"/>
          <w:szCs w:val="22"/>
          <w:lang w:val="es-AR"/>
        </w:rPr>
      </w:pPr>
      <w:r w:rsidRPr="007756EA">
        <w:rPr>
          <w:rFonts w:cs="Arial"/>
          <w:snapToGrid w:val="0"/>
          <w:sz w:val="22"/>
          <w:szCs w:val="22"/>
          <w:lang w:val="es-AR"/>
        </w:rPr>
        <w:t>Tensión de la línea y denominación de la misma.</w:t>
      </w:r>
    </w:p>
    <w:p w:rsidR="007756EA" w:rsidRPr="002A10F3" w:rsidRDefault="007756EA" w:rsidP="00BE3681">
      <w:pPr>
        <w:pStyle w:val="TITULO5"/>
        <w:spacing w:after="120"/>
        <w:ind w:left="731" w:hanging="357"/>
      </w:pPr>
      <w:r w:rsidRPr="002A10F3">
        <w:t>Distancias parciales del ancho a cada lado del eje de la línea y longitud del tramo.</w:t>
      </w:r>
    </w:p>
    <w:p w:rsidR="007756EA" w:rsidRPr="002A10F3" w:rsidRDefault="007756EA" w:rsidP="00BE3681">
      <w:pPr>
        <w:pStyle w:val="TxBrp0"/>
        <w:widowControl/>
        <w:numPr>
          <w:ilvl w:val="0"/>
          <w:numId w:val="33"/>
        </w:numPr>
        <w:tabs>
          <w:tab w:val="clear" w:pos="204"/>
        </w:tabs>
        <w:spacing w:after="120" w:line="240" w:lineRule="auto"/>
        <w:ind w:left="731" w:right="0" w:hanging="357"/>
        <w:rPr>
          <w:rFonts w:cs="Arial"/>
          <w:sz w:val="22"/>
          <w:szCs w:val="22"/>
          <w:lang w:val="es-AR"/>
        </w:rPr>
      </w:pPr>
      <w:r w:rsidRPr="002A10F3">
        <w:rPr>
          <w:rFonts w:cs="Arial"/>
          <w:sz w:val="22"/>
          <w:szCs w:val="22"/>
          <w:lang w:val="es-AR"/>
        </w:rPr>
        <w:t>Ancho total de la Franja de Servidumbre.</w:t>
      </w:r>
    </w:p>
    <w:p w:rsidR="007756EA" w:rsidRPr="00077459" w:rsidRDefault="007756EA" w:rsidP="00BE3681">
      <w:pPr>
        <w:pStyle w:val="TITULO5"/>
        <w:spacing w:after="120"/>
        <w:ind w:left="731" w:hanging="357"/>
      </w:pPr>
      <w:r w:rsidRPr="002A10F3">
        <w:t xml:space="preserve">Ángulos que forma el eje </w:t>
      </w:r>
      <w:r w:rsidRPr="00077459">
        <w:t>de la línea con los lados extremos de la parcela afectada.</w:t>
      </w:r>
    </w:p>
    <w:p w:rsidR="007756EA" w:rsidRPr="00077459" w:rsidRDefault="007756EA" w:rsidP="00BE3681">
      <w:pPr>
        <w:pStyle w:val="Sangra2detindependiente"/>
        <w:numPr>
          <w:ilvl w:val="0"/>
          <w:numId w:val="33"/>
        </w:numPr>
        <w:spacing w:after="120"/>
        <w:ind w:left="731" w:hanging="357"/>
        <w:rPr>
          <w:rFonts w:ascii="Arial" w:hAnsi="Arial" w:cs="Arial"/>
          <w:sz w:val="22"/>
          <w:szCs w:val="22"/>
        </w:rPr>
      </w:pPr>
      <w:r w:rsidRPr="00077459">
        <w:rPr>
          <w:rFonts w:ascii="Arial" w:hAnsi="Arial" w:cs="Arial"/>
          <w:sz w:val="22"/>
          <w:szCs w:val="22"/>
        </w:rPr>
        <w:t>Distancia existente entre los puntos donde el eje de la línea corta a los lados extremos de la parcela y el punto esquinero más próximo (si es próximo).</w:t>
      </w:r>
    </w:p>
    <w:p w:rsidR="007756EA" w:rsidRPr="00077459" w:rsidRDefault="007756EA" w:rsidP="00BE3681">
      <w:pPr>
        <w:numPr>
          <w:ilvl w:val="0"/>
          <w:numId w:val="33"/>
        </w:numPr>
        <w:spacing w:after="120"/>
        <w:ind w:left="731" w:hanging="357"/>
        <w:jc w:val="both"/>
        <w:rPr>
          <w:rFonts w:cs="Arial"/>
          <w:snapToGrid w:val="0"/>
          <w:sz w:val="22"/>
          <w:szCs w:val="22"/>
          <w:lang w:val="es-AR"/>
        </w:rPr>
      </w:pPr>
      <w:r w:rsidRPr="00077459">
        <w:rPr>
          <w:rFonts w:cs="Arial"/>
          <w:snapToGrid w:val="0"/>
          <w:sz w:val="22"/>
          <w:szCs w:val="22"/>
          <w:lang w:val="es-AR"/>
        </w:rPr>
        <w:t>Nomenclatura parcelaria, tanto de la parcela afectada como de las linderas.</w:t>
      </w:r>
    </w:p>
    <w:p w:rsidR="007756EA" w:rsidRPr="00077459" w:rsidRDefault="007756EA" w:rsidP="00BE3681">
      <w:pPr>
        <w:numPr>
          <w:ilvl w:val="0"/>
          <w:numId w:val="33"/>
        </w:numPr>
        <w:spacing w:after="120"/>
        <w:ind w:left="731" w:hanging="357"/>
        <w:jc w:val="both"/>
        <w:rPr>
          <w:rFonts w:cs="Arial"/>
          <w:snapToGrid w:val="0"/>
          <w:sz w:val="22"/>
          <w:szCs w:val="22"/>
          <w:lang w:val="es-AR"/>
        </w:rPr>
      </w:pPr>
      <w:r w:rsidRPr="00077459">
        <w:rPr>
          <w:rFonts w:cs="Arial"/>
          <w:snapToGrid w:val="0"/>
          <w:sz w:val="22"/>
          <w:szCs w:val="22"/>
          <w:lang w:val="es-AR"/>
        </w:rPr>
        <w:lastRenderedPageBreak/>
        <w:t>Croquis de ubicación: Tendrá en lo posible la más completa toponimia y/o los suficientes datos y referencias para su rápida y fácil ubicación,</w:t>
      </w:r>
    </w:p>
    <w:p w:rsidR="007756EA" w:rsidRPr="00077459" w:rsidRDefault="007756EA" w:rsidP="00BE3681">
      <w:pPr>
        <w:numPr>
          <w:ilvl w:val="0"/>
          <w:numId w:val="33"/>
        </w:numPr>
        <w:spacing w:after="120"/>
        <w:ind w:left="731" w:hanging="357"/>
        <w:jc w:val="both"/>
        <w:rPr>
          <w:rFonts w:cs="Arial"/>
          <w:snapToGrid w:val="0"/>
          <w:sz w:val="22"/>
          <w:szCs w:val="22"/>
          <w:lang w:val="es-AR"/>
        </w:rPr>
      </w:pPr>
      <w:r w:rsidRPr="00077459">
        <w:rPr>
          <w:rFonts w:cs="Arial"/>
          <w:snapToGrid w:val="0"/>
          <w:sz w:val="22"/>
          <w:szCs w:val="22"/>
          <w:lang w:val="es-AR"/>
        </w:rPr>
        <w:t>En los casos en que por el tamaño de la parcela, sea necesario dibujarla a escala reducida, se indicará en el dibujo a la franja de servidumbre en forma esquemática, dejando para un detalle a mayor escala la especificación de las medidas angulares, lineales y demás datos.</w:t>
      </w:r>
    </w:p>
    <w:p w:rsidR="007756EA" w:rsidRPr="00077459" w:rsidRDefault="007756EA" w:rsidP="00BE3681">
      <w:pPr>
        <w:numPr>
          <w:ilvl w:val="0"/>
          <w:numId w:val="33"/>
        </w:numPr>
        <w:spacing w:after="120"/>
        <w:ind w:left="731" w:hanging="357"/>
        <w:jc w:val="both"/>
        <w:rPr>
          <w:rFonts w:cs="Arial"/>
          <w:snapToGrid w:val="0"/>
          <w:sz w:val="22"/>
          <w:szCs w:val="22"/>
          <w:lang w:val="es-AR"/>
        </w:rPr>
      </w:pPr>
      <w:r w:rsidRPr="00077459">
        <w:rPr>
          <w:rFonts w:cs="Arial"/>
          <w:snapToGrid w:val="0"/>
          <w:sz w:val="22"/>
          <w:szCs w:val="22"/>
          <w:lang w:val="es-AR"/>
        </w:rPr>
        <w:t>Cuadro demostrativo de las superficies afectadas, discriminando las zonas de media y máxima seguridad.</w:t>
      </w:r>
    </w:p>
    <w:p w:rsidR="007756EA" w:rsidRPr="007756EA" w:rsidRDefault="007756EA" w:rsidP="00077459">
      <w:pPr>
        <w:numPr>
          <w:ilvl w:val="0"/>
          <w:numId w:val="33"/>
        </w:numPr>
        <w:ind w:left="731" w:hanging="357"/>
        <w:jc w:val="both"/>
        <w:rPr>
          <w:rFonts w:cs="Arial"/>
          <w:snapToGrid w:val="0"/>
          <w:sz w:val="22"/>
          <w:szCs w:val="22"/>
          <w:lang w:val="es-AR"/>
        </w:rPr>
      </w:pPr>
      <w:r w:rsidRPr="00077459">
        <w:rPr>
          <w:rFonts w:cs="Arial"/>
          <w:snapToGrid w:val="0"/>
          <w:sz w:val="22"/>
          <w:szCs w:val="22"/>
          <w:lang w:val="es-AR"/>
        </w:rPr>
        <w:t>Restricciones (esta leyenda deberá constar</w:t>
      </w:r>
      <w:r w:rsidRPr="007756EA">
        <w:rPr>
          <w:rFonts w:cs="Arial"/>
          <w:snapToGrid w:val="0"/>
          <w:sz w:val="22"/>
          <w:szCs w:val="22"/>
          <w:lang w:val="es-AR"/>
        </w:rPr>
        <w:t xml:space="preserve"> en todos los casos):</w:t>
      </w:r>
    </w:p>
    <w:p w:rsidR="007756EA" w:rsidRPr="007756EA" w:rsidRDefault="007756EA" w:rsidP="00BB7852">
      <w:pPr>
        <w:spacing w:before="120"/>
        <w:ind w:left="748"/>
        <w:jc w:val="both"/>
        <w:rPr>
          <w:rFonts w:cs="Arial"/>
          <w:snapToGrid w:val="0"/>
          <w:sz w:val="22"/>
          <w:szCs w:val="22"/>
          <w:lang w:val="es-AR"/>
        </w:rPr>
      </w:pPr>
      <w:r w:rsidRPr="007756EA">
        <w:rPr>
          <w:rFonts w:cs="Arial"/>
          <w:snapToGrid w:val="0"/>
          <w:sz w:val="22"/>
          <w:szCs w:val="22"/>
          <w:lang w:val="es-AR"/>
        </w:rPr>
        <w:t xml:space="preserve">“De acuerdo al artículo 4to. </w:t>
      </w:r>
      <w:proofErr w:type="gramStart"/>
      <w:r w:rsidRPr="007756EA">
        <w:rPr>
          <w:rFonts w:cs="Arial"/>
          <w:snapToGrid w:val="0"/>
          <w:sz w:val="22"/>
          <w:szCs w:val="22"/>
          <w:lang w:val="es-AR"/>
        </w:rPr>
        <w:t>de</w:t>
      </w:r>
      <w:proofErr w:type="gramEnd"/>
      <w:r w:rsidRPr="007756EA">
        <w:rPr>
          <w:rFonts w:cs="Arial"/>
          <w:snapToGrid w:val="0"/>
          <w:sz w:val="22"/>
          <w:szCs w:val="22"/>
          <w:lang w:val="es-AR"/>
        </w:rPr>
        <w:t xml:space="preserve"> la Ley 19</w:t>
      </w:r>
      <w:r w:rsidR="00BE3681">
        <w:rPr>
          <w:rFonts w:cs="Arial"/>
          <w:snapToGrid w:val="0"/>
          <w:sz w:val="22"/>
          <w:szCs w:val="22"/>
          <w:lang w:val="es-AR"/>
        </w:rPr>
        <w:t>.</w:t>
      </w:r>
      <w:r w:rsidRPr="007756EA">
        <w:rPr>
          <w:rFonts w:cs="Arial"/>
          <w:snapToGrid w:val="0"/>
          <w:sz w:val="22"/>
          <w:szCs w:val="22"/>
          <w:lang w:val="es-AR"/>
        </w:rPr>
        <w:t xml:space="preserve">552 </w:t>
      </w:r>
      <w:r w:rsidRPr="007756EA">
        <w:rPr>
          <w:rStyle w:val="Refdenotaalpie"/>
          <w:rFonts w:cs="Arial"/>
          <w:snapToGrid w:val="0"/>
          <w:sz w:val="22"/>
          <w:szCs w:val="22"/>
          <w:lang w:val="es-AR"/>
        </w:rPr>
        <w:footnoteReference w:customMarkFollows="1" w:id="1"/>
        <w:t>(1)</w:t>
      </w:r>
      <w:r w:rsidRPr="007756EA">
        <w:rPr>
          <w:rFonts w:cs="Arial"/>
          <w:snapToGrid w:val="0"/>
          <w:sz w:val="22"/>
          <w:szCs w:val="22"/>
          <w:lang w:val="es-AR"/>
        </w:rPr>
        <w:t xml:space="preserve"> y Resoluciones N</w:t>
      </w:r>
      <w:r w:rsidR="00BE3681">
        <w:rPr>
          <w:rFonts w:cs="Arial"/>
          <w:snapToGrid w:val="0"/>
          <w:sz w:val="22"/>
          <w:szCs w:val="22"/>
          <w:lang w:val="es-AR"/>
        </w:rPr>
        <w:t xml:space="preserve">º </w:t>
      </w:r>
      <w:r w:rsidRPr="007756EA">
        <w:rPr>
          <w:rFonts w:cs="Arial"/>
          <w:snapToGrid w:val="0"/>
          <w:sz w:val="22"/>
          <w:szCs w:val="22"/>
          <w:lang w:val="es-AR"/>
        </w:rPr>
        <w:t xml:space="preserve">242/98 y </w:t>
      </w:r>
      <w:r w:rsidR="00BE3681">
        <w:rPr>
          <w:rFonts w:cs="Arial"/>
          <w:snapToGrid w:val="0"/>
          <w:sz w:val="22"/>
          <w:szCs w:val="22"/>
          <w:lang w:val="es-AR"/>
        </w:rPr>
        <w:t xml:space="preserve">Nº </w:t>
      </w:r>
      <w:r w:rsidRPr="007756EA">
        <w:rPr>
          <w:rFonts w:cs="Arial"/>
          <w:snapToGrid w:val="0"/>
          <w:sz w:val="22"/>
          <w:szCs w:val="22"/>
          <w:lang w:val="es-AR"/>
        </w:rPr>
        <w:t xml:space="preserve">560/98 del ENRE </w:t>
      </w:r>
      <w:r w:rsidRPr="007756EA">
        <w:rPr>
          <w:rStyle w:val="Refdenotaalpie"/>
          <w:rFonts w:cs="Arial"/>
          <w:snapToGrid w:val="0"/>
          <w:sz w:val="22"/>
          <w:szCs w:val="22"/>
          <w:lang w:val="es-AR"/>
        </w:rPr>
        <w:footnoteReference w:customMarkFollows="1" w:id="2"/>
        <w:t>(2)</w:t>
      </w:r>
      <w:r w:rsidRPr="007756EA">
        <w:rPr>
          <w:rFonts w:cs="Arial"/>
          <w:snapToGrid w:val="0"/>
          <w:sz w:val="22"/>
          <w:szCs w:val="22"/>
          <w:lang w:val="es-AR"/>
        </w:rPr>
        <w:t>, se establece que en la Franja de Servidumbre:</w:t>
      </w:r>
    </w:p>
    <w:p w:rsidR="007756EA" w:rsidRPr="007756EA" w:rsidRDefault="007756EA" w:rsidP="007756EA">
      <w:pPr>
        <w:numPr>
          <w:ilvl w:val="0"/>
          <w:numId w:val="39"/>
        </w:numPr>
        <w:tabs>
          <w:tab w:val="clear" w:pos="734"/>
          <w:tab w:val="num" w:pos="1496"/>
        </w:tabs>
        <w:spacing w:after="60"/>
        <w:ind w:left="1491" w:hanging="731"/>
        <w:jc w:val="both"/>
        <w:rPr>
          <w:rFonts w:cs="Arial"/>
          <w:snapToGrid w:val="0"/>
          <w:sz w:val="22"/>
          <w:szCs w:val="22"/>
          <w:lang w:val="es-AR"/>
        </w:rPr>
      </w:pPr>
      <w:r w:rsidRPr="007756EA">
        <w:rPr>
          <w:rFonts w:cs="Arial"/>
          <w:snapToGrid w:val="0"/>
          <w:sz w:val="22"/>
          <w:szCs w:val="22"/>
          <w:lang w:val="es-AR"/>
        </w:rPr>
        <w:t xml:space="preserve">No se permitirán construcciones de ningún tipo a lo largo de la franja de servidumbre, </w:t>
      </w:r>
    </w:p>
    <w:p w:rsidR="007756EA" w:rsidRPr="007756EA" w:rsidRDefault="007756EA" w:rsidP="007756EA">
      <w:pPr>
        <w:numPr>
          <w:ilvl w:val="0"/>
          <w:numId w:val="39"/>
        </w:numPr>
        <w:tabs>
          <w:tab w:val="clear" w:pos="734"/>
          <w:tab w:val="num" w:pos="1496"/>
        </w:tabs>
        <w:spacing w:after="60"/>
        <w:ind w:left="1491" w:hanging="731"/>
        <w:jc w:val="both"/>
        <w:rPr>
          <w:rFonts w:cs="Arial"/>
          <w:snapToGrid w:val="0"/>
          <w:sz w:val="22"/>
          <w:szCs w:val="22"/>
          <w:lang w:val="es-AR"/>
        </w:rPr>
      </w:pPr>
      <w:r w:rsidRPr="007756EA">
        <w:rPr>
          <w:rFonts w:cs="Arial"/>
          <w:snapToGrid w:val="0"/>
          <w:sz w:val="22"/>
          <w:szCs w:val="22"/>
          <w:lang w:val="es-AR"/>
        </w:rPr>
        <w:t xml:space="preserve">No se permitirá el riego por aspersión y la fumigación aérea, </w:t>
      </w:r>
    </w:p>
    <w:p w:rsidR="007756EA" w:rsidRPr="007756EA" w:rsidRDefault="007756EA" w:rsidP="007756EA">
      <w:pPr>
        <w:numPr>
          <w:ilvl w:val="0"/>
          <w:numId w:val="39"/>
        </w:numPr>
        <w:tabs>
          <w:tab w:val="clear" w:pos="734"/>
          <w:tab w:val="num" w:pos="1496"/>
        </w:tabs>
        <w:spacing w:after="60"/>
        <w:ind w:left="1491" w:hanging="731"/>
        <w:jc w:val="both"/>
        <w:rPr>
          <w:rFonts w:cs="Arial"/>
          <w:snapToGrid w:val="0"/>
          <w:sz w:val="22"/>
          <w:szCs w:val="22"/>
          <w:lang w:val="es-AR"/>
        </w:rPr>
      </w:pPr>
      <w:r w:rsidRPr="007756EA">
        <w:rPr>
          <w:rFonts w:cs="Arial"/>
          <w:snapToGrid w:val="0"/>
          <w:sz w:val="22"/>
          <w:szCs w:val="22"/>
          <w:lang w:val="es-AR"/>
        </w:rPr>
        <w:t>No se permitirán quema de vegetales o cualquier otro tipo de materiales, como así tampoco el manipuleo de combustibles,</w:t>
      </w:r>
    </w:p>
    <w:p w:rsidR="007756EA" w:rsidRPr="007756EA" w:rsidRDefault="007756EA" w:rsidP="007756EA">
      <w:pPr>
        <w:numPr>
          <w:ilvl w:val="0"/>
          <w:numId w:val="39"/>
        </w:numPr>
        <w:tabs>
          <w:tab w:val="clear" w:pos="734"/>
          <w:tab w:val="num" w:pos="1496"/>
        </w:tabs>
        <w:spacing w:after="60"/>
        <w:ind w:left="1491" w:hanging="731"/>
        <w:jc w:val="both"/>
        <w:rPr>
          <w:rFonts w:cs="Arial"/>
          <w:snapToGrid w:val="0"/>
          <w:sz w:val="22"/>
          <w:szCs w:val="22"/>
          <w:lang w:val="es-AR"/>
        </w:rPr>
      </w:pPr>
      <w:r w:rsidRPr="007756EA">
        <w:rPr>
          <w:rFonts w:cs="Arial"/>
          <w:snapToGrid w:val="0"/>
          <w:sz w:val="22"/>
          <w:szCs w:val="22"/>
          <w:lang w:val="es-AR"/>
        </w:rPr>
        <w:t>Se prohíbe la circulación por debajo de la línea de vehículos y maquinarias cuya altura supere los cinco (5) metros,</w:t>
      </w:r>
    </w:p>
    <w:p w:rsidR="007756EA" w:rsidRPr="007756EA" w:rsidRDefault="007756EA" w:rsidP="007756EA">
      <w:pPr>
        <w:numPr>
          <w:ilvl w:val="0"/>
          <w:numId w:val="39"/>
        </w:numPr>
        <w:tabs>
          <w:tab w:val="clear" w:pos="734"/>
          <w:tab w:val="num" w:pos="1496"/>
        </w:tabs>
        <w:spacing w:after="60"/>
        <w:ind w:left="1491" w:hanging="731"/>
        <w:jc w:val="both"/>
        <w:rPr>
          <w:rFonts w:cs="Arial"/>
          <w:snapToGrid w:val="0"/>
          <w:sz w:val="22"/>
          <w:szCs w:val="22"/>
          <w:lang w:val="es-AR"/>
        </w:rPr>
      </w:pPr>
      <w:r w:rsidRPr="007756EA">
        <w:rPr>
          <w:rFonts w:cs="Arial"/>
          <w:snapToGrid w:val="0"/>
          <w:sz w:val="22"/>
          <w:szCs w:val="22"/>
          <w:lang w:val="es-AR"/>
        </w:rPr>
        <w:t>Se prohíbe el emplazamiento de playas de estacionamiento de vehículos, la construcción de piletas de natación o lagos artificiales, y la edificación de cementerios,</w:t>
      </w:r>
    </w:p>
    <w:p w:rsidR="007756EA" w:rsidRPr="007756EA" w:rsidRDefault="007756EA" w:rsidP="007756EA">
      <w:pPr>
        <w:numPr>
          <w:ilvl w:val="0"/>
          <w:numId w:val="39"/>
        </w:numPr>
        <w:tabs>
          <w:tab w:val="clear" w:pos="734"/>
          <w:tab w:val="num" w:pos="1496"/>
        </w:tabs>
        <w:spacing w:after="60"/>
        <w:ind w:left="1491" w:hanging="731"/>
        <w:jc w:val="both"/>
        <w:rPr>
          <w:rFonts w:cs="Arial"/>
          <w:snapToGrid w:val="0"/>
          <w:sz w:val="22"/>
          <w:szCs w:val="22"/>
          <w:lang w:val="es-AR"/>
        </w:rPr>
      </w:pPr>
      <w:r w:rsidRPr="007756EA">
        <w:rPr>
          <w:rFonts w:cs="Arial"/>
          <w:snapToGrid w:val="0"/>
          <w:sz w:val="22"/>
          <w:szCs w:val="22"/>
          <w:lang w:val="es-AR"/>
        </w:rPr>
        <w:t>No se permitirán emprendimientos de naturaleza que puedan presentar alto riesgo de contingencias como explosión, incendio, gases o líquidos,</w:t>
      </w:r>
    </w:p>
    <w:p w:rsidR="007756EA" w:rsidRPr="007756EA" w:rsidRDefault="007756EA" w:rsidP="007756EA">
      <w:pPr>
        <w:numPr>
          <w:ilvl w:val="0"/>
          <w:numId w:val="39"/>
        </w:numPr>
        <w:tabs>
          <w:tab w:val="clear" w:pos="734"/>
          <w:tab w:val="num" w:pos="1496"/>
        </w:tabs>
        <w:spacing w:after="60"/>
        <w:ind w:left="1491" w:hanging="731"/>
        <w:jc w:val="both"/>
        <w:rPr>
          <w:rFonts w:cs="Arial"/>
          <w:snapToGrid w:val="0"/>
          <w:sz w:val="22"/>
          <w:szCs w:val="22"/>
          <w:lang w:val="es-AR"/>
        </w:rPr>
      </w:pPr>
      <w:r w:rsidRPr="007756EA">
        <w:rPr>
          <w:rFonts w:cs="Arial"/>
          <w:snapToGrid w:val="0"/>
          <w:sz w:val="22"/>
          <w:szCs w:val="22"/>
          <w:lang w:val="es-AR"/>
        </w:rPr>
        <w:t>Tampoco se permitirá el establecimiento de espacio de recreación y basurales,</w:t>
      </w:r>
    </w:p>
    <w:p w:rsidR="007756EA" w:rsidRPr="007756EA" w:rsidRDefault="007756EA" w:rsidP="007756EA">
      <w:pPr>
        <w:numPr>
          <w:ilvl w:val="0"/>
          <w:numId w:val="39"/>
        </w:numPr>
        <w:tabs>
          <w:tab w:val="clear" w:pos="734"/>
          <w:tab w:val="num" w:pos="1496"/>
        </w:tabs>
        <w:spacing w:after="60"/>
        <w:ind w:left="1491" w:hanging="731"/>
        <w:jc w:val="both"/>
        <w:rPr>
          <w:rFonts w:cs="Arial"/>
          <w:snapToGrid w:val="0"/>
          <w:sz w:val="22"/>
          <w:szCs w:val="22"/>
          <w:lang w:val="es-AR"/>
        </w:rPr>
      </w:pPr>
      <w:r w:rsidRPr="007756EA">
        <w:rPr>
          <w:rFonts w:cs="Arial"/>
          <w:snapToGrid w:val="0"/>
          <w:sz w:val="22"/>
          <w:szCs w:val="22"/>
          <w:lang w:val="es-AR"/>
        </w:rPr>
        <w:t>No se permitirá la existencia de árboles o instalaciones de cualquier naturaleza tales como antenas, mástiles, torres, etc., que puedan producir daños en la línea al caer.”</w:t>
      </w:r>
    </w:p>
    <w:p w:rsidR="007756EA" w:rsidRPr="007756EA" w:rsidRDefault="007756EA" w:rsidP="00BB7852">
      <w:pPr>
        <w:spacing w:before="120"/>
        <w:ind w:left="374"/>
        <w:jc w:val="both"/>
        <w:rPr>
          <w:rFonts w:cs="Arial"/>
          <w:snapToGrid w:val="0"/>
          <w:sz w:val="22"/>
          <w:szCs w:val="22"/>
          <w:lang w:val="es-AR"/>
        </w:rPr>
      </w:pPr>
      <w:r w:rsidRPr="007756EA">
        <w:rPr>
          <w:rFonts w:cs="Arial"/>
          <w:snapToGrid w:val="0"/>
          <w:sz w:val="22"/>
          <w:szCs w:val="22"/>
          <w:lang w:val="es-AR"/>
        </w:rPr>
        <w:t xml:space="preserve">Estas restricciones deben figurar en las escrituras traslativas de dominio. </w:t>
      </w:r>
    </w:p>
    <w:p w:rsidR="007756EA" w:rsidRPr="002A10F3" w:rsidRDefault="007756EA" w:rsidP="00BB7852">
      <w:pPr>
        <w:pStyle w:val="TxBrt1"/>
        <w:widowControl/>
        <w:spacing w:before="120" w:line="240" w:lineRule="auto"/>
        <w:ind w:left="374"/>
        <w:jc w:val="both"/>
        <w:rPr>
          <w:rFonts w:ascii="Arial" w:hAnsi="Arial" w:cs="Arial"/>
          <w:sz w:val="22"/>
          <w:szCs w:val="22"/>
        </w:rPr>
      </w:pPr>
      <w:r w:rsidRPr="002A10F3">
        <w:rPr>
          <w:rFonts w:ascii="Arial" w:hAnsi="Arial" w:cs="Arial"/>
          <w:sz w:val="22"/>
          <w:szCs w:val="22"/>
        </w:rPr>
        <w:t>Tratándose de parcelas linderas de un mismo titular de dominio y/o suficientemente cercanas (por ejemplo dentro de la misma manzana) deberán representarse en un solo plano, en concordancia con las normas de la Dirección de Catastro Provincial respectiva.</w:t>
      </w:r>
    </w:p>
    <w:p w:rsidR="007756EA" w:rsidRPr="007756EA" w:rsidRDefault="007756EA" w:rsidP="00BB7852">
      <w:pPr>
        <w:spacing w:before="120"/>
        <w:ind w:left="374"/>
        <w:jc w:val="both"/>
        <w:rPr>
          <w:rFonts w:cs="Arial"/>
          <w:snapToGrid w:val="0"/>
          <w:sz w:val="22"/>
          <w:szCs w:val="22"/>
          <w:lang w:val="es-AR"/>
        </w:rPr>
      </w:pPr>
      <w:r w:rsidRPr="007756EA">
        <w:rPr>
          <w:rFonts w:cs="Arial"/>
          <w:snapToGrid w:val="0"/>
          <w:sz w:val="22"/>
          <w:szCs w:val="22"/>
          <w:lang w:val="es-AR"/>
        </w:rPr>
        <w:t>Los planos de mensura de parcelas deberán ejecutarse en escalas convenientemente legibles y según normas puntualizadas al respecto por los catastros provinciales, las que también deberán ser respetadas en cuanto a su formato.</w:t>
      </w:r>
    </w:p>
    <w:p w:rsidR="007756EA" w:rsidRPr="007756EA" w:rsidRDefault="007756EA" w:rsidP="007756EA">
      <w:pPr>
        <w:jc w:val="both"/>
        <w:rPr>
          <w:rFonts w:cs="Arial"/>
          <w:snapToGrid w:val="0"/>
          <w:sz w:val="22"/>
          <w:szCs w:val="22"/>
          <w:lang w:val="es-AR"/>
        </w:rPr>
      </w:pPr>
    </w:p>
    <w:p w:rsidR="007756EA" w:rsidRPr="007756EA" w:rsidRDefault="007756EA" w:rsidP="007756EA">
      <w:pPr>
        <w:ind w:left="374" w:hanging="374"/>
        <w:jc w:val="both"/>
        <w:rPr>
          <w:rFonts w:cs="Arial"/>
          <w:sz w:val="22"/>
          <w:szCs w:val="22"/>
          <w:lang w:val="es-AR"/>
        </w:rPr>
      </w:pPr>
      <w:r w:rsidRPr="007756EA">
        <w:rPr>
          <w:rFonts w:cs="Arial"/>
          <w:sz w:val="22"/>
          <w:szCs w:val="22"/>
          <w:lang w:val="es-AR"/>
        </w:rPr>
        <w:t xml:space="preserve">c)  El </w:t>
      </w:r>
      <w:r w:rsidR="00AF0F25">
        <w:rPr>
          <w:rFonts w:cs="Arial"/>
          <w:sz w:val="22"/>
          <w:szCs w:val="22"/>
          <w:lang w:val="es-AR"/>
        </w:rPr>
        <w:t>CONTRATISTA PPP</w:t>
      </w:r>
      <w:r w:rsidRPr="007756EA">
        <w:rPr>
          <w:rFonts w:cs="Arial"/>
          <w:sz w:val="22"/>
          <w:szCs w:val="22"/>
          <w:lang w:val="es-AR"/>
        </w:rPr>
        <w:t xml:space="preserve"> deberá efectuar el relevamiento y la acotación de todos los lugares que presenten accidentes naturales (arroyos, arboledas. etc.) y artificiales (rutas, vías férreas, líneas aéreas, etc.) comprendidas dentro de la zona afectada por el </w:t>
      </w:r>
      <w:proofErr w:type="spellStart"/>
      <w:r w:rsidRPr="007756EA">
        <w:rPr>
          <w:rFonts w:cs="Arial"/>
          <w:sz w:val="22"/>
          <w:szCs w:val="22"/>
          <w:lang w:val="es-AR"/>
        </w:rPr>
        <w:t>electroducto</w:t>
      </w:r>
      <w:proofErr w:type="spellEnd"/>
      <w:r w:rsidRPr="007756EA">
        <w:rPr>
          <w:rFonts w:cs="Arial"/>
          <w:sz w:val="22"/>
          <w:szCs w:val="22"/>
          <w:lang w:val="es-AR"/>
        </w:rPr>
        <w:t>.</w:t>
      </w:r>
    </w:p>
    <w:p w:rsidR="007756EA" w:rsidRPr="007756EA" w:rsidRDefault="007756EA" w:rsidP="00BB7852">
      <w:pPr>
        <w:spacing w:before="120"/>
        <w:ind w:left="374"/>
        <w:jc w:val="both"/>
        <w:rPr>
          <w:rFonts w:cs="Arial"/>
          <w:sz w:val="22"/>
          <w:szCs w:val="22"/>
          <w:lang w:val="es-AR"/>
        </w:rPr>
      </w:pPr>
      <w:r w:rsidRPr="007756EA">
        <w:rPr>
          <w:rFonts w:cs="Arial"/>
          <w:sz w:val="22"/>
          <w:szCs w:val="22"/>
          <w:lang w:val="es-AR"/>
        </w:rPr>
        <w:lastRenderedPageBreak/>
        <w:t>Dichos “accidentes” serán graficados en los planos de acuerdo a la nomenclatura cartográfica usual</w:t>
      </w:r>
      <w:r w:rsidRPr="007756EA">
        <w:rPr>
          <w:rFonts w:cs="Arial"/>
          <w:sz w:val="22"/>
          <w:szCs w:val="22"/>
          <w:vertAlign w:val="subscript"/>
          <w:lang w:val="es-AR"/>
        </w:rPr>
        <w:t>,</w:t>
      </w:r>
      <w:r w:rsidRPr="007756EA">
        <w:rPr>
          <w:rFonts w:cs="Arial"/>
          <w:sz w:val="22"/>
          <w:szCs w:val="22"/>
          <w:lang w:val="es-AR"/>
        </w:rPr>
        <w:t xml:space="preserve"> acotando su altura máxima.</w:t>
      </w:r>
    </w:p>
    <w:p w:rsidR="007756EA" w:rsidRPr="007756EA" w:rsidRDefault="007756EA" w:rsidP="00BB7852">
      <w:pPr>
        <w:spacing w:before="120"/>
        <w:ind w:left="374"/>
        <w:jc w:val="both"/>
        <w:rPr>
          <w:rFonts w:cs="Arial"/>
          <w:snapToGrid w:val="0"/>
          <w:sz w:val="22"/>
          <w:szCs w:val="22"/>
          <w:lang w:val="es-AR"/>
        </w:rPr>
      </w:pPr>
      <w:r w:rsidRPr="007756EA">
        <w:rPr>
          <w:rFonts w:cs="Arial"/>
          <w:snapToGrid w:val="0"/>
          <w:sz w:val="22"/>
          <w:szCs w:val="22"/>
          <w:lang w:val="es-AR"/>
        </w:rPr>
        <w:t>Las cotas serán referidas al eje de la traza y a la estructura más cercana, o al límite de la parcela objeto de la mensura.</w:t>
      </w:r>
    </w:p>
    <w:p w:rsidR="007756EA" w:rsidRPr="007756EA" w:rsidRDefault="007756EA" w:rsidP="00BB7852">
      <w:pPr>
        <w:spacing w:before="120"/>
        <w:ind w:left="374"/>
        <w:jc w:val="both"/>
        <w:rPr>
          <w:rFonts w:cs="Arial"/>
          <w:sz w:val="22"/>
          <w:szCs w:val="22"/>
          <w:lang w:val="es-AR"/>
        </w:rPr>
      </w:pPr>
      <w:r w:rsidRPr="007756EA">
        <w:rPr>
          <w:rFonts w:cs="Arial"/>
          <w:sz w:val="22"/>
          <w:szCs w:val="22"/>
          <w:lang w:val="es-AR"/>
        </w:rPr>
        <w:t xml:space="preserve">En los casos que corresponda, se indicarán los piquetes dentro del predio con su identificación, distancia entre los mismos, de los piquetes extremos, al linde de la parcela </w:t>
      </w:r>
      <w:r w:rsidRPr="007756EA">
        <w:rPr>
          <w:rFonts w:cs="Arial"/>
          <w:i/>
          <w:iCs/>
          <w:sz w:val="22"/>
          <w:szCs w:val="22"/>
          <w:lang w:val="es-AR"/>
        </w:rPr>
        <w:t xml:space="preserve"> </w:t>
      </w:r>
      <w:r w:rsidRPr="007756EA">
        <w:rPr>
          <w:rFonts w:cs="Arial"/>
          <w:sz w:val="22"/>
          <w:szCs w:val="22"/>
          <w:lang w:val="es-AR"/>
        </w:rPr>
        <w:t xml:space="preserve">además deberá graficarse un detalle de la base de cada torre </w:t>
      </w:r>
      <w:r w:rsidR="00447051">
        <w:rPr>
          <w:rFonts w:cs="Arial"/>
          <w:sz w:val="22"/>
          <w:szCs w:val="22"/>
          <w:lang w:val="es-AR"/>
        </w:rPr>
        <w:t xml:space="preserve">(en casos de instalación de torres metálicas) </w:t>
      </w:r>
      <w:r w:rsidRPr="007756EA">
        <w:rPr>
          <w:rFonts w:cs="Arial"/>
          <w:sz w:val="22"/>
          <w:szCs w:val="22"/>
          <w:lang w:val="es-AR"/>
        </w:rPr>
        <w:t>y su relación con el eje de la traza. Además se indicará expresamente la superficie parcial afectada computando por separado, sin deducirla de la superficie total afectada.</w:t>
      </w:r>
    </w:p>
    <w:p w:rsidR="007756EA" w:rsidRPr="007756EA" w:rsidRDefault="007756EA" w:rsidP="00BB7852">
      <w:pPr>
        <w:spacing w:before="120"/>
        <w:ind w:left="374"/>
        <w:jc w:val="both"/>
        <w:rPr>
          <w:rFonts w:cs="Arial"/>
          <w:sz w:val="22"/>
          <w:szCs w:val="22"/>
          <w:lang w:val="es-AR"/>
        </w:rPr>
      </w:pPr>
      <w:r w:rsidRPr="007756EA">
        <w:rPr>
          <w:rFonts w:cs="Arial"/>
          <w:sz w:val="22"/>
          <w:szCs w:val="22"/>
          <w:lang w:val="es-AR"/>
        </w:rPr>
        <w:t xml:space="preserve">Se indicarán los lados alambrados. Directamente relacionados con la mensura de la zona de </w:t>
      </w:r>
      <w:proofErr w:type="spellStart"/>
      <w:r w:rsidRPr="007756EA">
        <w:rPr>
          <w:rFonts w:cs="Arial"/>
          <w:sz w:val="22"/>
          <w:szCs w:val="22"/>
          <w:lang w:val="es-AR"/>
        </w:rPr>
        <w:t>electroducto</w:t>
      </w:r>
      <w:proofErr w:type="spellEnd"/>
      <w:r w:rsidRPr="007756EA">
        <w:rPr>
          <w:rFonts w:cs="Arial"/>
          <w:sz w:val="22"/>
          <w:szCs w:val="22"/>
          <w:lang w:val="es-AR"/>
        </w:rPr>
        <w:t xml:space="preserve"> y</w:t>
      </w:r>
      <w:r w:rsidRPr="007756EA">
        <w:rPr>
          <w:rFonts w:cs="Arial"/>
          <w:i/>
          <w:iCs/>
          <w:sz w:val="22"/>
          <w:szCs w:val="22"/>
          <w:lang w:val="es-AR"/>
        </w:rPr>
        <w:t xml:space="preserve"> </w:t>
      </w:r>
      <w:r w:rsidRPr="007756EA">
        <w:rPr>
          <w:rFonts w:cs="Arial"/>
          <w:sz w:val="22"/>
          <w:szCs w:val="22"/>
          <w:lang w:val="es-AR"/>
        </w:rPr>
        <w:t>toda otra circunstancia de interés para el fin perseguido.</w:t>
      </w:r>
    </w:p>
    <w:p w:rsidR="007756EA" w:rsidRPr="002A10F3" w:rsidRDefault="007756EA" w:rsidP="00BE3681">
      <w:pPr>
        <w:pStyle w:val="TxBrt1"/>
        <w:widowControl/>
        <w:spacing w:before="120" w:after="120" w:line="240" w:lineRule="auto"/>
        <w:ind w:left="374"/>
        <w:jc w:val="both"/>
        <w:rPr>
          <w:rFonts w:ascii="Arial" w:hAnsi="Arial" w:cs="Arial"/>
          <w:sz w:val="22"/>
          <w:szCs w:val="22"/>
        </w:rPr>
      </w:pPr>
      <w:r w:rsidRPr="002A10F3">
        <w:rPr>
          <w:rFonts w:ascii="Arial" w:hAnsi="Arial" w:cs="Arial"/>
          <w:sz w:val="22"/>
          <w:szCs w:val="22"/>
        </w:rPr>
        <w:t xml:space="preserve">En los casos que así lo requiera la Inspección </w:t>
      </w:r>
      <w:r w:rsidR="00AF0F25">
        <w:rPr>
          <w:rFonts w:ascii="Arial" w:hAnsi="Arial" w:cs="Arial"/>
          <w:sz w:val="22"/>
          <w:szCs w:val="22"/>
        </w:rPr>
        <w:t xml:space="preserve">Técnica </w:t>
      </w:r>
      <w:r w:rsidRPr="002A10F3">
        <w:rPr>
          <w:rFonts w:ascii="Arial" w:hAnsi="Arial" w:cs="Arial"/>
          <w:sz w:val="22"/>
          <w:szCs w:val="22"/>
        </w:rPr>
        <w:t xml:space="preserve">del </w:t>
      </w:r>
      <w:r w:rsidR="00AF0F25">
        <w:rPr>
          <w:rFonts w:ascii="Arial" w:hAnsi="Arial" w:cs="Arial"/>
          <w:sz w:val="22"/>
          <w:szCs w:val="22"/>
        </w:rPr>
        <w:t>ENTE CONTRATANTE</w:t>
      </w:r>
      <w:r w:rsidRPr="002A10F3">
        <w:rPr>
          <w:rFonts w:ascii="Arial" w:hAnsi="Arial" w:cs="Arial"/>
          <w:sz w:val="22"/>
          <w:szCs w:val="22"/>
        </w:rPr>
        <w:t xml:space="preserve">, el </w:t>
      </w:r>
      <w:r w:rsidR="00AF0F25">
        <w:rPr>
          <w:rFonts w:ascii="Arial" w:hAnsi="Arial" w:cs="Arial"/>
          <w:sz w:val="22"/>
          <w:szCs w:val="22"/>
        </w:rPr>
        <w:t>CONTRATISTA PPP</w:t>
      </w:r>
      <w:r w:rsidRPr="002A10F3">
        <w:rPr>
          <w:rFonts w:ascii="Arial" w:hAnsi="Arial" w:cs="Arial"/>
          <w:sz w:val="22"/>
          <w:szCs w:val="22"/>
        </w:rPr>
        <w:t xml:space="preserve"> deberá adelantar copias de las mensuras de zona de </w:t>
      </w:r>
      <w:proofErr w:type="spellStart"/>
      <w:r w:rsidRPr="002A10F3">
        <w:rPr>
          <w:rFonts w:ascii="Arial" w:hAnsi="Arial" w:cs="Arial"/>
          <w:sz w:val="22"/>
          <w:szCs w:val="22"/>
        </w:rPr>
        <w:t>electroducto</w:t>
      </w:r>
      <w:proofErr w:type="spellEnd"/>
      <w:r w:rsidRPr="002A10F3">
        <w:rPr>
          <w:rFonts w:ascii="Arial" w:hAnsi="Arial" w:cs="Arial"/>
          <w:sz w:val="22"/>
          <w:szCs w:val="22"/>
        </w:rPr>
        <w:t xml:space="preserve"> que se están confeccionando y/o tramitando</w:t>
      </w:r>
      <w:r w:rsidR="00BB7852">
        <w:rPr>
          <w:rFonts w:ascii="Arial" w:hAnsi="Arial" w:cs="Arial"/>
          <w:sz w:val="22"/>
          <w:szCs w:val="22"/>
        </w:rPr>
        <w:t>.</w:t>
      </w:r>
    </w:p>
    <w:p w:rsidR="007756EA" w:rsidRPr="00BB7852" w:rsidRDefault="007756EA" w:rsidP="00BE3681">
      <w:pPr>
        <w:pStyle w:val="Ttulo2"/>
        <w:spacing w:before="0" w:after="120"/>
        <w:rPr>
          <w:bCs/>
          <w:sz w:val="22"/>
          <w:szCs w:val="22"/>
          <w:lang w:val="es-AR"/>
        </w:rPr>
      </w:pPr>
      <w:bookmarkStart w:id="13" w:name="_Toc533255809"/>
      <w:r w:rsidRPr="00BB7852">
        <w:rPr>
          <w:bCs/>
          <w:sz w:val="22"/>
          <w:szCs w:val="22"/>
          <w:lang w:val="es-AR"/>
        </w:rPr>
        <w:t>2.6. T</w:t>
      </w:r>
      <w:r w:rsidR="00BB7852">
        <w:rPr>
          <w:bCs/>
          <w:sz w:val="22"/>
          <w:szCs w:val="22"/>
          <w:lang w:val="es-AR"/>
        </w:rPr>
        <w:t>OLERANCIAS</w:t>
      </w:r>
      <w:bookmarkEnd w:id="13"/>
    </w:p>
    <w:p w:rsidR="007756EA" w:rsidRPr="007756EA" w:rsidRDefault="007756EA" w:rsidP="00BE3681">
      <w:pPr>
        <w:spacing w:after="120"/>
        <w:jc w:val="both"/>
        <w:rPr>
          <w:rFonts w:cs="Arial"/>
          <w:sz w:val="22"/>
          <w:szCs w:val="22"/>
          <w:lang w:val="es-AR"/>
        </w:rPr>
      </w:pPr>
      <w:r w:rsidRPr="007756EA">
        <w:rPr>
          <w:rFonts w:cs="Arial"/>
          <w:sz w:val="22"/>
          <w:szCs w:val="22"/>
          <w:lang w:val="es-AR"/>
        </w:rPr>
        <w:t xml:space="preserve">Deberán cumplirse con todas las tolerancias </w:t>
      </w:r>
      <w:r w:rsidRPr="007756EA">
        <w:rPr>
          <w:rFonts w:cs="Arial"/>
          <w:i/>
          <w:iCs/>
          <w:sz w:val="22"/>
          <w:szCs w:val="22"/>
          <w:lang w:val="es-AR"/>
        </w:rPr>
        <w:t xml:space="preserve">y </w:t>
      </w:r>
      <w:r w:rsidRPr="007756EA">
        <w:rPr>
          <w:rFonts w:cs="Arial"/>
          <w:sz w:val="22"/>
          <w:szCs w:val="22"/>
          <w:lang w:val="es-AR"/>
        </w:rPr>
        <w:t>los requisitos comunes para las mensuras particulares según lo especificado en las leyes de catastro y reglamentaciones vigentes en la</w:t>
      </w:r>
      <w:r w:rsidR="00447051">
        <w:rPr>
          <w:rFonts w:cs="Arial"/>
          <w:sz w:val="22"/>
          <w:szCs w:val="22"/>
          <w:lang w:val="es-AR"/>
        </w:rPr>
        <w:t>s</w:t>
      </w:r>
      <w:r w:rsidRPr="007756EA">
        <w:rPr>
          <w:rFonts w:cs="Arial"/>
          <w:sz w:val="22"/>
          <w:szCs w:val="22"/>
          <w:lang w:val="es-AR"/>
        </w:rPr>
        <w:t xml:space="preserve"> Provincia</w:t>
      </w:r>
      <w:r w:rsidR="00447051">
        <w:rPr>
          <w:rFonts w:cs="Arial"/>
          <w:sz w:val="22"/>
          <w:szCs w:val="22"/>
          <w:lang w:val="es-AR"/>
        </w:rPr>
        <w:t>s</w:t>
      </w:r>
      <w:r w:rsidRPr="007756EA">
        <w:rPr>
          <w:rFonts w:cs="Arial"/>
          <w:sz w:val="22"/>
          <w:szCs w:val="22"/>
          <w:lang w:val="es-AR"/>
        </w:rPr>
        <w:t>.</w:t>
      </w:r>
    </w:p>
    <w:p w:rsidR="007756EA" w:rsidRPr="00BB7852" w:rsidRDefault="007756EA" w:rsidP="00BE3681">
      <w:pPr>
        <w:pStyle w:val="Ttulo2"/>
        <w:spacing w:before="0" w:after="120"/>
        <w:rPr>
          <w:bCs/>
          <w:sz w:val="22"/>
          <w:szCs w:val="22"/>
          <w:lang w:val="es-AR"/>
        </w:rPr>
      </w:pPr>
      <w:bookmarkStart w:id="14" w:name="_Toc533255810"/>
      <w:r w:rsidRPr="00BB7852">
        <w:rPr>
          <w:bCs/>
          <w:sz w:val="22"/>
          <w:szCs w:val="22"/>
          <w:lang w:val="es-AR"/>
        </w:rPr>
        <w:t>2.7. D</w:t>
      </w:r>
      <w:r w:rsidR="00BB7852" w:rsidRPr="00BB7852">
        <w:rPr>
          <w:bCs/>
          <w:sz w:val="22"/>
          <w:szCs w:val="22"/>
          <w:lang w:val="es-AR"/>
        </w:rPr>
        <w:t>OCUMENTACION A PRESENTAR</w:t>
      </w:r>
      <w:bookmarkEnd w:id="14"/>
    </w:p>
    <w:p w:rsidR="007756EA" w:rsidRPr="007756EA" w:rsidRDefault="007756EA" w:rsidP="00BE3681">
      <w:pPr>
        <w:spacing w:after="120"/>
        <w:jc w:val="both"/>
        <w:rPr>
          <w:rFonts w:cs="Arial"/>
          <w:sz w:val="22"/>
          <w:szCs w:val="22"/>
          <w:lang w:val="es-AR"/>
        </w:rPr>
      </w:pPr>
      <w:r w:rsidRPr="007756EA">
        <w:rPr>
          <w:rFonts w:cs="Arial"/>
          <w:sz w:val="22"/>
          <w:szCs w:val="22"/>
          <w:lang w:val="es-AR"/>
        </w:rPr>
        <w:t xml:space="preserve">El </w:t>
      </w:r>
      <w:r w:rsidR="00AF0F25">
        <w:rPr>
          <w:rFonts w:cs="Arial"/>
          <w:sz w:val="22"/>
          <w:szCs w:val="22"/>
          <w:lang w:val="es-AR"/>
        </w:rPr>
        <w:t>CONTRATISTA PPP</w:t>
      </w:r>
      <w:r w:rsidRPr="007756EA">
        <w:rPr>
          <w:rFonts w:cs="Arial"/>
          <w:sz w:val="22"/>
          <w:szCs w:val="22"/>
          <w:lang w:val="es-AR"/>
        </w:rPr>
        <w:t xml:space="preserve"> presentará al </w:t>
      </w:r>
      <w:r w:rsidR="00AF0F25">
        <w:rPr>
          <w:rFonts w:cs="Arial"/>
          <w:sz w:val="22"/>
          <w:szCs w:val="22"/>
          <w:lang w:val="es-AR"/>
        </w:rPr>
        <w:t>ENTE CONTRATANTE</w:t>
      </w:r>
      <w:r w:rsidRPr="007756EA">
        <w:rPr>
          <w:rFonts w:cs="Arial"/>
          <w:sz w:val="22"/>
          <w:szCs w:val="22"/>
          <w:lang w:val="es-AR"/>
        </w:rPr>
        <w:t xml:space="preserve"> la documentación integrada por:</w:t>
      </w:r>
    </w:p>
    <w:p w:rsidR="007756EA" w:rsidRPr="007756EA" w:rsidRDefault="007756EA" w:rsidP="00BE3681">
      <w:pPr>
        <w:spacing w:after="120"/>
        <w:ind w:left="1440" w:hanging="720"/>
        <w:jc w:val="both"/>
        <w:rPr>
          <w:rFonts w:cs="Arial"/>
          <w:sz w:val="22"/>
          <w:szCs w:val="22"/>
          <w:lang w:val="es-AR"/>
        </w:rPr>
      </w:pPr>
      <w:r w:rsidRPr="007756EA">
        <w:rPr>
          <w:rFonts w:cs="Arial"/>
          <w:sz w:val="22"/>
          <w:szCs w:val="22"/>
          <w:lang w:val="es-AR"/>
        </w:rPr>
        <w:t>1.</w:t>
      </w:r>
      <w:r w:rsidRPr="007756EA">
        <w:rPr>
          <w:rFonts w:cs="Arial"/>
          <w:sz w:val="22"/>
          <w:szCs w:val="22"/>
          <w:lang w:val="es-AR"/>
        </w:rPr>
        <w:tab/>
        <w:t>Ocho (8) copias visadas por el catastro provincial y/u organismo que corresponda, de cada uno de los planos de mensura parciales aprobados.</w:t>
      </w:r>
    </w:p>
    <w:p w:rsidR="007756EA" w:rsidRPr="007756EA" w:rsidRDefault="007756EA" w:rsidP="007756EA">
      <w:pPr>
        <w:ind w:left="1440" w:hanging="720"/>
        <w:jc w:val="both"/>
        <w:rPr>
          <w:rFonts w:cs="Arial"/>
          <w:sz w:val="22"/>
          <w:szCs w:val="22"/>
          <w:lang w:val="es-AR"/>
        </w:rPr>
      </w:pPr>
      <w:r w:rsidRPr="007756EA">
        <w:rPr>
          <w:rFonts w:cs="Arial"/>
          <w:sz w:val="22"/>
          <w:szCs w:val="22"/>
          <w:lang w:val="es-AR"/>
        </w:rPr>
        <w:t>2.</w:t>
      </w:r>
      <w:r w:rsidRPr="007756EA">
        <w:rPr>
          <w:rFonts w:cs="Arial"/>
          <w:i/>
          <w:iCs/>
          <w:sz w:val="22"/>
          <w:szCs w:val="22"/>
          <w:lang w:val="es-AR"/>
        </w:rPr>
        <w:tab/>
      </w:r>
      <w:r w:rsidRPr="007756EA">
        <w:rPr>
          <w:rFonts w:cs="Arial"/>
          <w:sz w:val="22"/>
          <w:szCs w:val="22"/>
          <w:lang w:val="es-AR"/>
        </w:rPr>
        <w:t xml:space="preserve">Un original del plano catastral de conjunto Esc.: 1:10.000, elaborado de acuerdo a lo indicado en </w:t>
      </w:r>
      <w:r w:rsidR="00447051">
        <w:rPr>
          <w:rFonts w:cs="Arial"/>
          <w:sz w:val="22"/>
          <w:szCs w:val="22"/>
          <w:lang w:val="es-AR"/>
        </w:rPr>
        <w:t>2.5</w:t>
      </w:r>
      <w:r w:rsidRPr="007756EA">
        <w:rPr>
          <w:rFonts w:cs="Arial"/>
          <w:sz w:val="22"/>
          <w:szCs w:val="22"/>
          <w:lang w:val="es-AR"/>
        </w:rPr>
        <w:t>.a), confeccionado en papel ‘Film’ poliéster y cuatro (4) copias, más el soporte computacional correspondiente.</w:t>
      </w:r>
    </w:p>
    <w:p w:rsidR="007756EA" w:rsidRPr="002A10F3" w:rsidRDefault="007756EA" w:rsidP="00BE3681">
      <w:pPr>
        <w:pStyle w:val="TxBrp0"/>
        <w:widowControl/>
        <w:tabs>
          <w:tab w:val="clear" w:pos="204"/>
        </w:tabs>
        <w:spacing w:before="120" w:after="120" w:line="240" w:lineRule="auto"/>
        <w:ind w:right="-210"/>
        <w:rPr>
          <w:rFonts w:cs="Arial"/>
          <w:i/>
          <w:iCs/>
          <w:sz w:val="22"/>
          <w:szCs w:val="22"/>
          <w:lang w:val="es-AR"/>
        </w:rPr>
      </w:pPr>
      <w:r w:rsidRPr="002A10F3">
        <w:rPr>
          <w:rFonts w:cs="Arial"/>
          <w:sz w:val="22"/>
          <w:szCs w:val="22"/>
          <w:lang w:val="es-AR"/>
        </w:rPr>
        <w:t>Toda la documentación se entregará debidamente encarpetada y caratulada.</w:t>
      </w:r>
    </w:p>
    <w:p w:rsidR="007756EA" w:rsidRPr="00BB7852" w:rsidRDefault="007756EA" w:rsidP="00BE3681">
      <w:pPr>
        <w:pStyle w:val="Ttulo2"/>
        <w:spacing w:before="0" w:after="120"/>
        <w:rPr>
          <w:bCs/>
          <w:sz w:val="22"/>
          <w:szCs w:val="22"/>
          <w:lang w:val="es-AR"/>
        </w:rPr>
      </w:pPr>
      <w:bookmarkStart w:id="15" w:name="_Toc533255811"/>
      <w:r w:rsidRPr="00BB7852">
        <w:rPr>
          <w:bCs/>
          <w:sz w:val="22"/>
          <w:szCs w:val="22"/>
          <w:lang w:val="es-AR"/>
        </w:rPr>
        <w:t>2.8. P</w:t>
      </w:r>
      <w:r w:rsidR="00BB7852" w:rsidRPr="00BB7852">
        <w:rPr>
          <w:bCs/>
          <w:sz w:val="22"/>
          <w:szCs w:val="22"/>
          <w:lang w:val="es-AR"/>
        </w:rPr>
        <w:t>RIORIDADES EN LA EJECUCION DE LAS MENSURAS</w:t>
      </w:r>
      <w:bookmarkEnd w:id="15"/>
    </w:p>
    <w:p w:rsidR="007756EA" w:rsidRPr="00BB7852" w:rsidRDefault="007756EA" w:rsidP="007756EA">
      <w:pPr>
        <w:pStyle w:val="Textoindependiente2"/>
        <w:rPr>
          <w:sz w:val="22"/>
          <w:szCs w:val="22"/>
          <w:lang w:val="es-AR"/>
        </w:rPr>
      </w:pPr>
      <w:r w:rsidRPr="00BB7852">
        <w:rPr>
          <w:sz w:val="22"/>
          <w:szCs w:val="22"/>
          <w:lang w:val="es-AR"/>
        </w:rPr>
        <w:t xml:space="preserve">El </w:t>
      </w:r>
      <w:r w:rsidR="00AF0F25">
        <w:rPr>
          <w:sz w:val="22"/>
          <w:szCs w:val="22"/>
          <w:lang w:val="es-AR"/>
        </w:rPr>
        <w:t xml:space="preserve">CONTRATISTA PPP </w:t>
      </w:r>
      <w:r w:rsidRPr="00BB7852">
        <w:rPr>
          <w:sz w:val="22"/>
          <w:szCs w:val="22"/>
          <w:lang w:val="es-AR"/>
        </w:rPr>
        <w:t>deberá establecer dentro del esquema de trabajo, distintas prioridades que deberán cumplirse en toda la línea.</w:t>
      </w:r>
    </w:p>
    <w:p w:rsidR="007756EA" w:rsidRPr="007756EA" w:rsidRDefault="007756EA" w:rsidP="00BE3681">
      <w:pPr>
        <w:spacing w:before="120" w:after="120"/>
        <w:jc w:val="both"/>
        <w:rPr>
          <w:rFonts w:cs="Arial"/>
          <w:sz w:val="22"/>
          <w:szCs w:val="22"/>
          <w:lang w:val="es-AR"/>
        </w:rPr>
      </w:pPr>
      <w:r w:rsidRPr="007756EA">
        <w:rPr>
          <w:rFonts w:cs="Arial"/>
          <w:sz w:val="22"/>
          <w:szCs w:val="22"/>
          <w:lang w:val="es-AR"/>
        </w:rPr>
        <w:t xml:space="preserve">A tal efecto acatará las instrucciones que imparta sobre el particular la Inspección </w:t>
      </w:r>
      <w:r w:rsidR="00AF0F25">
        <w:rPr>
          <w:rFonts w:cs="Arial"/>
          <w:sz w:val="22"/>
          <w:szCs w:val="22"/>
          <w:lang w:val="es-AR"/>
        </w:rPr>
        <w:t xml:space="preserve">Técnica </w:t>
      </w:r>
      <w:r w:rsidRPr="007756EA">
        <w:rPr>
          <w:rFonts w:cs="Arial"/>
          <w:sz w:val="22"/>
          <w:szCs w:val="22"/>
          <w:lang w:val="es-AR"/>
        </w:rPr>
        <w:t xml:space="preserve">del </w:t>
      </w:r>
      <w:r w:rsidR="00AF0F25">
        <w:rPr>
          <w:rFonts w:cs="Arial"/>
          <w:sz w:val="22"/>
          <w:szCs w:val="22"/>
          <w:lang w:val="es-AR"/>
        </w:rPr>
        <w:t>ENTE CONTRATANTE</w:t>
      </w:r>
      <w:r w:rsidRPr="007756EA">
        <w:rPr>
          <w:rFonts w:cs="Arial"/>
          <w:sz w:val="22"/>
          <w:szCs w:val="22"/>
          <w:lang w:val="es-AR"/>
        </w:rPr>
        <w:t>, basado en lo siguiente:</w:t>
      </w:r>
    </w:p>
    <w:p w:rsidR="007756EA" w:rsidRPr="007756EA" w:rsidRDefault="007756EA" w:rsidP="00BE3681">
      <w:pPr>
        <w:spacing w:after="120"/>
        <w:ind w:left="1440" w:hanging="1440"/>
        <w:jc w:val="both"/>
        <w:rPr>
          <w:rFonts w:cs="Arial"/>
          <w:sz w:val="22"/>
          <w:szCs w:val="22"/>
          <w:lang w:val="es-AR"/>
        </w:rPr>
      </w:pPr>
      <w:r w:rsidRPr="007756EA">
        <w:rPr>
          <w:rFonts w:cs="Arial"/>
          <w:sz w:val="22"/>
          <w:szCs w:val="22"/>
          <w:lang w:val="es-AR"/>
        </w:rPr>
        <w:t>Prioridad 1:</w:t>
      </w:r>
      <w:r w:rsidRPr="007756EA">
        <w:rPr>
          <w:rFonts w:cs="Arial"/>
          <w:sz w:val="22"/>
          <w:szCs w:val="22"/>
          <w:lang w:val="es-AR"/>
        </w:rPr>
        <w:tab/>
        <w:t>confección diligenciamiento y aprobación de los planos de mensuras de franja de servidumbre en aquellas parcelas afectadas por la traza de la línea donde se encuentren mejoras susceptibles de ser demolidas (molinos, silos, viviendas o estructuras, cualquiera sea su índole).</w:t>
      </w:r>
    </w:p>
    <w:p w:rsidR="007756EA" w:rsidRPr="007756EA" w:rsidRDefault="007756EA" w:rsidP="00BE3681">
      <w:pPr>
        <w:spacing w:after="120"/>
        <w:ind w:left="1440" w:hanging="1440"/>
        <w:jc w:val="both"/>
        <w:rPr>
          <w:rFonts w:cs="Arial"/>
          <w:sz w:val="22"/>
          <w:szCs w:val="22"/>
          <w:lang w:val="es-AR"/>
        </w:rPr>
      </w:pPr>
      <w:r w:rsidRPr="007756EA">
        <w:rPr>
          <w:rFonts w:cs="Arial"/>
          <w:sz w:val="22"/>
          <w:szCs w:val="22"/>
          <w:lang w:val="es-AR"/>
        </w:rPr>
        <w:t>Prioridad 2:</w:t>
      </w:r>
      <w:r w:rsidRPr="007756EA">
        <w:rPr>
          <w:rFonts w:cs="Arial"/>
          <w:sz w:val="22"/>
          <w:szCs w:val="22"/>
          <w:lang w:val="es-AR"/>
        </w:rPr>
        <w:tab/>
        <w:t>confección, diligenciamiento y aprobación de los planos de mensura, en los predios en que sus propietarios se hubieran declarado oponentes a la construcción de la línea.</w:t>
      </w:r>
    </w:p>
    <w:p w:rsidR="007756EA" w:rsidRPr="007756EA" w:rsidRDefault="007756EA" w:rsidP="00BE3681">
      <w:pPr>
        <w:spacing w:after="120"/>
        <w:ind w:left="1440" w:hanging="1440"/>
        <w:jc w:val="both"/>
        <w:rPr>
          <w:rFonts w:cs="Arial"/>
          <w:sz w:val="22"/>
          <w:szCs w:val="22"/>
          <w:lang w:val="es-AR"/>
        </w:rPr>
      </w:pPr>
      <w:r w:rsidRPr="007756EA">
        <w:rPr>
          <w:rFonts w:cs="Arial"/>
          <w:sz w:val="22"/>
          <w:szCs w:val="22"/>
          <w:lang w:val="es-AR"/>
        </w:rPr>
        <w:lastRenderedPageBreak/>
        <w:t xml:space="preserve">Prioridad 3: </w:t>
      </w:r>
      <w:r w:rsidRPr="007756EA">
        <w:rPr>
          <w:rFonts w:cs="Arial"/>
          <w:sz w:val="22"/>
          <w:szCs w:val="22"/>
          <w:lang w:val="es-AR"/>
        </w:rPr>
        <w:tab/>
        <w:t>confección, diligenciamiento y aprobación de los planos de mensura, en los predios declarados con servidumbre onerosa.</w:t>
      </w:r>
    </w:p>
    <w:p w:rsidR="007756EA" w:rsidRPr="007756EA" w:rsidRDefault="007756EA" w:rsidP="00BE3681">
      <w:pPr>
        <w:spacing w:after="120"/>
        <w:ind w:left="1440" w:hanging="1440"/>
        <w:jc w:val="both"/>
        <w:rPr>
          <w:rFonts w:cs="Arial"/>
          <w:sz w:val="22"/>
          <w:szCs w:val="22"/>
          <w:lang w:val="es-AR"/>
        </w:rPr>
      </w:pPr>
      <w:r w:rsidRPr="007756EA">
        <w:rPr>
          <w:rFonts w:cs="Arial"/>
          <w:sz w:val="22"/>
          <w:szCs w:val="22"/>
          <w:lang w:val="es-AR"/>
        </w:rPr>
        <w:t xml:space="preserve">Prioridad 4: </w:t>
      </w:r>
      <w:r w:rsidRPr="007756EA">
        <w:rPr>
          <w:rFonts w:cs="Arial"/>
          <w:sz w:val="22"/>
          <w:szCs w:val="22"/>
          <w:lang w:val="es-AR"/>
        </w:rPr>
        <w:tab/>
        <w:t>confección, diligenciamiento y aprobación de los planos de mensura, en los predios declarados con servidumbre gratuita.</w:t>
      </w:r>
    </w:p>
    <w:p w:rsidR="007756EA" w:rsidRPr="00BB7852" w:rsidRDefault="007756EA" w:rsidP="00BE3681">
      <w:pPr>
        <w:pStyle w:val="Ttulo2"/>
        <w:spacing w:before="0" w:after="120"/>
        <w:rPr>
          <w:bCs/>
          <w:sz w:val="22"/>
          <w:szCs w:val="22"/>
          <w:lang w:val="es-AR"/>
        </w:rPr>
      </w:pPr>
      <w:bookmarkStart w:id="16" w:name="_Toc533255812"/>
      <w:r w:rsidRPr="00BB7852">
        <w:rPr>
          <w:bCs/>
          <w:sz w:val="22"/>
          <w:szCs w:val="22"/>
          <w:lang w:val="es-AR"/>
        </w:rPr>
        <w:t>2.9. P</w:t>
      </w:r>
      <w:r w:rsidR="00BB7852">
        <w:rPr>
          <w:bCs/>
          <w:sz w:val="22"/>
          <w:szCs w:val="22"/>
          <w:lang w:val="es-AR"/>
        </w:rPr>
        <w:t>LAZOS DE ENTREGA</w:t>
      </w:r>
      <w:bookmarkEnd w:id="16"/>
    </w:p>
    <w:p w:rsidR="007756EA" w:rsidRPr="007756EA" w:rsidRDefault="007756EA" w:rsidP="00BE3681">
      <w:pPr>
        <w:spacing w:after="120"/>
        <w:jc w:val="both"/>
        <w:rPr>
          <w:rFonts w:cs="Arial"/>
          <w:sz w:val="22"/>
          <w:szCs w:val="22"/>
          <w:lang w:val="es-AR"/>
        </w:rPr>
      </w:pPr>
      <w:r w:rsidRPr="007756EA">
        <w:rPr>
          <w:rFonts w:cs="Arial"/>
          <w:sz w:val="22"/>
          <w:szCs w:val="22"/>
          <w:lang w:val="es-AR"/>
        </w:rPr>
        <w:t xml:space="preserve">Para la entrega al </w:t>
      </w:r>
      <w:r w:rsidR="00AF0F25">
        <w:rPr>
          <w:rFonts w:cs="Arial"/>
          <w:sz w:val="22"/>
          <w:szCs w:val="22"/>
          <w:lang w:val="es-AR"/>
        </w:rPr>
        <w:t>ENTE CONTRATANTE</w:t>
      </w:r>
      <w:r w:rsidRPr="007756EA">
        <w:rPr>
          <w:rFonts w:cs="Arial"/>
          <w:sz w:val="22"/>
          <w:szCs w:val="22"/>
          <w:lang w:val="es-AR"/>
        </w:rPr>
        <w:t xml:space="preserve"> de las mensuras del </w:t>
      </w:r>
      <w:proofErr w:type="spellStart"/>
      <w:r w:rsidRPr="007756EA">
        <w:rPr>
          <w:rFonts w:cs="Arial"/>
          <w:sz w:val="22"/>
          <w:szCs w:val="22"/>
          <w:lang w:val="es-AR"/>
        </w:rPr>
        <w:t>electroducto</w:t>
      </w:r>
      <w:proofErr w:type="spellEnd"/>
      <w:r w:rsidRPr="007756EA">
        <w:rPr>
          <w:rFonts w:cs="Arial"/>
          <w:sz w:val="22"/>
          <w:szCs w:val="22"/>
          <w:lang w:val="es-AR"/>
        </w:rPr>
        <w:t xml:space="preserve">, que deberá ser la presentación para aprobación en Catastro de la repartición que corresponda, el </w:t>
      </w:r>
      <w:r w:rsidR="00AF0F25">
        <w:rPr>
          <w:rFonts w:cs="Arial"/>
          <w:sz w:val="22"/>
          <w:szCs w:val="22"/>
          <w:lang w:val="es-AR"/>
        </w:rPr>
        <w:t>CONTRATISTA PPP</w:t>
      </w:r>
      <w:r w:rsidRPr="007756EA">
        <w:rPr>
          <w:rFonts w:cs="Arial"/>
          <w:sz w:val="22"/>
          <w:szCs w:val="22"/>
          <w:lang w:val="es-AR"/>
        </w:rPr>
        <w:t xml:space="preserve"> cumplimentará los siguientes requisitos:</w:t>
      </w:r>
    </w:p>
    <w:p w:rsidR="007756EA" w:rsidRPr="007756EA" w:rsidRDefault="007756EA" w:rsidP="00BE3681">
      <w:pPr>
        <w:numPr>
          <w:ilvl w:val="0"/>
          <w:numId w:val="34"/>
        </w:numPr>
        <w:tabs>
          <w:tab w:val="clear" w:pos="360"/>
        </w:tabs>
        <w:spacing w:after="120"/>
        <w:ind w:left="748" w:hanging="374"/>
        <w:jc w:val="both"/>
        <w:rPr>
          <w:rFonts w:cs="Arial"/>
          <w:sz w:val="22"/>
          <w:szCs w:val="22"/>
          <w:lang w:val="es-AR"/>
        </w:rPr>
      </w:pPr>
      <w:r w:rsidRPr="007756EA">
        <w:rPr>
          <w:rFonts w:cs="Arial"/>
          <w:sz w:val="22"/>
          <w:szCs w:val="22"/>
          <w:lang w:val="es-AR"/>
        </w:rPr>
        <w:t xml:space="preserve">Para las parcelas involucradas en las prioridades 1 y 2 del punto 2.8. el </w:t>
      </w:r>
      <w:r w:rsidR="00AF0F25">
        <w:rPr>
          <w:rFonts w:cs="Arial"/>
          <w:sz w:val="22"/>
          <w:szCs w:val="22"/>
          <w:lang w:val="es-AR"/>
        </w:rPr>
        <w:t>CONTRATISTA PPP</w:t>
      </w:r>
      <w:r w:rsidRPr="007756EA">
        <w:rPr>
          <w:rFonts w:cs="Arial"/>
          <w:sz w:val="22"/>
          <w:szCs w:val="22"/>
          <w:lang w:val="es-AR"/>
        </w:rPr>
        <w:t xml:space="preserve"> preparará y presentará toda la documentación completa y acorde con las exigencias de los respectivos organismos oficiales, dentro de los treinta (30) días de haber sido aprobado por el </w:t>
      </w:r>
      <w:r w:rsidR="00AF0F25">
        <w:rPr>
          <w:rFonts w:cs="Arial"/>
          <w:sz w:val="22"/>
          <w:szCs w:val="22"/>
          <w:lang w:val="es-AR"/>
        </w:rPr>
        <w:t>ENTE CONTRATANTE</w:t>
      </w:r>
      <w:r w:rsidRPr="007756EA">
        <w:rPr>
          <w:rFonts w:cs="Arial"/>
          <w:sz w:val="22"/>
          <w:szCs w:val="22"/>
          <w:lang w:val="es-AR"/>
        </w:rPr>
        <w:t xml:space="preserve"> el trazado definitivo de la línea. Los ejemplares con las constancias de aprobación deberán obrar en poder del </w:t>
      </w:r>
      <w:r w:rsidR="00AF0F25">
        <w:rPr>
          <w:rFonts w:cs="Arial"/>
          <w:sz w:val="22"/>
          <w:szCs w:val="22"/>
          <w:lang w:val="es-AR"/>
        </w:rPr>
        <w:t>ENTE CONTRATANTE</w:t>
      </w:r>
      <w:r w:rsidRPr="007756EA">
        <w:rPr>
          <w:rFonts w:cs="Arial"/>
          <w:sz w:val="22"/>
          <w:szCs w:val="22"/>
          <w:lang w:val="es-AR"/>
        </w:rPr>
        <w:t xml:space="preserve"> dentro de las 72 horas de otorgada la referida aprobación</w:t>
      </w:r>
      <w:bookmarkStart w:id="17" w:name="_GoBack"/>
      <w:bookmarkEnd w:id="17"/>
      <w:r w:rsidRPr="007756EA">
        <w:rPr>
          <w:rFonts w:cs="Arial"/>
          <w:sz w:val="22"/>
          <w:szCs w:val="22"/>
          <w:lang w:val="es-AR"/>
        </w:rPr>
        <w:t>.</w:t>
      </w:r>
    </w:p>
    <w:p w:rsidR="007756EA" w:rsidRPr="007756EA" w:rsidRDefault="007756EA" w:rsidP="007756EA">
      <w:pPr>
        <w:numPr>
          <w:ilvl w:val="0"/>
          <w:numId w:val="35"/>
        </w:numPr>
        <w:jc w:val="both"/>
        <w:rPr>
          <w:rFonts w:cs="Arial"/>
          <w:sz w:val="22"/>
          <w:szCs w:val="22"/>
          <w:lang w:val="es-AR"/>
        </w:rPr>
      </w:pPr>
      <w:r w:rsidRPr="007756EA">
        <w:rPr>
          <w:rFonts w:cs="Arial"/>
          <w:sz w:val="22"/>
          <w:szCs w:val="22"/>
          <w:lang w:val="es-AR"/>
        </w:rPr>
        <w:t xml:space="preserve">En los restantes casos, el </w:t>
      </w:r>
      <w:r w:rsidR="00AF0F25">
        <w:rPr>
          <w:rFonts w:cs="Arial"/>
          <w:sz w:val="22"/>
          <w:szCs w:val="22"/>
          <w:lang w:val="es-AR"/>
        </w:rPr>
        <w:t>CONTRATISTA PPP</w:t>
      </w:r>
      <w:r w:rsidRPr="007756EA">
        <w:rPr>
          <w:rFonts w:cs="Arial"/>
          <w:sz w:val="22"/>
          <w:szCs w:val="22"/>
          <w:lang w:val="es-AR"/>
        </w:rPr>
        <w:t xml:space="preserve"> podrá efectuar trámites por tandas en los que se involucren como mínimo las mensuras de las parcelas ubicadas entre las fundaciones a ejecutar en el siguiente mes de obra.</w:t>
      </w:r>
    </w:p>
    <w:p w:rsidR="007676FE" w:rsidRPr="004B5EB9" w:rsidRDefault="007756EA" w:rsidP="00B37458">
      <w:pPr>
        <w:spacing w:before="120"/>
        <w:jc w:val="both"/>
        <w:rPr>
          <w:rFonts w:cs="Arial"/>
          <w:sz w:val="22"/>
          <w:szCs w:val="22"/>
          <w:lang w:val="es-AR"/>
        </w:rPr>
      </w:pPr>
      <w:r w:rsidRPr="007756EA">
        <w:rPr>
          <w:rFonts w:cs="Arial"/>
          <w:sz w:val="22"/>
          <w:szCs w:val="22"/>
          <w:lang w:val="es-AR"/>
        </w:rPr>
        <w:t>La documentación necesaria para la aprobación de los planos de mensura deberá presentarse en forma completa y acorde con las exigencias de los Organismos Oficiales.</w:t>
      </w:r>
    </w:p>
    <w:sectPr w:rsidR="007676FE" w:rsidRPr="004B5EB9" w:rsidSect="00E5695E">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D0E" w:rsidRDefault="001A7D0E">
      <w:r>
        <w:separator/>
      </w:r>
    </w:p>
  </w:endnote>
  <w:endnote w:type="continuationSeparator" w:id="0">
    <w:p w:rsidR="001A7D0E" w:rsidRDefault="001A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5EC" w:rsidRPr="00E5695E" w:rsidRDefault="002475EC" w:rsidP="002475EC">
    <w:pPr>
      <w:spacing w:before="120"/>
      <w:rPr>
        <w:i/>
        <w:sz w:val="18"/>
        <w:szCs w:val="18"/>
        <w:lang w:val="es-ES"/>
      </w:rPr>
    </w:pPr>
    <w:r w:rsidRPr="00E5695E">
      <w:rPr>
        <w:i/>
        <w:sz w:val="18"/>
        <w:szCs w:val="18"/>
        <w:lang w:val="es-ES"/>
      </w:rPr>
      <w:t>RD-CH (</w:t>
    </w:r>
    <w:proofErr w:type="spellStart"/>
    <w:r w:rsidRPr="00E5695E">
      <w:rPr>
        <w:i/>
        <w:sz w:val="18"/>
        <w:szCs w:val="18"/>
        <w:lang w:val="es-ES"/>
      </w:rPr>
      <w:t>PB</w:t>
    </w:r>
    <w:r w:rsidR="00E5695E" w:rsidRPr="00E5695E">
      <w:rPr>
        <w:i/>
        <w:sz w:val="18"/>
        <w:szCs w:val="18"/>
        <w:lang w:val="es-ES"/>
      </w:rPr>
      <w:t>y</w:t>
    </w:r>
    <w:r w:rsidRPr="00E5695E">
      <w:rPr>
        <w:i/>
        <w:sz w:val="18"/>
        <w:szCs w:val="18"/>
        <w:lang w:val="es-ES"/>
      </w:rPr>
      <w:t>C</w:t>
    </w:r>
    <w:proofErr w:type="spellEnd"/>
    <w:r w:rsidR="00E5695E" w:rsidRPr="00E5695E">
      <w:rPr>
        <w:i/>
        <w:sz w:val="18"/>
        <w:szCs w:val="18"/>
        <w:lang w:val="es-ES"/>
      </w:rPr>
      <w:t xml:space="preserve"> - PPP</w:t>
    </w:r>
    <w:r w:rsidRPr="00E5695E">
      <w:rPr>
        <w:i/>
        <w:sz w:val="18"/>
        <w:szCs w:val="18"/>
        <w:lang w:val="es-ES"/>
      </w:rPr>
      <w:t>) - Sección VIII</w:t>
    </w:r>
    <w:r w:rsidR="00E5695E" w:rsidRPr="00E5695E">
      <w:rPr>
        <w:i/>
        <w:sz w:val="18"/>
        <w:szCs w:val="18"/>
        <w:lang w:val="es-ES"/>
      </w:rPr>
      <w:t xml:space="preserve"> </w:t>
    </w:r>
    <w:r w:rsidRPr="00E5695E">
      <w:rPr>
        <w:i/>
        <w:sz w:val="18"/>
        <w:szCs w:val="18"/>
        <w:lang w:val="es-ES"/>
      </w:rPr>
      <w:t>h</w:t>
    </w:r>
    <w:r w:rsidR="00E5695E" w:rsidRPr="00E5695E">
      <w:rPr>
        <w:i/>
        <w:sz w:val="18"/>
        <w:szCs w:val="18"/>
        <w:lang w:val="es-ES"/>
      </w:rPr>
      <w:t>1</w:t>
    </w:r>
    <w:r w:rsidRPr="00E5695E">
      <w:rPr>
        <w:i/>
        <w:sz w:val="18"/>
        <w:szCs w:val="18"/>
        <w:lang w:val="es-ES"/>
      </w:rPr>
      <w:t xml:space="preserve"> </w:t>
    </w:r>
    <w:proofErr w:type="spellStart"/>
    <w:r w:rsidR="00E5695E" w:rsidRPr="00E5695E">
      <w:rPr>
        <w:i/>
        <w:sz w:val="18"/>
        <w:szCs w:val="18"/>
        <w:lang w:val="es-ES"/>
      </w:rPr>
      <w:t>R</w:t>
    </w:r>
    <w:r w:rsidRPr="00E5695E">
      <w:rPr>
        <w:i/>
        <w:sz w:val="18"/>
        <w:szCs w:val="18"/>
        <w:lang w:val="es-ES"/>
      </w:rPr>
      <w:t>ev</w:t>
    </w:r>
    <w:proofErr w:type="spellEnd"/>
    <w:r w:rsidRPr="00E5695E">
      <w:rPr>
        <w:i/>
        <w:sz w:val="18"/>
        <w:szCs w:val="18"/>
        <w:lang w:val="es-ES"/>
      </w:rPr>
      <w:t xml:space="preserve"> </w:t>
    </w:r>
    <w:r w:rsidR="00E5695E" w:rsidRPr="00E5695E">
      <w:rPr>
        <w:i/>
        <w:sz w:val="18"/>
        <w:szCs w:val="18"/>
        <w:lang w:val="es-ES"/>
      </w:rPr>
      <w:t>03</w:t>
    </w:r>
  </w:p>
  <w:p w:rsidR="002475EC" w:rsidRPr="00E5695E" w:rsidRDefault="002475EC">
    <w:pPr>
      <w:pStyle w:val="Piedepgina"/>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3CD" w:rsidRPr="00BE3681" w:rsidRDefault="00BE3681" w:rsidP="006843CD">
    <w:pPr>
      <w:spacing w:before="120"/>
      <w:rPr>
        <w:i/>
        <w:sz w:val="18"/>
        <w:szCs w:val="18"/>
        <w:lang w:val="es-ES"/>
      </w:rPr>
    </w:pPr>
    <w:r w:rsidRPr="00BE3681">
      <w:rPr>
        <w:i/>
        <w:sz w:val="18"/>
        <w:szCs w:val="18"/>
        <w:lang w:val="es-ES"/>
      </w:rPr>
      <w:t>RD-CH (</w:t>
    </w:r>
    <w:proofErr w:type="spellStart"/>
    <w:r w:rsidRPr="00BE3681">
      <w:rPr>
        <w:i/>
        <w:sz w:val="18"/>
        <w:szCs w:val="18"/>
        <w:lang w:val="es-ES"/>
      </w:rPr>
      <w:t>PByC</w:t>
    </w:r>
    <w:proofErr w:type="spellEnd"/>
    <w:r w:rsidRPr="00BE3681">
      <w:rPr>
        <w:i/>
        <w:sz w:val="18"/>
        <w:szCs w:val="18"/>
        <w:lang w:val="es-ES"/>
      </w:rPr>
      <w:t xml:space="preserve"> - PPP) - Sección VIII h1 </w:t>
    </w:r>
    <w:proofErr w:type="spellStart"/>
    <w:r w:rsidRPr="00BE3681">
      <w:rPr>
        <w:i/>
        <w:sz w:val="18"/>
        <w:szCs w:val="18"/>
        <w:lang w:val="es-ES"/>
      </w:rPr>
      <w:t>Rev</w:t>
    </w:r>
    <w:proofErr w:type="spellEnd"/>
    <w:r w:rsidRPr="00BE3681">
      <w:rPr>
        <w:i/>
        <w:sz w:val="18"/>
        <w:szCs w:val="18"/>
        <w:lang w:val="es-ES"/>
      </w:rPr>
      <w:t xml:space="preserve"> 03</w:t>
    </w:r>
  </w:p>
  <w:p w:rsidR="007756EA" w:rsidRPr="00BE3681" w:rsidRDefault="007756EA">
    <w:pPr>
      <w:pStyle w:val="Piedepgina"/>
      <w:ind w:right="-120"/>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D0E" w:rsidRDefault="001A7D0E">
      <w:r>
        <w:separator/>
      </w:r>
    </w:p>
  </w:footnote>
  <w:footnote w:type="continuationSeparator" w:id="0">
    <w:p w:rsidR="001A7D0E" w:rsidRDefault="001A7D0E">
      <w:r>
        <w:continuationSeparator/>
      </w:r>
    </w:p>
  </w:footnote>
  <w:footnote w:id="1">
    <w:p w:rsidR="007756EA" w:rsidRDefault="007756EA" w:rsidP="007756EA">
      <w:pPr>
        <w:pStyle w:val="Textonotapie"/>
      </w:pPr>
      <w:r>
        <w:rPr>
          <w:rStyle w:val="Refdenotaalpie"/>
          <w:rFonts w:cs="Century Schoolbook"/>
        </w:rPr>
        <w:t>(1)</w:t>
      </w:r>
      <w:r>
        <w:t xml:space="preserve"> </w:t>
      </w:r>
      <w:r>
        <w:rPr>
          <w:rFonts w:ascii="Times New Roman" w:hAnsi="Times New Roman"/>
          <w:sz w:val="16"/>
          <w:szCs w:val="16"/>
        </w:rPr>
        <w:t>Artículo 4°- La aprobación por autoridad competente del proyecto y de los planos de la obra a ejecutar o de las instalaciones a construir, importará la afectación de los predios a la servidumbre administrativa de</w:t>
      </w:r>
      <w:r w:rsidR="004E30E4">
        <w:rPr>
          <w:rFonts w:ascii="Times New Roman" w:hAnsi="Times New Roman"/>
          <w:sz w:val="16"/>
          <w:szCs w:val="16"/>
        </w:rPr>
        <w:t xml:space="preserve">l </w:t>
      </w:r>
      <w:r>
        <w:rPr>
          <w:rFonts w:ascii="Times New Roman" w:hAnsi="Times New Roman"/>
          <w:sz w:val="16"/>
          <w:szCs w:val="16"/>
        </w:rPr>
        <w:t xml:space="preserve"> </w:t>
      </w:r>
      <w:proofErr w:type="spellStart"/>
      <w:r>
        <w:rPr>
          <w:rFonts w:ascii="Times New Roman" w:hAnsi="Times New Roman"/>
          <w:sz w:val="16"/>
          <w:szCs w:val="16"/>
        </w:rPr>
        <w:t>electroducto</w:t>
      </w:r>
      <w:proofErr w:type="spellEnd"/>
      <w:r>
        <w:rPr>
          <w:rFonts w:ascii="Times New Roman" w:hAnsi="Times New Roman"/>
          <w:sz w:val="16"/>
          <w:szCs w:val="16"/>
        </w:rPr>
        <w:t xml:space="preserve"> y el derecho a su anotación en el respectivo Registro de Propiedad y en la Dirección de Catastro.</w:t>
      </w:r>
    </w:p>
  </w:footnote>
  <w:footnote w:id="2">
    <w:p w:rsidR="007756EA" w:rsidRDefault="007756EA" w:rsidP="007756EA">
      <w:pPr>
        <w:pStyle w:val="Textonotapie"/>
      </w:pPr>
      <w:r w:rsidRPr="00CD038C">
        <w:rPr>
          <w:rStyle w:val="Refdenotaalpie"/>
          <w:rFonts w:ascii="Times New Roman" w:hAnsi="Times New Roman"/>
        </w:rPr>
        <w:t>(2)</w:t>
      </w:r>
      <w:r>
        <w:rPr>
          <w:rFonts w:ascii="Times New Roman" w:hAnsi="Times New Roman"/>
          <w:sz w:val="16"/>
          <w:szCs w:val="16"/>
        </w:rPr>
        <w:t xml:space="preserve"> </w:t>
      </w:r>
      <w:r>
        <w:rPr>
          <w:rFonts w:ascii="Times New Roman" w:hAnsi="Times New Roman"/>
          <w:snapToGrid w:val="0"/>
          <w:sz w:val="16"/>
          <w:szCs w:val="16"/>
        </w:rPr>
        <w:t xml:space="preserve">Ambas correspondientes a la Cuarta Línea de Transmisión del Corredor </w:t>
      </w:r>
      <w:proofErr w:type="spellStart"/>
      <w:r>
        <w:rPr>
          <w:rFonts w:ascii="Times New Roman" w:hAnsi="Times New Roman"/>
          <w:snapToGrid w:val="0"/>
          <w:sz w:val="16"/>
          <w:szCs w:val="16"/>
        </w:rPr>
        <w:t>Comahue</w:t>
      </w:r>
      <w:proofErr w:type="spellEnd"/>
      <w:r>
        <w:rPr>
          <w:rFonts w:ascii="Times New Roman" w:hAnsi="Times New Roman"/>
          <w:snapToGrid w:val="0"/>
          <w:sz w:val="16"/>
          <w:szCs w:val="16"/>
        </w:rPr>
        <w:t xml:space="preserve"> – Buenos Aires de Alta Tensión 500 </w:t>
      </w:r>
      <w:proofErr w:type="spellStart"/>
      <w:r>
        <w:rPr>
          <w:rFonts w:ascii="Times New Roman" w:hAnsi="Times New Roman"/>
          <w:snapToGrid w:val="0"/>
          <w:sz w:val="16"/>
          <w:szCs w:val="16"/>
        </w:rPr>
        <w:t>kV</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E5695E" w:rsidRPr="00DD081A" w:rsidTr="00DD081A">
      <w:tc>
        <w:tcPr>
          <w:tcW w:w="3046" w:type="dxa"/>
          <w:vMerge w:val="restart"/>
          <w:shd w:val="clear" w:color="auto" w:fill="auto"/>
          <w:vAlign w:val="center"/>
        </w:tcPr>
        <w:p w:rsidR="00E5695E" w:rsidRPr="00BE09F1" w:rsidRDefault="00E5695E" w:rsidP="00E5695E">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E5695E" w:rsidRPr="00BE09F1" w:rsidRDefault="00E5695E" w:rsidP="00E5695E">
          <w:pPr>
            <w:pStyle w:val="Encabezado"/>
            <w:rPr>
              <w:b/>
              <w:lang w:val="es-AR"/>
            </w:rPr>
          </w:pPr>
          <w:r w:rsidRPr="00BE09F1">
            <w:rPr>
              <w:b/>
              <w:lang w:val="es-AR"/>
            </w:rPr>
            <w:t>PPP Transmisión Eléctrica</w:t>
          </w:r>
        </w:p>
        <w:p w:rsidR="00E5695E" w:rsidRPr="00395A90" w:rsidRDefault="00E5695E" w:rsidP="00E5695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E5695E" w:rsidRPr="00D5672A" w:rsidTr="00E5695E">
      <w:tc>
        <w:tcPr>
          <w:tcW w:w="3046" w:type="dxa"/>
          <w:vMerge/>
          <w:shd w:val="clear" w:color="auto" w:fill="auto"/>
          <w:vAlign w:val="center"/>
        </w:tcPr>
        <w:p w:rsidR="00E5695E" w:rsidRPr="00E5695E" w:rsidRDefault="00E5695E" w:rsidP="00E5695E">
          <w:pPr>
            <w:ind w:right="-81"/>
            <w:rPr>
              <w:lang w:val="es-AR"/>
            </w:rPr>
          </w:pPr>
        </w:p>
      </w:tc>
      <w:tc>
        <w:tcPr>
          <w:tcW w:w="4575" w:type="dxa"/>
          <w:shd w:val="clear" w:color="auto" w:fill="auto"/>
          <w:vAlign w:val="center"/>
        </w:tcPr>
        <w:p w:rsidR="00E5695E" w:rsidRPr="00E5695E" w:rsidRDefault="00E5695E" w:rsidP="00E5695E">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E5695E" w:rsidRPr="00D5672A" w:rsidRDefault="00E5695E" w:rsidP="00E5695E">
          <w:pPr>
            <w:ind w:right="-81"/>
            <w:jc w:val="center"/>
            <w:rPr>
              <w:sz w:val="18"/>
              <w:szCs w:val="18"/>
              <w:lang w:val="es-AR"/>
            </w:rPr>
          </w:pPr>
          <w:r w:rsidRPr="00D5672A">
            <w:rPr>
              <w:sz w:val="18"/>
              <w:szCs w:val="18"/>
              <w:lang w:val="es-AR"/>
            </w:rPr>
            <w:t>Rev.:</w:t>
          </w:r>
        </w:p>
      </w:tc>
      <w:tc>
        <w:tcPr>
          <w:tcW w:w="1007" w:type="dxa"/>
          <w:shd w:val="clear" w:color="auto" w:fill="auto"/>
          <w:vAlign w:val="center"/>
        </w:tcPr>
        <w:p w:rsidR="00E5695E" w:rsidRPr="00D5672A" w:rsidRDefault="00E5695E" w:rsidP="00E5695E">
          <w:pPr>
            <w:ind w:right="-81"/>
            <w:jc w:val="center"/>
            <w:rPr>
              <w:sz w:val="18"/>
              <w:szCs w:val="18"/>
              <w:lang w:val="es-AR"/>
            </w:rPr>
          </w:pPr>
          <w:r w:rsidRPr="00D5672A">
            <w:rPr>
              <w:sz w:val="18"/>
              <w:szCs w:val="18"/>
              <w:lang w:val="es-AR"/>
            </w:rPr>
            <w:t>0</w:t>
          </w:r>
          <w:r>
            <w:rPr>
              <w:sz w:val="18"/>
              <w:szCs w:val="18"/>
              <w:lang w:val="es-AR"/>
            </w:rPr>
            <w:t>3</w:t>
          </w:r>
        </w:p>
      </w:tc>
    </w:tr>
    <w:tr w:rsidR="00D803B1" w:rsidRPr="00737244" w:rsidTr="00E5695E">
      <w:tc>
        <w:tcPr>
          <w:tcW w:w="3046" w:type="dxa"/>
          <w:vMerge/>
          <w:shd w:val="clear" w:color="auto" w:fill="auto"/>
          <w:vAlign w:val="center"/>
        </w:tcPr>
        <w:p w:rsidR="00D803B1" w:rsidRPr="00D5672A" w:rsidRDefault="00D803B1" w:rsidP="00D803B1">
          <w:pPr>
            <w:ind w:right="-81"/>
            <w:rPr>
              <w:sz w:val="18"/>
              <w:szCs w:val="18"/>
              <w:lang w:val="es-AR"/>
            </w:rPr>
          </w:pPr>
        </w:p>
      </w:tc>
      <w:tc>
        <w:tcPr>
          <w:tcW w:w="4575" w:type="dxa"/>
          <w:vMerge w:val="restart"/>
          <w:shd w:val="clear" w:color="auto" w:fill="auto"/>
          <w:vAlign w:val="center"/>
        </w:tcPr>
        <w:p w:rsidR="00D803B1" w:rsidRPr="00E5695E" w:rsidRDefault="00D803B1" w:rsidP="00E5695E">
          <w:pPr>
            <w:ind w:right="-81"/>
            <w:rPr>
              <w:lang w:val="es-AR"/>
            </w:rPr>
          </w:pPr>
          <w:r w:rsidRPr="00E5695E">
            <w:rPr>
              <w:lang w:val="es-AR"/>
            </w:rPr>
            <w:t xml:space="preserve">Título: </w:t>
          </w:r>
          <w:r w:rsidR="00902DBF" w:rsidRPr="00E5695E">
            <w:rPr>
              <w:lang w:val="es-AR"/>
            </w:rPr>
            <w:t>S</w:t>
          </w:r>
          <w:r w:rsidR="00E5695E" w:rsidRPr="00E5695E">
            <w:rPr>
              <w:lang w:val="es-AR"/>
            </w:rPr>
            <w:t>ección</w:t>
          </w:r>
          <w:r w:rsidR="00902DBF" w:rsidRPr="00E5695E">
            <w:rPr>
              <w:lang w:val="es-AR"/>
            </w:rPr>
            <w:t xml:space="preserve"> VIII</w:t>
          </w:r>
          <w:r w:rsidR="00E5695E" w:rsidRPr="00E5695E">
            <w:rPr>
              <w:lang w:val="es-AR"/>
            </w:rPr>
            <w:t xml:space="preserve"> </w:t>
          </w:r>
          <w:r w:rsidR="00902DBF" w:rsidRPr="00E5695E">
            <w:rPr>
              <w:lang w:val="es-AR"/>
            </w:rPr>
            <w:t>h</w:t>
          </w:r>
          <w:r w:rsidR="00E5695E" w:rsidRPr="00E5695E">
            <w:rPr>
              <w:lang w:val="es-AR"/>
            </w:rPr>
            <w:t>1:</w:t>
          </w:r>
          <w:r w:rsidRPr="00E5695E">
            <w:rPr>
              <w:lang w:val="es-AR"/>
            </w:rPr>
            <w:t xml:space="preserve"> ET Nº1 Replanteo de las Líneas y Mensura de los </w:t>
          </w:r>
          <w:proofErr w:type="spellStart"/>
          <w:r w:rsidRPr="00E5695E">
            <w:rPr>
              <w:lang w:val="es-AR"/>
            </w:rPr>
            <w:t>Electroductos</w:t>
          </w:r>
          <w:proofErr w:type="spellEnd"/>
        </w:p>
      </w:tc>
      <w:tc>
        <w:tcPr>
          <w:tcW w:w="806" w:type="dxa"/>
          <w:shd w:val="clear" w:color="auto" w:fill="auto"/>
          <w:vAlign w:val="center"/>
        </w:tcPr>
        <w:p w:rsidR="00D803B1" w:rsidRPr="00D5672A" w:rsidRDefault="00D803B1" w:rsidP="00E5695E">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D803B1" w:rsidRPr="00D5672A" w:rsidRDefault="00E5695E" w:rsidP="00E5695E">
          <w:pPr>
            <w:ind w:right="-81"/>
            <w:jc w:val="center"/>
            <w:rPr>
              <w:sz w:val="18"/>
              <w:szCs w:val="18"/>
              <w:lang w:val="es-AR"/>
            </w:rPr>
          </w:pPr>
          <w:proofErr w:type="spellStart"/>
          <w:r>
            <w:rPr>
              <w:sz w:val="18"/>
              <w:szCs w:val="18"/>
              <w:lang w:val="es-AR"/>
            </w:rPr>
            <w:t>Ago</w:t>
          </w:r>
          <w:proofErr w:type="spellEnd"/>
          <w:r w:rsidR="00D803B1" w:rsidRPr="00D5672A">
            <w:rPr>
              <w:sz w:val="18"/>
              <w:szCs w:val="18"/>
              <w:lang w:val="es-AR"/>
            </w:rPr>
            <w:t>/201</w:t>
          </w:r>
          <w:r w:rsidR="00DD081A">
            <w:rPr>
              <w:sz w:val="18"/>
              <w:szCs w:val="18"/>
              <w:lang w:val="es-AR"/>
            </w:rPr>
            <w:t>8</w:t>
          </w:r>
        </w:p>
      </w:tc>
    </w:tr>
    <w:tr w:rsidR="00D803B1" w:rsidRPr="00737244" w:rsidTr="00E5695E">
      <w:tc>
        <w:tcPr>
          <w:tcW w:w="3046" w:type="dxa"/>
          <w:vMerge/>
          <w:shd w:val="clear" w:color="auto" w:fill="auto"/>
          <w:vAlign w:val="center"/>
        </w:tcPr>
        <w:p w:rsidR="00D803B1" w:rsidRPr="00D5672A" w:rsidRDefault="00D803B1" w:rsidP="00D803B1">
          <w:pPr>
            <w:ind w:right="-81"/>
            <w:rPr>
              <w:sz w:val="18"/>
              <w:szCs w:val="18"/>
              <w:lang w:val="es-AR"/>
            </w:rPr>
          </w:pPr>
        </w:p>
      </w:tc>
      <w:tc>
        <w:tcPr>
          <w:tcW w:w="4575" w:type="dxa"/>
          <w:vMerge/>
          <w:shd w:val="clear" w:color="auto" w:fill="auto"/>
          <w:vAlign w:val="center"/>
        </w:tcPr>
        <w:p w:rsidR="00D803B1" w:rsidRPr="00D5672A" w:rsidRDefault="00D803B1" w:rsidP="00D803B1">
          <w:pPr>
            <w:ind w:right="-81"/>
            <w:rPr>
              <w:sz w:val="18"/>
              <w:szCs w:val="18"/>
              <w:lang w:val="es-AR"/>
            </w:rPr>
          </w:pPr>
        </w:p>
      </w:tc>
      <w:tc>
        <w:tcPr>
          <w:tcW w:w="806" w:type="dxa"/>
          <w:shd w:val="clear" w:color="auto" w:fill="auto"/>
          <w:vAlign w:val="center"/>
        </w:tcPr>
        <w:p w:rsidR="00D803B1" w:rsidRPr="00D5672A" w:rsidRDefault="00D803B1" w:rsidP="00E5695E">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D803B1" w:rsidRPr="00D5672A" w:rsidRDefault="00D803B1" w:rsidP="00E5695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E3681">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E3681">
            <w:rPr>
              <w:noProof/>
              <w:sz w:val="18"/>
              <w:szCs w:val="18"/>
              <w:lang w:val="es-ES"/>
            </w:rPr>
            <w:t>9</w:t>
          </w:r>
          <w:r w:rsidRPr="00D5672A">
            <w:rPr>
              <w:sz w:val="18"/>
              <w:szCs w:val="18"/>
              <w:lang w:val="es-AR"/>
            </w:rPr>
            <w:fldChar w:fldCharType="end"/>
          </w:r>
        </w:p>
      </w:tc>
    </w:tr>
  </w:tbl>
  <w:p w:rsidR="007756EA" w:rsidRDefault="007756EA" w:rsidP="00D803B1">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E5695E" w:rsidRPr="00DD081A" w:rsidTr="00E5695E">
      <w:tc>
        <w:tcPr>
          <w:tcW w:w="3046" w:type="dxa"/>
          <w:vMerge w:val="restart"/>
          <w:shd w:val="clear" w:color="auto" w:fill="auto"/>
          <w:vAlign w:val="center"/>
        </w:tcPr>
        <w:p w:rsidR="00E5695E" w:rsidRPr="00BE09F1" w:rsidRDefault="00E5695E" w:rsidP="00E5695E">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E5695E" w:rsidRPr="00BE09F1" w:rsidRDefault="00E5695E" w:rsidP="00E5695E">
          <w:pPr>
            <w:pStyle w:val="Encabezado"/>
            <w:rPr>
              <w:b/>
              <w:lang w:val="es-AR"/>
            </w:rPr>
          </w:pPr>
          <w:r w:rsidRPr="00BE09F1">
            <w:rPr>
              <w:b/>
              <w:lang w:val="es-AR"/>
            </w:rPr>
            <w:t>PPP Transmisión Eléctrica</w:t>
          </w:r>
        </w:p>
        <w:p w:rsidR="00E5695E" w:rsidRPr="00395A90" w:rsidRDefault="00E5695E" w:rsidP="00E5695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E5695E" w:rsidRPr="00D5672A" w:rsidTr="00E5695E">
      <w:tc>
        <w:tcPr>
          <w:tcW w:w="3046" w:type="dxa"/>
          <w:vMerge/>
          <w:shd w:val="clear" w:color="auto" w:fill="auto"/>
          <w:vAlign w:val="center"/>
        </w:tcPr>
        <w:p w:rsidR="00E5695E" w:rsidRPr="00E5695E" w:rsidRDefault="00E5695E" w:rsidP="00E5695E">
          <w:pPr>
            <w:ind w:right="-81"/>
            <w:rPr>
              <w:lang w:val="es-AR"/>
            </w:rPr>
          </w:pPr>
        </w:p>
      </w:tc>
      <w:tc>
        <w:tcPr>
          <w:tcW w:w="4575" w:type="dxa"/>
          <w:shd w:val="clear" w:color="auto" w:fill="auto"/>
          <w:vAlign w:val="center"/>
        </w:tcPr>
        <w:p w:rsidR="00E5695E" w:rsidRPr="00E5695E" w:rsidRDefault="00E5695E" w:rsidP="00E5695E">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E5695E" w:rsidRPr="00D5672A" w:rsidRDefault="00E5695E" w:rsidP="00E5695E">
          <w:pPr>
            <w:ind w:right="-81"/>
            <w:rPr>
              <w:sz w:val="18"/>
              <w:szCs w:val="18"/>
              <w:lang w:val="es-AR"/>
            </w:rPr>
          </w:pPr>
          <w:r w:rsidRPr="00D5672A">
            <w:rPr>
              <w:sz w:val="18"/>
              <w:szCs w:val="18"/>
              <w:lang w:val="es-AR"/>
            </w:rPr>
            <w:t>Rev.:</w:t>
          </w:r>
        </w:p>
      </w:tc>
      <w:tc>
        <w:tcPr>
          <w:tcW w:w="1007" w:type="dxa"/>
          <w:shd w:val="clear" w:color="auto" w:fill="auto"/>
          <w:vAlign w:val="center"/>
        </w:tcPr>
        <w:p w:rsidR="00E5695E" w:rsidRPr="00D5672A" w:rsidRDefault="00E5695E" w:rsidP="00E5695E">
          <w:pPr>
            <w:ind w:right="-81"/>
            <w:rPr>
              <w:sz w:val="18"/>
              <w:szCs w:val="18"/>
              <w:lang w:val="es-AR"/>
            </w:rPr>
          </w:pPr>
          <w:r w:rsidRPr="00D5672A">
            <w:rPr>
              <w:sz w:val="18"/>
              <w:szCs w:val="18"/>
              <w:lang w:val="es-AR"/>
            </w:rPr>
            <w:t>0</w:t>
          </w:r>
          <w:r>
            <w:rPr>
              <w:sz w:val="18"/>
              <w:szCs w:val="18"/>
              <w:lang w:val="es-AR"/>
            </w:rPr>
            <w:t>3</w:t>
          </w:r>
        </w:p>
      </w:tc>
    </w:tr>
    <w:tr w:rsidR="00D803B1" w:rsidRPr="00737244" w:rsidTr="00E5695E">
      <w:tc>
        <w:tcPr>
          <w:tcW w:w="3046" w:type="dxa"/>
          <w:vMerge/>
          <w:shd w:val="clear" w:color="auto" w:fill="auto"/>
          <w:vAlign w:val="center"/>
        </w:tcPr>
        <w:p w:rsidR="00D803B1" w:rsidRPr="00D5672A" w:rsidRDefault="00D803B1" w:rsidP="00D803B1">
          <w:pPr>
            <w:ind w:right="-81"/>
            <w:rPr>
              <w:sz w:val="18"/>
              <w:szCs w:val="18"/>
              <w:lang w:val="es-AR"/>
            </w:rPr>
          </w:pPr>
        </w:p>
      </w:tc>
      <w:tc>
        <w:tcPr>
          <w:tcW w:w="4575" w:type="dxa"/>
          <w:vMerge w:val="restart"/>
          <w:shd w:val="clear" w:color="auto" w:fill="auto"/>
          <w:vAlign w:val="center"/>
        </w:tcPr>
        <w:p w:rsidR="00D803B1" w:rsidRPr="00E5695E" w:rsidRDefault="00D803B1" w:rsidP="00E5695E">
          <w:pPr>
            <w:ind w:right="-81"/>
            <w:rPr>
              <w:lang w:val="es-AR"/>
            </w:rPr>
          </w:pPr>
          <w:r w:rsidRPr="00E5695E">
            <w:rPr>
              <w:lang w:val="es-AR"/>
            </w:rPr>
            <w:t xml:space="preserve">Título: </w:t>
          </w:r>
          <w:r w:rsidR="00902DBF" w:rsidRPr="00E5695E">
            <w:rPr>
              <w:lang w:val="es-AR"/>
            </w:rPr>
            <w:t>S</w:t>
          </w:r>
          <w:r w:rsidR="00E5695E" w:rsidRPr="00E5695E">
            <w:rPr>
              <w:lang w:val="es-AR"/>
            </w:rPr>
            <w:t>ección</w:t>
          </w:r>
          <w:r w:rsidR="00902DBF" w:rsidRPr="00E5695E">
            <w:rPr>
              <w:lang w:val="es-AR"/>
            </w:rPr>
            <w:t xml:space="preserve"> VIII</w:t>
          </w:r>
          <w:r w:rsidR="00E5695E" w:rsidRPr="00E5695E">
            <w:rPr>
              <w:lang w:val="es-AR"/>
            </w:rPr>
            <w:t xml:space="preserve"> </w:t>
          </w:r>
          <w:r w:rsidR="00902DBF" w:rsidRPr="00E5695E">
            <w:rPr>
              <w:lang w:val="es-AR"/>
            </w:rPr>
            <w:t>h</w:t>
          </w:r>
          <w:r w:rsidR="00E5695E" w:rsidRPr="00E5695E">
            <w:rPr>
              <w:lang w:val="es-AR"/>
            </w:rPr>
            <w:t>1:</w:t>
          </w:r>
          <w:r w:rsidRPr="00E5695E">
            <w:rPr>
              <w:lang w:val="es-AR"/>
            </w:rPr>
            <w:t xml:space="preserve"> ET Nº1 Replanteo de las Líneas y Mensura de los </w:t>
          </w:r>
          <w:proofErr w:type="spellStart"/>
          <w:r w:rsidRPr="00E5695E">
            <w:rPr>
              <w:lang w:val="es-AR"/>
            </w:rPr>
            <w:t>Electroductos</w:t>
          </w:r>
          <w:proofErr w:type="spellEnd"/>
        </w:p>
      </w:tc>
      <w:tc>
        <w:tcPr>
          <w:tcW w:w="806" w:type="dxa"/>
          <w:shd w:val="clear" w:color="auto" w:fill="auto"/>
          <w:vAlign w:val="center"/>
        </w:tcPr>
        <w:p w:rsidR="00D803B1" w:rsidRPr="00D5672A" w:rsidRDefault="00D803B1" w:rsidP="00D803B1">
          <w:pPr>
            <w:ind w:right="-81"/>
            <w:rPr>
              <w:sz w:val="18"/>
              <w:szCs w:val="18"/>
              <w:lang w:val="es-AR"/>
            </w:rPr>
          </w:pPr>
          <w:r w:rsidRPr="00D5672A">
            <w:rPr>
              <w:sz w:val="18"/>
              <w:szCs w:val="18"/>
              <w:lang w:val="es-AR"/>
            </w:rPr>
            <w:t>Fecha:</w:t>
          </w:r>
        </w:p>
      </w:tc>
      <w:tc>
        <w:tcPr>
          <w:tcW w:w="1007" w:type="dxa"/>
          <w:shd w:val="clear" w:color="auto" w:fill="auto"/>
          <w:vAlign w:val="center"/>
        </w:tcPr>
        <w:p w:rsidR="00D803B1" w:rsidRPr="00D5672A" w:rsidRDefault="00E5695E" w:rsidP="00E5695E">
          <w:pPr>
            <w:ind w:right="-81"/>
            <w:rPr>
              <w:sz w:val="18"/>
              <w:szCs w:val="18"/>
              <w:lang w:val="es-AR"/>
            </w:rPr>
          </w:pPr>
          <w:proofErr w:type="spellStart"/>
          <w:r>
            <w:rPr>
              <w:sz w:val="18"/>
              <w:szCs w:val="18"/>
              <w:lang w:val="es-AR"/>
            </w:rPr>
            <w:t>Ago</w:t>
          </w:r>
          <w:proofErr w:type="spellEnd"/>
          <w:r w:rsidR="00D803B1" w:rsidRPr="00D5672A">
            <w:rPr>
              <w:sz w:val="18"/>
              <w:szCs w:val="18"/>
              <w:lang w:val="es-AR"/>
            </w:rPr>
            <w:t>/201</w:t>
          </w:r>
          <w:r>
            <w:rPr>
              <w:sz w:val="18"/>
              <w:szCs w:val="18"/>
              <w:lang w:val="es-AR"/>
            </w:rPr>
            <w:t>8</w:t>
          </w:r>
        </w:p>
      </w:tc>
    </w:tr>
    <w:tr w:rsidR="00D803B1" w:rsidRPr="00737244" w:rsidTr="00E5695E">
      <w:tc>
        <w:tcPr>
          <w:tcW w:w="3046" w:type="dxa"/>
          <w:vMerge/>
          <w:shd w:val="clear" w:color="auto" w:fill="auto"/>
          <w:vAlign w:val="center"/>
        </w:tcPr>
        <w:p w:rsidR="00D803B1" w:rsidRPr="00D5672A" w:rsidRDefault="00D803B1" w:rsidP="00D803B1">
          <w:pPr>
            <w:ind w:right="-81"/>
            <w:rPr>
              <w:sz w:val="18"/>
              <w:szCs w:val="18"/>
              <w:lang w:val="es-AR"/>
            </w:rPr>
          </w:pPr>
        </w:p>
      </w:tc>
      <w:tc>
        <w:tcPr>
          <w:tcW w:w="4575" w:type="dxa"/>
          <w:vMerge/>
          <w:shd w:val="clear" w:color="auto" w:fill="auto"/>
          <w:vAlign w:val="center"/>
        </w:tcPr>
        <w:p w:rsidR="00D803B1" w:rsidRPr="00D5672A" w:rsidRDefault="00D803B1" w:rsidP="00D803B1">
          <w:pPr>
            <w:ind w:right="-81"/>
            <w:rPr>
              <w:sz w:val="18"/>
              <w:szCs w:val="18"/>
              <w:lang w:val="es-AR"/>
            </w:rPr>
          </w:pPr>
        </w:p>
      </w:tc>
      <w:tc>
        <w:tcPr>
          <w:tcW w:w="806" w:type="dxa"/>
          <w:shd w:val="clear" w:color="auto" w:fill="auto"/>
          <w:vAlign w:val="center"/>
        </w:tcPr>
        <w:p w:rsidR="00D803B1" w:rsidRPr="00D5672A" w:rsidRDefault="00D803B1" w:rsidP="00D803B1">
          <w:pPr>
            <w:ind w:right="-81"/>
            <w:rPr>
              <w:sz w:val="18"/>
              <w:szCs w:val="18"/>
              <w:lang w:val="es-AR"/>
            </w:rPr>
          </w:pPr>
          <w:r w:rsidRPr="00D5672A">
            <w:rPr>
              <w:sz w:val="18"/>
              <w:szCs w:val="18"/>
              <w:lang w:val="es-AR"/>
            </w:rPr>
            <w:t>Hoja:</w:t>
          </w:r>
        </w:p>
      </w:tc>
      <w:tc>
        <w:tcPr>
          <w:tcW w:w="1007" w:type="dxa"/>
          <w:shd w:val="clear" w:color="auto" w:fill="auto"/>
          <w:vAlign w:val="center"/>
        </w:tcPr>
        <w:p w:rsidR="00D803B1" w:rsidRPr="00D5672A" w:rsidRDefault="00D803B1" w:rsidP="00E5695E">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F27155">
            <w:rPr>
              <w:noProof/>
              <w:sz w:val="18"/>
              <w:szCs w:val="18"/>
              <w:lang w:val="es-AR"/>
            </w:rPr>
            <w:t>9</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F27155">
            <w:rPr>
              <w:noProof/>
              <w:sz w:val="18"/>
              <w:szCs w:val="18"/>
              <w:lang w:val="es-ES"/>
            </w:rPr>
            <w:t>9</w:t>
          </w:r>
          <w:r w:rsidRPr="00D5672A">
            <w:rPr>
              <w:sz w:val="18"/>
              <w:szCs w:val="18"/>
              <w:lang w:val="es-AR"/>
            </w:rPr>
            <w:fldChar w:fldCharType="end"/>
          </w:r>
        </w:p>
      </w:tc>
    </w:tr>
  </w:tbl>
  <w:p w:rsidR="007756EA" w:rsidRDefault="007756EA" w:rsidP="00D803B1">
    <w:pPr>
      <w:ind w:right="-81"/>
      <w:rPr>
        <w:lang w:val="es-AR"/>
      </w:rPr>
    </w:pPr>
  </w:p>
  <w:p w:rsidR="00E5695E" w:rsidRDefault="00E5695E" w:rsidP="00D803B1">
    <w:pPr>
      <w:ind w:right="-81"/>
      <w:rPr>
        <w:lang w:val="es-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E5695E" w:rsidRPr="00DD081A" w:rsidTr="00E5695E">
      <w:tc>
        <w:tcPr>
          <w:tcW w:w="3055" w:type="dxa"/>
          <w:vMerge w:val="restart"/>
          <w:shd w:val="clear" w:color="auto" w:fill="auto"/>
          <w:vAlign w:val="center"/>
        </w:tcPr>
        <w:p w:rsidR="00E5695E" w:rsidRPr="00BE09F1" w:rsidRDefault="00E5695E" w:rsidP="00E5695E">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E5695E" w:rsidRPr="00BE09F1" w:rsidRDefault="00E5695E" w:rsidP="00E5695E">
          <w:pPr>
            <w:pStyle w:val="Encabezado"/>
            <w:rPr>
              <w:b/>
              <w:lang w:val="es-AR"/>
            </w:rPr>
          </w:pPr>
          <w:r w:rsidRPr="00BE09F1">
            <w:rPr>
              <w:b/>
              <w:lang w:val="es-AR"/>
            </w:rPr>
            <w:t>PPP Transmisión Eléctrica</w:t>
          </w:r>
        </w:p>
        <w:p w:rsidR="00E5695E" w:rsidRPr="00395A90" w:rsidRDefault="00E5695E" w:rsidP="00E5695E">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E5695E" w:rsidRPr="00D5672A" w:rsidTr="00E5695E">
      <w:tc>
        <w:tcPr>
          <w:tcW w:w="3055" w:type="dxa"/>
          <w:vMerge/>
          <w:shd w:val="clear" w:color="auto" w:fill="auto"/>
          <w:vAlign w:val="center"/>
        </w:tcPr>
        <w:p w:rsidR="00E5695E" w:rsidRPr="00D5672A" w:rsidRDefault="00E5695E" w:rsidP="00E5695E">
          <w:pPr>
            <w:ind w:right="-81"/>
            <w:rPr>
              <w:sz w:val="18"/>
              <w:szCs w:val="18"/>
              <w:lang w:val="es-AR"/>
            </w:rPr>
          </w:pPr>
        </w:p>
      </w:tc>
      <w:tc>
        <w:tcPr>
          <w:tcW w:w="4585" w:type="dxa"/>
          <w:shd w:val="clear" w:color="auto" w:fill="auto"/>
          <w:vAlign w:val="center"/>
        </w:tcPr>
        <w:p w:rsidR="00E5695E" w:rsidRPr="00D5672A" w:rsidRDefault="00E5695E" w:rsidP="00E5695E">
          <w:pPr>
            <w:ind w:right="-81"/>
            <w:rPr>
              <w:sz w:val="18"/>
              <w:szCs w:val="18"/>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E5695E" w:rsidRPr="00D5672A" w:rsidRDefault="00E5695E" w:rsidP="00E5695E">
          <w:pPr>
            <w:ind w:right="-81"/>
            <w:jc w:val="center"/>
            <w:rPr>
              <w:sz w:val="18"/>
              <w:szCs w:val="18"/>
              <w:lang w:val="es-AR"/>
            </w:rPr>
          </w:pPr>
          <w:r w:rsidRPr="00D5672A">
            <w:rPr>
              <w:sz w:val="18"/>
              <w:szCs w:val="18"/>
              <w:lang w:val="es-AR"/>
            </w:rPr>
            <w:t>Rev.:</w:t>
          </w:r>
        </w:p>
      </w:tc>
      <w:tc>
        <w:tcPr>
          <w:tcW w:w="987" w:type="dxa"/>
          <w:shd w:val="clear" w:color="auto" w:fill="auto"/>
          <w:vAlign w:val="center"/>
        </w:tcPr>
        <w:p w:rsidR="00E5695E" w:rsidRPr="00D5672A" w:rsidRDefault="00E5695E" w:rsidP="00E5695E">
          <w:pPr>
            <w:ind w:right="-81"/>
            <w:jc w:val="center"/>
            <w:rPr>
              <w:sz w:val="18"/>
              <w:szCs w:val="18"/>
              <w:lang w:val="es-AR"/>
            </w:rPr>
          </w:pPr>
          <w:r w:rsidRPr="00D5672A">
            <w:rPr>
              <w:sz w:val="18"/>
              <w:szCs w:val="18"/>
              <w:lang w:val="es-AR"/>
            </w:rPr>
            <w:t>0</w:t>
          </w:r>
          <w:r>
            <w:rPr>
              <w:sz w:val="18"/>
              <w:szCs w:val="18"/>
              <w:lang w:val="es-AR"/>
            </w:rPr>
            <w:t>3</w:t>
          </w:r>
        </w:p>
      </w:tc>
    </w:tr>
    <w:tr w:rsidR="00D803B1" w:rsidRPr="00737244" w:rsidTr="00E5695E">
      <w:tc>
        <w:tcPr>
          <w:tcW w:w="3055" w:type="dxa"/>
          <w:vMerge/>
          <w:shd w:val="clear" w:color="auto" w:fill="auto"/>
          <w:vAlign w:val="center"/>
        </w:tcPr>
        <w:p w:rsidR="00D803B1" w:rsidRPr="00D5672A" w:rsidRDefault="00D803B1" w:rsidP="00D803B1">
          <w:pPr>
            <w:ind w:right="-81"/>
            <w:rPr>
              <w:sz w:val="18"/>
              <w:szCs w:val="18"/>
              <w:lang w:val="es-AR"/>
            </w:rPr>
          </w:pPr>
        </w:p>
      </w:tc>
      <w:tc>
        <w:tcPr>
          <w:tcW w:w="4585" w:type="dxa"/>
          <w:vMerge w:val="restart"/>
          <w:shd w:val="clear" w:color="auto" w:fill="auto"/>
          <w:vAlign w:val="center"/>
        </w:tcPr>
        <w:p w:rsidR="00D803B1" w:rsidRPr="00D5672A" w:rsidRDefault="00D803B1" w:rsidP="00D803B1">
          <w:pPr>
            <w:ind w:right="-81"/>
            <w:rPr>
              <w:sz w:val="18"/>
              <w:szCs w:val="18"/>
              <w:lang w:val="es-AR"/>
            </w:rPr>
          </w:pPr>
          <w:r w:rsidRPr="00D5672A">
            <w:rPr>
              <w:sz w:val="18"/>
              <w:szCs w:val="18"/>
              <w:lang w:val="es-AR"/>
            </w:rPr>
            <w:t xml:space="preserve">Título: </w:t>
          </w:r>
          <w:r w:rsidR="00902DBF">
            <w:rPr>
              <w:sz w:val="18"/>
              <w:szCs w:val="18"/>
              <w:lang w:val="es-AR"/>
            </w:rPr>
            <w:t>SECCION VIII-132.h</w:t>
          </w:r>
          <w:r>
            <w:rPr>
              <w:sz w:val="18"/>
              <w:szCs w:val="18"/>
              <w:lang w:val="es-AR"/>
            </w:rPr>
            <w:t xml:space="preserve">. ET Nº1 Replanteo de las Líneas y Mensura de los </w:t>
          </w:r>
          <w:proofErr w:type="spellStart"/>
          <w:r>
            <w:rPr>
              <w:sz w:val="18"/>
              <w:szCs w:val="18"/>
              <w:lang w:val="es-AR"/>
            </w:rPr>
            <w:t>Electroductos</w:t>
          </w:r>
          <w:proofErr w:type="spellEnd"/>
        </w:p>
      </w:tc>
      <w:tc>
        <w:tcPr>
          <w:tcW w:w="807" w:type="dxa"/>
          <w:shd w:val="clear" w:color="auto" w:fill="auto"/>
          <w:vAlign w:val="center"/>
        </w:tcPr>
        <w:p w:rsidR="00D803B1" w:rsidRPr="00D5672A" w:rsidRDefault="00D803B1" w:rsidP="00E5695E">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D803B1" w:rsidRPr="00D5672A" w:rsidRDefault="00E5695E" w:rsidP="00E5695E">
          <w:pPr>
            <w:ind w:right="-81"/>
            <w:jc w:val="center"/>
            <w:rPr>
              <w:sz w:val="18"/>
              <w:szCs w:val="18"/>
              <w:lang w:val="es-AR"/>
            </w:rPr>
          </w:pPr>
          <w:proofErr w:type="spellStart"/>
          <w:r>
            <w:rPr>
              <w:sz w:val="18"/>
              <w:szCs w:val="18"/>
              <w:lang w:val="es-AR"/>
            </w:rPr>
            <w:t>Ago</w:t>
          </w:r>
          <w:proofErr w:type="spellEnd"/>
          <w:r w:rsidR="00D803B1" w:rsidRPr="00D5672A">
            <w:rPr>
              <w:sz w:val="18"/>
              <w:szCs w:val="18"/>
              <w:lang w:val="es-AR"/>
            </w:rPr>
            <w:t>/201</w:t>
          </w:r>
          <w:r>
            <w:rPr>
              <w:sz w:val="18"/>
              <w:szCs w:val="18"/>
              <w:lang w:val="es-AR"/>
            </w:rPr>
            <w:t>8</w:t>
          </w:r>
        </w:p>
      </w:tc>
    </w:tr>
    <w:tr w:rsidR="00D803B1" w:rsidRPr="00737244" w:rsidTr="00E5695E">
      <w:tc>
        <w:tcPr>
          <w:tcW w:w="3055" w:type="dxa"/>
          <w:vMerge/>
          <w:shd w:val="clear" w:color="auto" w:fill="auto"/>
          <w:vAlign w:val="center"/>
        </w:tcPr>
        <w:p w:rsidR="00D803B1" w:rsidRPr="00D5672A" w:rsidRDefault="00D803B1" w:rsidP="00D803B1">
          <w:pPr>
            <w:ind w:right="-81"/>
            <w:rPr>
              <w:sz w:val="18"/>
              <w:szCs w:val="18"/>
              <w:lang w:val="es-AR"/>
            </w:rPr>
          </w:pPr>
        </w:p>
      </w:tc>
      <w:tc>
        <w:tcPr>
          <w:tcW w:w="4585" w:type="dxa"/>
          <w:vMerge/>
          <w:shd w:val="clear" w:color="auto" w:fill="auto"/>
          <w:vAlign w:val="center"/>
        </w:tcPr>
        <w:p w:rsidR="00D803B1" w:rsidRPr="00D5672A" w:rsidRDefault="00D803B1" w:rsidP="00D803B1">
          <w:pPr>
            <w:ind w:right="-81"/>
            <w:rPr>
              <w:sz w:val="18"/>
              <w:szCs w:val="18"/>
              <w:lang w:val="es-AR"/>
            </w:rPr>
          </w:pPr>
        </w:p>
      </w:tc>
      <w:tc>
        <w:tcPr>
          <w:tcW w:w="807" w:type="dxa"/>
          <w:shd w:val="clear" w:color="auto" w:fill="auto"/>
          <w:vAlign w:val="center"/>
        </w:tcPr>
        <w:p w:rsidR="00D803B1" w:rsidRPr="00D5672A" w:rsidRDefault="00D803B1" w:rsidP="00E5695E">
          <w:pPr>
            <w:ind w:right="-81"/>
            <w:jc w:val="center"/>
            <w:rPr>
              <w:sz w:val="18"/>
              <w:szCs w:val="18"/>
              <w:lang w:val="es-AR"/>
            </w:rPr>
          </w:pPr>
          <w:r w:rsidRPr="00D5672A">
            <w:rPr>
              <w:sz w:val="18"/>
              <w:szCs w:val="18"/>
              <w:lang w:val="es-AR"/>
            </w:rPr>
            <w:t>Hoja:</w:t>
          </w:r>
        </w:p>
      </w:tc>
      <w:tc>
        <w:tcPr>
          <w:tcW w:w="987" w:type="dxa"/>
          <w:shd w:val="clear" w:color="auto" w:fill="auto"/>
          <w:vAlign w:val="center"/>
        </w:tcPr>
        <w:p w:rsidR="00D803B1" w:rsidRPr="00D5672A" w:rsidRDefault="00D803B1" w:rsidP="00E5695E">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E3681">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E3681">
            <w:rPr>
              <w:noProof/>
              <w:sz w:val="18"/>
              <w:szCs w:val="18"/>
              <w:lang w:val="es-ES"/>
            </w:rPr>
            <w:t>9</w:t>
          </w:r>
          <w:r w:rsidRPr="00D5672A">
            <w:rPr>
              <w:sz w:val="18"/>
              <w:szCs w:val="18"/>
              <w:lang w:val="es-AR"/>
            </w:rPr>
            <w:fldChar w:fldCharType="end"/>
          </w:r>
        </w:p>
      </w:tc>
    </w:tr>
  </w:tbl>
  <w:p w:rsidR="007756EA" w:rsidRDefault="007756EA" w:rsidP="00D803B1">
    <w:pPr>
      <w:pStyle w:val="Encabezado"/>
      <w:rPr>
        <w:lang w:val="es-AR"/>
      </w:rPr>
    </w:pPr>
  </w:p>
  <w:p w:rsidR="00BE3681" w:rsidRDefault="00BE3681" w:rsidP="00D803B1">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5A63"/>
    <w:multiLevelType w:val="hybridMultilevel"/>
    <w:tmpl w:val="97623556"/>
    <w:lvl w:ilvl="0" w:tplc="A85A15E6">
      <w:start w:val="4"/>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3033288"/>
    <w:multiLevelType w:val="hybridMultilevel"/>
    <w:tmpl w:val="94D40E6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0AC66DE8"/>
    <w:multiLevelType w:val="hybridMultilevel"/>
    <w:tmpl w:val="98F436BC"/>
    <w:lvl w:ilvl="0" w:tplc="A3D6C584">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C8A2D53"/>
    <w:multiLevelType w:val="hybridMultilevel"/>
    <w:tmpl w:val="B10A42B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D9B19C8"/>
    <w:multiLevelType w:val="hybridMultilevel"/>
    <w:tmpl w:val="94ACFD2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F8D5A3A"/>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EB6A5A"/>
    <w:multiLevelType w:val="hybridMultilevel"/>
    <w:tmpl w:val="B04039C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146E6636"/>
    <w:multiLevelType w:val="multilevel"/>
    <w:tmpl w:val="C84CC51C"/>
    <w:lvl w:ilvl="0">
      <w:start w:val="9590"/>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B049D1"/>
    <w:multiLevelType w:val="hybridMultilevel"/>
    <w:tmpl w:val="2ECE1EF0"/>
    <w:lvl w:ilvl="0" w:tplc="FBCA340C">
      <w:start w:val="1"/>
      <w:numFmt w:val="lowerLetter"/>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14BC1878"/>
    <w:multiLevelType w:val="hybridMultilevel"/>
    <w:tmpl w:val="149E3186"/>
    <w:lvl w:ilvl="0" w:tplc="0C0A0001">
      <w:start w:val="1"/>
      <w:numFmt w:val="bullet"/>
      <w:lvlText w:val=""/>
      <w:lvlJc w:val="left"/>
      <w:pPr>
        <w:tabs>
          <w:tab w:val="num" w:pos="734"/>
        </w:tabs>
        <w:ind w:left="734" w:hanging="360"/>
      </w:pPr>
      <w:rPr>
        <w:rFonts w:ascii="Symbol" w:hAnsi="Symbol" w:hint="default"/>
      </w:rPr>
    </w:lvl>
    <w:lvl w:ilvl="1" w:tplc="0C0A0003">
      <w:start w:val="1"/>
      <w:numFmt w:val="bullet"/>
      <w:lvlText w:val="o"/>
      <w:lvlJc w:val="left"/>
      <w:pPr>
        <w:tabs>
          <w:tab w:val="num" w:pos="1454"/>
        </w:tabs>
        <w:ind w:left="1454" w:hanging="360"/>
      </w:pPr>
      <w:rPr>
        <w:rFonts w:ascii="Courier New" w:hAnsi="Courier New" w:hint="default"/>
      </w:rPr>
    </w:lvl>
    <w:lvl w:ilvl="2" w:tplc="0C0A0005">
      <w:start w:val="1"/>
      <w:numFmt w:val="bullet"/>
      <w:lvlText w:val=""/>
      <w:lvlJc w:val="left"/>
      <w:pPr>
        <w:tabs>
          <w:tab w:val="num" w:pos="2174"/>
        </w:tabs>
        <w:ind w:left="2174" w:hanging="360"/>
      </w:pPr>
      <w:rPr>
        <w:rFonts w:ascii="Wingdings" w:hAnsi="Wingdings" w:hint="default"/>
      </w:rPr>
    </w:lvl>
    <w:lvl w:ilvl="3" w:tplc="0C0A0001">
      <w:start w:val="1"/>
      <w:numFmt w:val="bullet"/>
      <w:lvlText w:val=""/>
      <w:lvlJc w:val="left"/>
      <w:pPr>
        <w:tabs>
          <w:tab w:val="num" w:pos="2894"/>
        </w:tabs>
        <w:ind w:left="2894" w:hanging="360"/>
      </w:pPr>
      <w:rPr>
        <w:rFonts w:ascii="Symbol" w:hAnsi="Symbol" w:hint="default"/>
      </w:rPr>
    </w:lvl>
    <w:lvl w:ilvl="4" w:tplc="0C0A0003">
      <w:start w:val="1"/>
      <w:numFmt w:val="bullet"/>
      <w:lvlText w:val="o"/>
      <w:lvlJc w:val="left"/>
      <w:pPr>
        <w:tabs>
          <w:tab w:val="num" w:pos="3614"/>
        </w:tabs>
        <w:ind w:left="3614" w:hanging="360"/>
      </w:pPr>
      <w:rPr>
        <w:rFonts w:ascii="Courier New" w:hAnsi="Courier New" w:hint="default"/>
      </w:rPr>
    </w:lvl>
    <w:lvl w:ilvl="5" w:tplc="0C0A0005">
      <w:start w:val="1"/>
      <w:numFmt w:val="bullet"/>
      <w:lvlText w:val=""/>
      <w:lvlJc w:val="left"/>
      <w:pPr>
        <w:tabs>
          <w:tab w:val="num" w:pos="4334"/>
        </w:tabs>
        <w:ind w:left="4334" w:hanging="360"/>
      </w:pPr>
      <w:rPr>
        <w:rFonts w:ascii="Wingdings" w:hAnsi="Wingdings" w:hint="default"/>
      </w:rPr>
    </w:lvl>
    <w:lvl w:ilvl="6" w:tplc="0C0A0001">
      <w:start w:val="1"/>
      <w:numFmt w:val="bullet"/>
      <w:lvlText w:val=""/>
      <w:lvlJc w:val="left"/>
      <w:pPr>
        <w:tabs>
          <w:tab w:val="num" w:pos="5054"/>
        </w:tabs>
        <w:ind w:left="5054" w:hanging="360"/>
      </w:pPr>
      <w:rPr>
        <w:rFonts w:ascii="Symbol" w:hAnsi="Symbol" w:hint="default"/>
      </w:rPr>
    </w:lvl>
    <w:lvl w:ilvl="7" w:tplc="0C0A0003">
      <w:start w:val="1"/>
      <w:numFmt w:val="bullet"/>
      <w:lvlText w:val="o"/>
      <w:lvlJc w:val="left"/>
      <w:pPr>
        <w:tabs>
          <w:tab w:val="num" w:pos="5774"/>
        </w:tabs>
        <w:ind w:left="5774" w:hanging="360"/>
      </w:pPr>
      <w:rPr>
        <w:rFonts w:ascii="Courier New" w:hAnsi="Courier New" w:hint="default"/>
      </w:rPr>
    </w:lvl>
    <w:lvl w:ilvl="8" w:tplc="0C0A0005">
      <w:start w:val="1"/>
      <w:numFmt w:val="bullet"/>
      <w:lvlText w:val=""/>
      <w:lvlJc w:val="left"/>
      <w:pPr>
        <w:tabs>
          <w:tab w:val="num" w:pos="6494"/>
        </w:tabs>
        <w:ind w:left="6494" w:hanging="360"/>
      </w:pPr>
      <w:rPr>
        <w:rFonts w:ascii="Wingdings" w:hAnsi="Wingdings" w:hint="default"/>
      </w:rPr>
    </w:lvl>
  </w:abstractNum>
  <w:abstractNum w:abstractNumId="10" w15:restartNumberingAfterBreak="0">
    <w:nsid w:val="23941359"/>
    <w:multiLevelType w:val="hybridMultilevel"/>
    <w:tmpl w:val="CF1E3AB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3C14FB6"/>
    <w:multiLevelType w:val="hybridMultilevel"/>
    <w:tmpl w:val="813667A6"/>
    <w:lvl w:ilvl="0" w:tplc="C2EA37BC">
      <w:start w:val="4"/>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4F506F1"/>
    <w:multiLevelType w:val="hybridMultilevel"/>
    <w:tmpl w:val="D4F6808E"/>
    <w:lvl w:ilvl="0" w:tplc="4606A2F4">
      <w:start w:val="8"/>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A0C468D"/>
    <w:multiLevelType w:val="hybridMultilevel"/>
    <w:tmpl w:val="904C4732"/>
    <w:lvl w:ilvl="0" w:tplc="088EA2C8">
      <w:start w:val="1"/>
      <w:numFmt w:val="decimal"/>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2B191A2A"/>
    <w:multiLevelType w:val="hybridMultilevel"/>
    <w:tmpl w:val="C0DEAC5A"/>
    <w:lvl w:ilvl="0" w:tplc="4438714C">
      <w:start w:val="1"/>
      <w:numFmt w:val="bullet"/>
      <w:lvlText w:val=""/>
      <w:lvlJc w:val="left"/>
      <w:pPr>
        <w:tabs>
          <w:tab w:val="num" w:pos="1304"/>
        </w:tabs>
        <w:ind w:left="1304" w:hanging="39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485E27"/>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2EA117A1"/>
    <w:multiLevelType w:val="hybridMultilevel"/>
    <w:tmpl w:val="BE84772E"/>
    <w:lvl w:ilvl="0" w:tplc="FFFFFFFF">
      <w:start w:val="1"/>
      <w:numFmt w:val="lowerLetter"/>
      <w:lvlText w:val="%1)"/>
      <w:lvlJc w:val="left"/>
      <w:pPr>
        <w:tabs>
          <w:tab w:val="num" w:pos="360"/>
        </w:tabs>
        <w:ind w:left="360" w:hanging="360"/>
      </w:pPr>
    </w:lvl>
    <w:lvl w:ilvl="1" w:tplc="2B5EFD4C">
      <w:numFmt w:val="bullet"/>
      <w:lvlText w:val="•"/>
      <w:lvlJc w:val="left"/>
      <w:pPr>
        <w:ind w:left="1080" w:hanging="360"/>
      </w:pPr>
      <w:rPr>
        <w:rFonts w:ascii="Arial" w:eastAsia="Times New Roman" w:hAnsi="Arial" w:cs="Arial" w:hint="default"/>
      </w:rPr>
    </w:lvl>
    <w:lvl w:ilvl="2" w:tplc="7CD0AE5E">
      <w:start w:val="4"/>
      <w:numFmt w:val="decimal"/>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302D63DD"/>
    <w:multiLevelType w:val="hybridMultilevel"/>
    <w:tmpl w:val="7B46CFAE"/>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353E4E20"/>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9BF045B"/>
    <w:multiLevelType w:val="hybridMultilevel"/>
    <w:tmpl w:val="90FCA1EE"/>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20" w15:restartNumberingAfterBreak="0">
    <w:nsid w:val="3C7D3621"/>
    <w:multiLevelType w:val="hybridMultilevel"/>
    <w:tmpl w:val="C278F1B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641CBB"/>
    <w:multiLevelType w:val="singleLevel"/>
    <w:tmpl w:val="62CA4B40"/>
    <w:lvl w:ilvl="0">
      <w:start w:val="1"/>
      <w:numFmt w:val="decimal"/>
      <w:lvlText w:val="(%1)"/>
      <w:lvlJc w:val="left"/>
      <w:pPr>
        <w:tabs>
          <w:tab w:val="num" w:pos="360"/>
        </w:tabs>
        <w:ind w:left="360" w:hanging="360"/>
      </w:pPr>
      <w:rPr>
        <w:rFonts w:hint="default"/>
      </w:rPr>
    </w:lvl>
  </w:abstractNum>
  <w:abstractNum w:abstractNumId="22"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15:restartNumberingAfterBreak="0">
    <w:nsid w:val="493E067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C581B8A"/>
    <w:multiLevelType w:val="hybridMultilevel"/>
    <w:tmpl w:val="4EBE5F12"/>
    <w:lvl w:ilvl="0" w:tplc="C328677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4CF0669F"/>
    <w:multiLevelType w:val="hybridMultilevel"/>
    <w:tmpl w:val="776CD63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95F516E"/>
    <w:multiLevelType w:val="hybridMultilevel"/>
    <w:tmpl w:val="687009EE"/>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5D17124D"/>
    <w:multiLevelType w:val="hybridMultilevel"/>
    <w:tmpl w:val="B282D07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A55E47"/>
    <w:multiLevelType w:val="hybridMultilevel"/>
    <w:tmpl w:val="399A39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4F12A6"/>
    <w:multiLevelType w:val="hybridMultilevel"/>
    <w:tmpl w:val="1CDA343A"/>
    <w:lvl w:ilvl="0" w:tplc="FFFFFFFF">
      <w:start w:val="1"/>
      <w:numFmt w:val="decimal"/>
      <w:lvlText w:val="%1)"/>
      <w:lvlJc w:val="left"/>
      <w:pPr>
        <w:tabs>
          <w:tab w:val="num" w:pos="734"/>
        </w:tabs>
        <w:ind w:left="734" w:hanging="360"/>
      </w:pPr>
      <w:rPr>
        <w:rFonts w:cs="Times New Roman" w:hint="default"/>
      </w:rPr>
    </w:lvl>
    <w:lvl w:ilvl="1" w:tplc="FFFFFFFF">
      <w:start w:val="1"/>
      <w:numFmt w:val="lowerLetter"/>
      <w:lvlText w:val="%2."/>
      <w:lvlJc w:val="left"/>
      <w:pPr>
        <w:tabs>
          <w:tab w:val="num" w:pos="1454"/>
        </w:tabs>
        <w:ind w:left="1454" w:hanging="360"/>
      </w:pPr>
      <w:rPr>
        <w:rFonts w:cs="Times New Roman"/>
      </w:rPr>
    </w:lvl>
    <w:lvl w:ilvl="2" w:tplc="FFFFFFFF">
      <w:start w:val="1"/>
      <w:numFmt w:val="lowerRoman"/>
      <w:lvlText w:val="%3."/>
      <w:lvlJc w:val="right"/>
      <w:pPr>
        <w:tabs>
          <w:tab w:val="num" w:pos="2174"/>
        </w:tabs>
        <w:ind w:left="2174" w:hanging="180"/>
      </w:pPr>
      <w:rPr>
        <w:rFonts w:cs="Times New Roman"/>
      </w:rPr>
    </w:lvl>
    <w:lvl w:ilvl="3" w:tplc="FFFFFFFF">
      <w:start w:val="1"/>
      <w:numFmt w:val="decimal"/>
      <w:lvlText w:val="%4."/>
      <w:lvlJc w:val="left"/>
      <w:pPr>
        <w:tabs>
          <w:tab w:val="num" w:pos="2894"/>
        </w:tabs>
        <w:ind w:left="2894" w:hanging="360"/>
      </w:pPr>
      <w:rPr>
        <w:rFonts w:cs="Times New Roman"/>
      </w:rPr>
    </w:lvl>
    <w:lvl w:ilvl="4" w:tplc="FFFFFFFF">
      <w:start w:val="1"/>
      <w:numFmt w:val="lowerLetter"/>
      <w:lvlText w:val="%5."/>
      <w:lvlJc w:val="left"/>
      <w:pPr>
        <w:tabs>
          <w:tab w:val="num" w:pos="3614"/>
        </w:tabs>
        <w:ind w:left="3614" w:hanging="360"/>
      </w:pPr>
      <w:rPr>
        <w:rFonts w:cs="Times New Roman"/>
      </w:rPr>
    </w:lvl>
    <w:lvl w:ilvl="5" w:tplc="FFFFFFFF">
      <w:start w:val="1"/>
      <w:numFmt w:val="lowerRoman"/>
      <w:lvlText w:val="%6."/>
      <w:lvlJc w:val="right"/>
      <w:pPr>
        <w:tabs>
          <w:tab w:val="num" w:pos="4334"/>
        </w:tabs>
        <w:ind w:left="4334" w:hanging="180"/>
      </w:pPr>
      <w:rPr>
        <w:rFonts w:cs="Times New Roman"/>
      </w:rPr>
    </w:lvl>
    <w:lvl w:ilvl="6" w:tplc="FFFFFFFF">
      <w:start w:val="1"/>
      <w:numFmt w:val="decimal"/>
      <w:lvlText w:val="%7."/>
      <w:lvlJc w:val="left"/>
      <w:pPr>
        <w:tabs>
          <w:tab w:val="num" w:pos="5054"/>
        </w:tabs>
        <w:ind w:left="5054" w:hanging="360"/>
      </w:pPr>
      <w:rPr>
        <w:rFonts w:cs="Times New Roman"/>
      </w:rPr>
    </w:lvl>
    <w:lvl w:ilvl="7" w:tplc="FFFFFFFF">
      <w:start w:val="1"/>
      <w:numFmt w:val="lowerLetter"/>
      <w:lvlText w:val="%8."/>
      <w:lvlJc w:val="left"/>
      <w:pPr>
        <w:tabs>
          <w:tab w:val="num" w:pos="5774"/>
        </w:tabs>
        <w:ind w:left="5774" w:hanging="360"/>
      </w:pPr>
      <w:rPr>
        <w:rFonts w:cs="Times New Roman"/>
      </w:rPr>
    </w:lvl>
    <w:lvl w:ilvl="8" w:tplc="FFFFFFFF">
      <w:start w:val="1"/>
      <w:numFmt w:val="lowerRoman"/>
      <w:lvlText w:val="%9."/>
      <w:lvlJc w:val="right"/>
      <w:pPr>
        <w:tabs>
          <w:tab w:val="num" w:pos="6494"/>
        </w:tabs>
        <w:ind w:left="6494" w:hanging="180"/>
      </w:pPr>
      <w:rPr>
        <w:rFonts w:cs="Times New Roman"/>
      </w:rPr>
    </w:lvl>
  </w:abstractNum>
  <w:abstractNum w:abstractNumId="30" w15:restartNumberingAfterBreak="0">
    <w:nsid w:val="63B8555F"/>
    <w:multiLevelType w:val="singleLevel"/>
    <w:tmpl w:val="AB72E8AC"/>
    <w:lvl w:ilvl="0">
      <w:start w:val="1"/>
      <w:numFmt w:val="bullet"/>
      <w:pStyle w:val="TITULO5"/>
      <w:lvlText w:val=""/>
      <w:lvlJc w:val="left"/>
      <w:pPr>
        <w:tabs>
          <w:tab w:val="num" w:pos="720"/>
        </w:tabs>
        <w:ind w:left="720" w:hanging="360"/>
      </w:pPr>
      <w:rPr>
        <w:rFonts w:ascii="Symbol" w:hAnsi="Symbol" w:hint="default"/>
      </w:rPr>
    </w:lvl>
  </w:abstractNum>
  <w:abstractNum w:abstractNumId="31" w15:restartNumberingAfterBreak="0">
    <w:nsid w:val="67987955"/>
    <w:multiLevelType w:val="hybridMultilevel"/>
    <w:tmpl w:val="0D0E28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854FBC"/>
    <w:multiLevelType w:val="hybridMultilevel"/>
    <w:tmpl w:val="E410FD90"/>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15:restartNumberingAfterBreak="0">
    <w:nsid w:val="6AF75FA6"/>
    <w:multiLevelType w:val="hybridMultilevel"/>
    <w:tmpl w:val="ECAAD0B2"/>
    <w:lvl w:ilvl="0" w:tplc="F88829C6">
      <w:start w:val="9"/>
      <w:numFmt w:val="decimal"/>
      <w:lvlText w:val="%1"/>
      <w:lvlJc w:val="left"/>
      <w:pPr>
        <w:ind w:left="720" w:hanging="360"/>
      </w:pPr>
      <w:rPr>
        <w:rFonts w:hint="default"/>
        <w:b w:val="0"/>
        <w:sz w:val="20"/>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15:restartNumberingAfterBreak="0">
    <w:nsid w:val="6C537E2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DEE0E34"/>
    <w:multiLevelType w:val="multilevel"/>
    <w:tmpl w:val="0F9E75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EA6D43"/>
    <w:multiLevelType w:val="hybridMultilevel"/>
    <w:tmpl w:val="C50CEBF6"/>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15:restartNumberingAfterBreak="0">
    <w:nsid w:val="7AA907C1"/>
    <w:multiLevelType w:val="hybridMultilevel"/>
    <w:tmpl w:val="42F06AC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C352C0"/>
    <w:multiLevelType w:val="hybridMultilevel"/>
    <w:tmpl w:val="BCD6D3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9" w15:restartNumberingAfterBreak="0">
    <w:nsid w:val="7BDD2E9F"/>
    <w:multiLevelType w:val="hybridMultilevel"/>
    <w:tmpl w:val="83A86B3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266682"/>
    <w:multiLevelType w:val="hybridMultilevel"/>
    <w:tmpl w:val="98DCBF0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1"/>
  </w:num>
  <w:num w:numId="2">
    <w:abstractNumId w:val="35"/>
  </w:num>
  <w:num w:numId="3">
    <w:abstractNumId w:val="7"/>
  </w:num>
  <w:num w:numId="4">
    <w:abstractNumId w:val="25"/>
  </w:num>
  <w:num w:numId="5">
    <w:abstractNumId w:val="16"/>
  </w:num>
  <w:num w:numId="6">
    <w:abstractNumId w:val="22"/>
  </w:num>
  <w:num w:numId="7">
    <w:abstractNumId w:val="10"/>
  </w:num>
  <w:num w:numId="8">
    <w:abstractNumId w:val="37"/>
  </w:num>
  <w:num w:numId="9">
    <w:abstractNumId w:val="28"/>
  </w:num>
  <w:num w:numId="10">
    <w:abstractNumId w:val="31"/>
  </w:num>
  <w:num w:numId="11">
    <w:abstractNumId w:val="3"/>
  </w:num>
  <w:num w:numId="12">
    <w:abstractNumId w:val="40"/>
  </w:num>
  <w:num w:numId="13">
    <w:abstractNumId w:val="4"/>
  </w:num>
  <w:num w:numId="14">
    <w:abstractNumId w:val="26"/>
  </w:num>
  <w:num w:numId="15">
    <w:abstractNumId w:val="36"/>
  </w:num>
  <w:num w:numId="16">
    <w:abstractNumId w:val="2"/>
  </w:num>
  <w:num w:numId="17">
    <w:abstractNumId w:val="17"/>
  </w:num>
  <w:num w:numId="18">
    <w:abstractNumId w:val="32"/>
  </w:num>
  <w:num w:numId="19">
    <w:abstractNumId w:val="19"/>
  </w:num>
  <w:num w:numId="20">
    <w:abstractNumId w:val="24"/>
  </w:num>
  <w:num w:numId="21">
    <w:abstractNumId w:val="6"/>
  </w:num>
  <w:num w:numId="22">
    <w:abstractNumId w:val="38"/>
  </w:num>
  <w:num w:numId="23">
    <w:abstractNumId w:val="1"/>
  </w:num>
  <w:num w:numId="24">
    <w:abstractNumId w:val="33"/>
  </w:num>
  <w:num w:numId="25">
    <w:abstractNumId w:val="11"/>
  </w:num>
  <w:num w:numId="26">
    <w:abstractNumId w:val="0"/>
  </w:num>
  <w:num w:numId="27">
    <w:abstractNumId w:val="13"/>
  </w:num>
  <w:num w:numId="28">
    <w:abstractNumId w:val="8"/>
  </w:num>
  <w:num w:numId="29">
    <w:abstractNumId w:val="12"/>
  </w:num>
  <w:num w:numId="30">
    <w:abstractNumId w:val="5"/>
  </w:num>
  <w:num w:numId="31">
    <w:abstractNumId w:val="18"/>
  </w:num>
  <w:num w:numId="32">
    <w:abstractNumId w:val="23"/>
  </w:num>
  <w:num w:numId="33">
    <w:abstractNumId w:val="30"/>
  </w:num>
  <w:num w:numId="34">
    <w:abstractNumId w:val="34"/>
  </w:num>
  <w:num w:numId="35">
    <w:abstractNumId w:val="15"/>
  </w:num>
  <w:num w:numId="36">
    <w:abstractNumId w:val="20"/>
  </w:num>
  <w:num w:numId="37">
    <w:abstractNumId w:val="27"/>
  </w:num>
  <w:num w:numId="38">
    <w:abstractNumId w:val="39"/>
  </w:num>
  <w:num w:numId="39">
    <w:abstractNumId w:val="29"/>
  </w:num>
  <w:num w:numId="40">
    <w:abstractNumId w:val="9"/>
  </w:num>
  <w:num w:numId="41">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28EE"/>
    <w:rsid w:val="00014B3C"/>
    <w:rsid w:val="00027628"/>
    <w:rsid w:val="00042280"/>
    <w:rsid w:val="000424DC"/>
    <w:rsid w:val="000431DD"/>
    <w:rsid w:val="00044338"/>
    <w:rsid w:val="00051FB8"/>
    <w:rsid w:val="000534AC"/>
    <w:rsid w:val="000567D4"/>
    <w:rsid w:val="000619E8"/>
    <w:rsid w:val="000678F2"/>
    <w:rsid w:val="00070DB0"/>
    <w:rsid w:val="000717EC"/>
    <w:rsid w:val="00077459"/>
    <w:rsid w:val="0008455B"/>
    <w:rsid w:val="00096498"/>
    <w:rsid w:val="000B22FB"/>
    <w:rsid w:val="000C1AB9"/>
    <w:rsid w:val="000C55A6"/>
    <w:rsid w:val="001150F2"/>
    <w:rsid w:val="0012003F"/>
    <w:rsid w:val="001205B5"/>
    <w:rsid w:val="00130D84"/>
    <w:rsid w:val="0013662B"/>
    <w:rsid w:val="001373F0"/>
    <w:rsid w:val="00142BD3"/>
    <w:rsid w:val="001557E9"/>
    <w:rsid w:val="00163CDF"/>
    <w:rsid w:val="0017293A"/>
    <w:rsid w:val="00176E83"/>
    <w:rsid w:val="00194711"/>
    <w:rsid w:val="00194987"/>
    <w:rsid w:val="001A7D0E"/>
    <w:rsid w:val="001B35EA"/>
    <w:rsid w:val="001C40DB"/>
    <w:rsid w:val="001C5AA0"/>
    <w:rsid w:val="001C683B"/>
    <w:rsid w:val="001D0277"/>
    <w:rsid w:val="001E07D2"/>
    <w:rsid w:val="001E246C"/>
    <w:rsid w:val="001F16E6"/>
    <w:rsid w:val="001F17BC"/>
    <w:rsid w:val="0020288C"/>
    <w:rsid w:val="00216BC3"/>
    <w:rsid w:val="0021722D"/>
    <w:rsid w:val="00224C4E"/>
    <w:rsid w:val="002475EC"/>
    <w:rsid w:val="00250F64"/>
    <w:rsid w:val="00264A86"/>
    <w:rsid w:val="00286203"/>
    <w:rsid w:val="0028624D"/>
    <w:rsid w:val="00297070"/>
    <w:rsid w:val="002A33D4"/>
    <w:rsid w:val="002C0E5D"/>
    <w:rsid w:val="002C1AF4"/>
    <w:rsid w:val="002C45D5"/>
    <w:rsid w:val="002D6969"/>
    <w:rsid w:val="002F34A1"/>
    <w:rsid w:val="002F4D1A"/>
    <w:rsid w:val="002F7B46"/>
    <w:rsid w:val="003012A4"/>
    <w:rsid w:val="003038EC"/>
    <w:rsid w:val="003164D9"/>
    <w:rsid w:val="00333E4B"/>
    <w:rsid w:val="0034619F"/>
    <w:rsid w:val="00356F40"/>
    <w:rsid w:val="00360169"/>
    <w:rsid w:val="00360AA3"/>
    <w:rsid w:val="00363BD8"/>
    <w:rsid w:val="00371357"/>
    <w:rsid w:val="00375303"/>
    <w:rsid w:val="003861AF"/>
    <w:rsid w:val="0039629D"/>
    <w:rsid w:val="003B1D9F"/>
    <w:rsid w:val="003B1EBC"/>
    <w:rsid w:val="003C5F41"/>
    <w:rsid w:val="003C7E2E"/>
    <w:rsid w:val="003D210A"/>
    <w:rsid w:val="003D5266"/>
    <w:rsid w:val="003D5C75"/>
    <w:rsid w:val="003E6A56"/>
    <w:rsid w:val="003F6803"/>
    <w:rsid w:val="0042199E"/>
    <w:rsid w:val="00422298"/>
    <w:rsid w:val="00426D3E"/>
    <w:rsid w:val="00447051"/>
    <w:rsid w:val="00475AA2"/>
    <w:rsid w:val="00482AC6"/>
    <w:rsid w:val="0049013C"/>
    <w:rsid w:val="00495FF8"/>
    <w:rsid w:val="00496812"/>
    <w:rsid w:val="004B2E1A"/>
    <w:rsid w:val="004B5EB9"/>
    <w:rsid w:val="004D00E2"/>
    <w:rsid w:val="004D431A"/>
    <w:rsid w:val="004E0F49"/>
    <w:rsid w:val="004E1183"/>
    <w:rsid w:val="004E30E4"/>
    <w:rsid w:val="004E48E3"/>
    <w:rsid w:val="004E5765"/>
    <w:rsid w:val="004E57EC"/>
    <w:rsid w:val="004F1F0D"/>
    <w:rsid w:val="00507879"/>
    <w:rsid w:val="00520EF3"/>
    <w:rsid w:val="005242B5"/>
    <w:rsid w:val="00534F7E"/>
    <w:rsid w:val="005412B0"/>
    <w:rsid w:val="00542523"/>
    <w:rsid w:val="00543728"/>
    <w:rsid w:val="00561C03"/>
    <w:rsid w:val="00564F72"/>
    <w:rsid w:val="0057353F"/>
    <w:rsid w:val="005944A8"/>
    <w:rsid w:val="005977E1"/>
    <w:rsid w:val="005A6330"/>
    <w:rsid w:val="005C130F"/>
    <w:rsid w:val="005C5EAE"/>
    <w:rsid w:val="005E274B"/>
    <w:rsid w:val="005F0FC1"/>
    <w:rsid w:val="005F35A2"/>
    <w:rsid w:val="005F428E"/>
    <w:rsid w:val="005F4720"/>
    <w:rsid w:val="006224A5"/>
    <w:rsid w:val="0062251D"/>
    <w:rsid w:val="00624169"/>
    <w:rsid w:val="00642B9A"/>
    <w:rsid w:val="00650CBD"/>
    <w:rsid w:val="00656A3B"/>
    <w:rsid w:val="00667D95"/>
    <w:rsid w:val="00672E32"/>
    <w:rsid w:val="00682254"/>
    <w:rsid w:val="00683D87"/>
    <w:rsid w:val="006843CD"/>
    <w:rsid w:val="0069083C"/>
    <w:rsid w:val="006955BB"/>
    <w:rsid w:val="006965D4"/>
    <w:rsid w:val="006B3CD4"/>
    <w:rsid w:val="006D3BA0"/>
    <w:rsid w:val="006D69B4"/>
    <w:rsid w:val="007065F4"/>
    <w:rsid w:val="00720102"/>
    <w:rsid w:val="00731484"/>
    <w:rsid w:val="00732918"/>
    <w:rsid w:val="007337B4"/>
    <w:rsid w:val="00734EDA"/>
    <w:rsid w:val="007478A6"/>
    <w:rsid w:val="00753003"/>
    <w:rsid w:val="00753557"/>
    <w:rsid w:val="007676FE"/>
    <w:rsid w:val="00767734"/>
    <w:rsid w:val="0077462D"/>
    <w:rsid w:val="007756EA"/>
    <w:rsid w:val="0078052C"/>
    <w:rsid w:val="0078251C"/>
    <w:rsid w:val="00787D91"/>
    <w:rsid w:val="00790E99"/>
    <w:rsid w:val="00791DCC"/>
    <w:rsid w:val="007A4A39"/>
    <w:rsid w:val="007A6FC1"/>
    <w:rsid w:val="007B240C"/>
    <w:rsid w:val="007B47EA"/>
    <w:rsid w:val="007D209C"/>
    <w:rsid w:val="007D7BE5"/>
    <w:rsid w:val="007F47C3"/>
    <w:rsid w:val="00802987"/>
    <w:rsid w:val="00811CF6"/>
    <w:rsid w:val="00811DA3"/>
    <w:rsid w:val="008306F1"/>
    <w:rsid w:val="008307CD"/>
    <w:rsid w:val="00832DF1"/>
    <w:rsid w:val="00847D71"/>
    <w:rsid w:val="00854A58"/>
    <w:rsid w:val="00874A54"/>
    <w:rsid w:val="00874F89"/>
    <w:rsid w:val="008976A6"/>
    <w:rsid w:val="008A3ABB"/>
    <w:rsid w:val="008A771D"/>
    <w:rsid w:val="008A7ED1"/>
    <w:rsid w:val="008B47CA"/>
    <w:rsid w:val="008C527C"/>
    <w:rsid w:val="008C680A"/>
    <w:rsid w:val="008D1147"/>
    <w:rsid w:val="008D6874"/>
    <w:rsid w:val="008E2604"/>
    <w:rsid w:val="008E2B37"/>
    <w:rsid w:val="008F10A1"/>
    <w:rsid w:val="008F3BA9"/>
    <w:rsid w:val="00902DBF"/>
    <w:rsid w:val="00904EE3"/>
    <w:rsid w:val="00906052"/>
    <w:rsid w:val="0092515A"/>
    <w:rsid w:val="00931935"/>
    <w:rsid w:val="00934729"/>
    <w:rsid w:val="009504A2"/>
    <w:rsid w:val="00960AF3"/>
    <w:rsid w:val="009832CB"/>
    <w:rsid w:val="00991957"/>
    <w:rsid w:val="00996B49"/>
    <w:rsid w:val="009A1954"/>
    <w:rsid w:val="009A31EB"/>
    <w:rsid w:val="009B6FBE"/>
    <w:rsid w:val="009C1AE3"/>
    <w:rsid w:val="009D2A52"/>
    <w:rsid w:val="009D5271"/>
    <w:rsid w:val="009E055B"/>
    <w:rsid w:val="009E2A57"/>
    <w:rsid w:val="00A010FE"/>
    <w:rsid w:val="00A04317"/>
    <w:rsid w:val="00A0730A"/>
    <w:rsid w:val="00A117E8"/>
    <w:rsid w:val="00A12D23"/>
    <w:rsid w:val="00A15E63"/>
    <w:rsid w:val="00A16025"/>
    <w:rsid w:val="00A21BCD"/>
    <w:rsid w:val="00A40574"/>
    <w:rsid w:val="00A41595"/>
    <w:rsid w:val="00A574B6"/>
    <w:rsid w:val="00A62C3C"/>
    <w:rsid w:val="00A9389D"/>
    <w:rsid w:val="00AC0B50"/>
    <w:rsid w:val="00AC2480"/>
    <w:rsid w:val="00AD4DA4"/>
    <w:rsid w:val="00AF0F25"/>
    <w:rsid w:val="00B03317"/>
    <w:rsid w:val="00B072EB"/>
    <w:rsid w:val="00B1185B"/>
    <w:rsid w:val="00B13356"/>
    <w:rsid w:val="00B17ED7"/>
    <w:rsid w:val="00B2379A"/>
    <w:rsid w:val="00B2481B"/>
    <w:rsid w:val="00B30BF9"/>
    <w:rsid w:val="00B37458"/>
    <w:rsid w:val="00B612FB"/>
    <w:rsid w:val="00B75841"/>
    <w:rsid w:val="00B774F5"/>
    <w:rsid w:val="00B83305"/>
    <w:rsid w:val="00B85731"/>
    <w:rsid w:val="00B921AF"/>
    <w:rsid w:val="00BB0987"/>
    <w:rsid w:val="00BB1E48"/>
    <w:rsid w:val="00BB7852"/>
    <w:rsid w:val="00BC6F35"/>
    <w:rsid w:val="00BC7582"/>
    <w:rsid w:val="00BD1CA5"/>
    <w:rsid w:val="00BE3681"/>
    <w:rsid w:val="00BF4950"/>
    <w:rsid w:val="00BF7403"/>
    <w:rsid w:val="00C04B34"/>
    <w:rsid w:val="00C10FCF"/>
    <w:rsid w:val="00C13904"/>
    <w:rsid w:val="00C267DA"/>
    <w:rsid w:val="00C35187"/>
    <w:rsid w:val="00C37D3D"/>
    <w:rsid w:val="00C40AEF"/>
    <w:rsid w:val="00C40F88"/>
    <w:rsid w:val="00C42B91"/>
    <w:rsid w:val="00C51ABD"/>
    <w:rsid w:val="00C57575"/>
    <w:rsid w:val="00C7171C"/>
    <w:rsid w:val="00C72F13"/>
    <w:rsid w:val="00C758B5"/>
    <w:rsid w:val="00CC3629"/>
    <w:rsid w:val="00CD55AD"/>
    <w:rsid w:val="00CE44FD"/>
    <w:rsid w:val="00CE74B8"/>
    <w:rsid w:val="00CF3DE2"/>
    <w:rsid w:val="00D0092E"/>
    <w:rsid w:val="00D05249"/>
    <w:rsid w:val="00D146C2"/>
    <w:rsid w:val="00D25B98"/>
    <w:rsid w:val="00D44C7D"/>
    <w:rsid w:val="00D467AA"/>
    <w:rsid w:val="00D63297"/>
    <w:rsid w:val="00D72671"/>
    <w:rsid w:val="00D745EE"/>
    <w:rsid w:val="00D76463"/>
    <w:rsid w:val="00D76EF1"/>
    <w:rsid w:val="00D77D46"/>
    <w:rsid w:val="00D803B1"/>
    <w:rsid w:val="00D92020"/>
    <w:rsid w:val="00DA6E1A"/>
    <w:rsid w:val="00DB63F1"/>
    <w:rsid w:val="00DC32CA"/>
    <w:rsid w:val="00DD081A"/>
    <w:rsid w:val="00DD1334"/>
    <w:rsid w:val="00DE4DE2"/>
    <w:rsid w:val="00E10F21"/>
    <w:rsid w:val="00E122BB"/>
    <w:rsid w:val="00E35A55"/>
    <w:rsid w:val="00E5054D"/>
    <w:rsid w:val="00E515A5"/>
    <w:rsid w:val="00E5499F"/>
    <w:rsid w:val="00E5695E"/>
    <w:rsid w:val="00E73578"/>
    <w:rsid w:val="00E73DDD"/>
    <w:rsid w:val="00E85B84"/>
    <w:rsid w:val="00E95796"/>
    <w:rsid w:val="00EA0EA9"/>
    <w:rsid w:val="00ED03ED"/>
    <w:rsid w:val="00EF3092"/>
    <w:rsid w:val="00EF7278"/>
    <w:rsid w:val="00F15005"/>
    <w:rsid w:val="00F27155"/>
    <w:rsid w:val="00F27809"/>
    <w:rsid w:val="00F5321A"/>
    <w:rsid w:val="00F6743C"/>
    <w:rsid w:val="00F67D55"/>
    <w:rsid w:val="00F71131"/>
    <w:rsid w:val="00F762D9"/>
    <w:rsid w:val="00F77992"/>
    <w:rsid w:val="00F8322C"/>
    <w:rsid w:val="00FA04F2"/>
    <w:rsid w:val="00FB165A"/>
    <w:rsid w:val="00FB3D82"/>
    <w:rsid w:val="00FB4B74"/>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D56F121C-BB36-4BC5-A8C8-259DEED4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semiHidden/>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uiPriority w:val="99"/>
    <w:rsid w:val="00297070"/>
    <w:pPr>
      <w:widowControl w:val="0"/>
      <w:tabs>
        <w:tab w:val="left" w:pos="0"/>
      </w:tabs>
      <w:jc w:val="both"/>
    </w:pPr>
    <w:rPr>
      <w:rFonts w:cs="Arial"/>
      <w:bCs/>
      <w:sz w:val="22"/>
      <w:szCs w:val="22"/>
      <w:lang w:val="es-AR" w:eastAsia="es-ES"/>
    </w:rPr>
  </w:style>
  <w:style w:type="paragraph" w:customStyle="1" w:styleId="TITULO3">
    <w:name w:val="TITULO 3"/>
    <w:basedOn w:val="Normal"/>
    <w:autoRedefine/>
    <w:uiPriority w:val="99"/>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6"/>
      </w:numPr>
      <w:spacing w:after="120"/>
      <w:ind w:left="908" w:hanging="454"/>
    </w:pPr>
    <w:rPr>
      <w:sz w:val="24"/>
      <w:lang w:val="es-ES" w:eastAsia="es-ES"/>
    </w:rPr>
  </w:style>
  <w:style w:type="paragraph" w:styleId="Lista3">
    <w:name w:val="List 3"/>
    <w:basedOn w:val="Normal"/>
    <w:rsid w:val="005C130F"/>
    <w:pPr>
      <w:numPr>
        <w:ilvl w:val="2"/>
        <w:numId w:val="6"/>
      </w:numPr>
      <w:tabs>
        <w:tab w:val="left" w:pos="4253"/>
      </w:tabs>
      <w:spacing w:before="60" w:after="60"/>
    </w:pPr>
    <w:rPr>
      <w:sz w:val="24"/>
      <w:lang w:val="es-ES" w:eastAsia="es-ES"/>
    </w:rPr>
  </w:style>
  <w:style w:type="paragraph" w:customStyle="1" w:styleId="Lista1">
    <w:name w:val="Lista 1"/>
    <w:basedOn w:val="Normal"/>
    <w:rsid w:val="005C130F"/>
    <w:pPr>
      <w:numPr>
        <w:numId w:val="6"/>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uiPriority w:val="99"/>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uiPriority w:val="99"/>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uiPriority w:val="99"/>
    <w:rsid w:val="00BB7852"/>
    <w:pPr>
      <w:widowControl w:val="0"/>
      <w:tabs>
        <w:tab w:val="left" w:pos="685"/>
        <w:tab w:val="left" w:pos="3463"/>
      </w:tabs>
      <w:spacing w:line="360" w:lineRule="auto"/>
      <w:jc w:val="both"/>
    </w:pPr>
    <w:rPr>
      <w:rFonts w:cs="Arial"/>
      <w:b/>
      <w:bCs/>
      <w:caps/>
      <w:sz w:val="22"/>
      <w:szCs w:val="22"/>
      <w:lang w:val="es-ES" w:eastAsia="es-ES"/>
    </w:rPr>
  </w:style>
  <w:style w:type="paragraph" w:customStyle="1" w:styleId="TITULO5">
    <w:name w:val="TITULO 5"/>
    <w:basedOn w:val="Normal"/>
    <w:autoRedefine/>
    <w:uiPriority w:val="99"/>
    <w:rsid w:val="007756EA"/>
    <w:pPr>
      <w:widowControl w:val="0"/>
      <w:numPr>
        <w:numId w:val="33"/>
      </w:numPr>
      <w:tabs>
        <w:tab w:val="clear" w:pos="720"/>
        <w:tab w:val="left" w:pos="748"/>
        <w:tab w:val="left" w:pos="851"/>
      </w:tabs>
      <w:ind w:left="734"/>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customStyle="1" w:styleId="TxBrc3">
    <w:name w:val="TxBr_c3"/>
    <w:basedOn w:val="Normal"/>
    <w:rsid w:val="00027628"/>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DD081A"/>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2730</Words>
  <Characters>15020</Characters>
  <Application>Microsoft Office Word</Application>
  <DocSecurity>0</DocSecurity>
  <Lines>125</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17715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h1: ET Nº 01 Replanteo de líneas y mensura de los electroductos_x000d_
Rev 03 corregido el 29/08/2018 (ao)</dc:description>
  <cp:lastModifiedBy>Alfredo Otero</cp:lastModifiedBy>
  <cp:revision>3</cp:revision>
  <cp:lastPrinted>2017-09-14T15:19:00Z</cp:lastPrinted>
  <dcterms:created xsi:type="dcterms:W3CDTF">2018-09-06T23:06:00Z</dcterms:created>
  <dcterms:modified xsi:type="dcterms:W3CDTF">2018-09-06T23:10:00Z</dcterms:modified>
</cp:coreProperties>
</file>