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1AB" w:rsidRPr="00D766FA" w:rsidRDefault="004961AB" w:rsidP="004961AB">
      <w:pPr>
        <w:ind w:left="2835"/>
        <w:jc w:val="right"/>
        <w:rPr>
          <w:rFonts w:cs="Arial"/>
          <w:b/>
          <w:color w:val="000000"/>
          <w:sz w:val="32"/>
          <w:szCs w:val="32"/>
        </w:rPr>
      </w:pPr>
    </w:p>
    <w:p w:rsidR="004961AB" w:rsidRPr="00D766FA" w:rsidRDefault="004961AB" w:rsidP="004961AB">
      <w:pPr>
        <w:ind w:left="2835"/>
        <w:jc w:val="right"/>
        <w:rPr>
          <w:rFonts w:cs="Arial"/>
          <w:b/>
          <w:color w:val="000000"/>
          <w:sz w:val="32"/>
          <w:szCs w:val="32"/>
        </w:rPr>
      </w:pPr>
    </w:p>
    <w:p w:rsidR="004961AB" w:rsidRDefault="004961AB" w:rsidP="004961AB">
      <w:pPr>
        <w:ind w:left="2835"/>
        <w:jc w:val="right"/>
        <w:rPr>
          <w:rFonts w:cs="Arial"/>
          <w:b/>
          <w:color w:val="000000"/>
          <w:sz w:val="32"/>
          <w:szCs w:val="32"/>
        </w:rPr>
      </w:pPr>
    </w:p>
    <w:p w:rsidR="004961AB" w:rsidRDefault="004961AB" w:rsidP="004961AB">
      <w:pPr>
        <w:ind w:left="2835"/>
        <w:jc w:val="right"/>
        <w:rPr>
          <w:rFonts w:cs="Arial"/>
          <w:b/>
          <w:color w:val="000000"/>
          <w:sz w:val="32"/>
          <w:szCs w:val="32"/>
        </w:rPr>
      </w:pPr>
    </w:p>
    <w:p w:rsidR="004961AB" w:rsidRPr="00D766FA" w:rsidRDefault="004961AB" w:rsidP="004961AB">
      <w:pPr>
        <w:ind w:left="2835"/>
        <w:jc w:val="right"/>
        <w:rPr>
          <w:rFonts w:cs="Arial"/>
          <w:b/>
          <w:color w:val="000000"/>
          <w:sz w:val="32"/>
          <w:szCs w:val="32"/>
        </w:rPr>
      </w:pPr>
    </w:p>
    <w:p w:rsidR="004961AB" w:rsidRPr="00D766FA" w:rsidRDefault="004961AB" w:rsidP="004961AB">
      <w:pPr>
        <w:ind w:left="2835"/>
        <w:jc w:val="right"/>
        <w:rPr>
          <w:rFonts w:cs="Arial"/>
          <w:b/>
          <w:color w:val="000000"/>
          <w:sz w:val="32"/>
          <w:szCs w:val="32"/>
        </w:rPr>
      </w:pPr>
    </w:p>
    <w:p w:rsidR="004961AB" w:rsidRPr="00D766FA" w:rsidRDefault="004961AB" w:rsidP="004961AB">
      <w:pPr>
        <w:ind w:left="2835"/>
        <w:jc w:val="right"/>
        <w:rPr>
          <w:b/>
          <w:color w:val="000000"/>
          <w:sz w:val="32"/>
          <w:szCs w:val="32"/>
        </w:rPr>
      </w:pPr>
    </w:p>
    <w:p w:rsidR="004961AB" w:rsidRPr="004961AB" w:rsidRDefault="004961AB" w:rsidP="004961AB">
      <w:pPr>
        <w:jc w:val="center"/>
        <w:rPr>
          <w:b/>
          <w:sz w:val="40"/>
          <w:szCs w:val="40"/>
          <w:lang w:val="es-AR"/>
        </w:rPr>
      </w:pPr>
      <w:r w:rsidRPr="004961AB">
        <w:rPr>
          <w:b/>
          <w:sz w:val="40"/>
          <w:szCs w:val="40"/>
          <w:lang w:val="es-AR"/>
        </w:rPr>
        <w:t>PPP Transmisión Eléctrica</w:t>
      </w:r>
    </w:p>
    <w:p w:rsidR="004961AB" w:rsidRPr="004961AB" w:rsidRDefault="004961AB" w:rsidP="004961AB">
      <w:pPr>
        <w:jc w:val="center"/>
        <w:rPr>
          <w:b/>
          <w:sz w:val="28"/>
          <w:szCs w:val="28"/>
          <w:lang w:val="es-AR"/>
        </w:rPr>
      </w:pPr>
    </w:p>
    <w:p w:rsidR="004961AB" w:rsidRPr="004961AB" w:rsidRDefault="004961AB" w:rsidP="004961AB">
      <w:pPr>
        <w:jc w:val="center"/>
        <w:rPr>
          <w:b/>
          <w:sz w:val="36"/>
          <w:szCs w:val="36"/>
          <w:lang w:val="es-AR"/>
        </w:rPr>
      </w:pPr>
      <w:r w:rsidRPr="004961AB">
        <w:rPr>
          <w:b/>
          <w:sz w:val="36"/>
          <w:szCs w:val="36"/>
          <w:lang w:val="es-AR"/>
        </w:rPr>
        <w:t xml:space="preserve">Línea de Extra Alta Tensión en 500 </w:t>
      </w:r>
      <w:proofErr w:type="spellStart"/>
      <w:r w:rsidRPr="004961AB">
        <w:rPr>
          <w:b/>
          <w:sz w:val="36"/>
          <w:szCs w:val="36"/>
          <w:lang w:val="es-AR"/>
        </w:rPr>
        <w:t>kV</w:t>
      </w:r>
      <w:proofErr w:type="spellEnd"/>
    </w:p>
    <w:p w:rsidR="004961AB" w:rsidRPr="004961AB" w:rsidRDefault="004961AB" w:rsidP="004961AB">
      <w:pPr>
        <w:jc w:val="center"/>
        <w:rPr>
          <w:b/>
          <w:sz w:val="36"/>
          <w:szCs w:val="36"/>
          <w:lang w:val="es-AR"/>
        </w:rPr>
      </w:pPr>
      <w:r w:rsidRPr="004961AB">
        <w:rPr>
          <w:b/>
          <w:sz w:val="36"/>
          <w:szCs w:val="36"/>
          <w:lang w:val="es-AR"/>
        </w:rPr>
        <w:t xml:space="preserve">E.T. Río Diamante - Nueva E.T. </w:t>
      </w:r>
      <w:proofErr w:type="spellStart"/>
      <w:r w:rsidRPr="004961AB">
        <w:rPr>
          <w:b/>
          <w:sz w:val="36"/>
          <w:szCs w:val="36"/>
          <w:lang w:val="es-AR"/>
        </w:rPr>
        <w:t>Charlone</w:t>
      </w:r>
      <w:proofErr w:type="spellEnd"/>
      <w:r w:rsidRPr="004961AB">
        <w:rPr>
          <w:b/>
          <w:sz w:val="36"/>
          <w:szCs w:val="36"/>
          <w:lang w:val="es-AR"/>
        </w:rPr>
        <w:t>,</w:t>
      </w:r>
    </w:p>
    <w:p w:rsidR="004961AB" w:rsidRPr="004961AB" w:rsidRDefault="004961AB" w:rsidP="004961AB">
      <w:pPr>
        <w:jc w:val="center"/>
        <w:rPr>
          <w:b/>
          <w:sz w:val="36"/>
          <w:szCs w:val="36"/>
          <w:lang w:val="es-AR"/>
        </w:rPr>
      </w:pPr>
      <w:r w:rsidRPr="004961AB">
        <w:rPr>
          <w:b/>
          <w:sz w:val="36"/>
          <w:szCs w:val="36"/>
          <w:lang w:val="es-AR"/>
        </w:rPr>
        <w:t>Estaciones Transformadoras y</w:t>
      </w:r>
    </w:p>
    <w:p w:rsidR="004961AB" w:rsidRPr="004961AB" w:rsidRDefault="004961AB" w:rsidP="004961AB">
      <w:pPr>
        <w:jc w:val="center"/>
        <w:rPr>
          <w:b/>
          <w:sz w:val="36"/>
          <w:szCs w:val="36"/>
          <w:lang w:val="es-AR"/>
        </w:rPr>
      </w:pPr>
      <w:r w:rsidRPr="004961AB">
        <w:rPr>
          <w:b/>
          <w:sz w:val="36"/>
          <w:szCs w:val="36"/>
          <w:lang w:val="es-AR"/>
        </w:rPr>
        <w:t xml:space="preserve">Obras Complementarias en 132 </w:t>
      </w:r>
      <w:proofErr w:type="spellStart"/>
      <w:r w:rsidRPr="004961AB">
        <w:rPr>
          <w:b/>
          <w:sz w:val="36"/>
          <w:szCs w:val="36"/>
          <w:lang w:val="es-AR"/>
        </w:rPr>
        <w:t>kV</w:t>
      </w:r>
      <w:proofErr w:type="spellEnd"/>
    </w:p>
    <w:p w:rsidR="004961AB" w:rsidRPr="004961AB" w:rsidRDefault="004961AB" w:rsidP="004961AB">
      <w:pPr>
        <w:jc w:val="center"/>
        <w:rPr>
          <w:b/>
          <w:sz w:val="36"/>
          <w:szCs w:val="36"/>
          <w:lang w:val="es-AR"/>
        </w:rPr>
      </w:pPr>
    </w:p>
    <w:p w:rsidR="004961AB" w:rsidRPr="004961AB" w:rsidRDefault="004961AB" w:rsidP="004961AB">
      <w:pPr>
        <w:jc w:val="center"/>
        <w:rPr>
          <w:b/>
          <w:sz w:val="36"/>
          <w:szCs w:val="36"/>
          <w:lang w:val="es-AR"/>
        </w:rPr>
      </w:pPr>
    </w:p>
    <w:p w:rsidR="004961AB" w:rsidRPr="004961AB" w:rsidRDefault="004961AB" w:rsidP="004961AB">
      <w:pPr>
        <w:jc w:val="center"/>
        <w:rPr>
          <w:b/>
          <w:sz w:val="36"/>
          <w:szCs w:val="36"/>
          <w:lang w:val="es-ES"/>
        </w:rPr>
      </w:pPr>
      <w:r w:rsidRPr="004961AB">
        <w:rPr>
          <w:b/>
          <w:sz w:val="36"/>
          <w:szCs w:val="36"/>
          <w:lang w:val="es-ES"/>
        </w:rPr>
        <w:t>Pliego de Bases y Condiciones</w:t>
      </w:r>
    </w:p>
    <w:p w:rsidR="004961AB" w:rsidRDefault="004961AB" w:rsidP="004961AB">
      <w:pPr>
        <w:jc w:val="center"/>
        <w:rPr>
          <w:sz w:val="36"/>
          <w:szCs w:val="36"/>
        </w:rPr>
      </w:pPr>
    </w:p>
    <w:p w:rsidR="004961AB" w:rsidRDefault="004961AB" w:rsidP="004961AB">
      <w:pPr>
        <w:jc w:val="center"/>
        <w:rPr>
          <w:sz w:val="36"/>
          <w:szCs w:val="36"/>
        </w:rPr>
      </w:pPr>
    </w:p>
    <w:p w:rsidR="004961AB" w:rsidRDefault="004961AB" w:rsidP="004961AB">
      <w:pPr>
        <w:jc w:val="center"/>
        <w:rPr>
          <w:sz w:val="36"/>
          <w:szCs w:val="36"/>
        </w:rPr>
      </w:pPr>
    </w:p>
    <w:p w:rsidR="004961AB" w:rsidRDefault="004961AB" w:rsidP="004961AB">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5D2CE3" w:rsidRPr="004961AB" w:rsidTr="004A3569">
        <w:trPr>
          <w:trHeight w:val="1040"/>
        </w:trPr>
        <w:tc>
          <w:tcPr>
            <w:tcW w:w="9089" w:type="dxa"/>
            <w:shd w:val="clear" w:color="auto" w:fill="auto"/>
          </w:tcPr>
          <w:p w:rsidR="005D2CE3" w:rsidRPr="004961AB" w:rsidRDefault="005D2CE3" w:rsidP="004961AB">
            <w:pPr>
              <w:spacing w:before="240" w:line="360" w:lineRule="auto"/>
              <w:ind w:right="142"/>
              <w:jc w:val="center"/>
              <w:rPr>
                <w:rFonts w:cs="Arial"/>
                <w:b/>
                <w:sz w:val="24"/>
                <w:szCs w:val="24"/>
                <w:lang w:val="es-AR"/>
              </w:rPr>
            </w:pPr>
            <w:r w:rsidRPr="004961AB">
              <w:rPr>
                <w:rFonts w:cs="Arial"/>
                <w:b/>
                <w:sz w:val="24"/>
                <w:szCs w:val="24"/>
                <w:lang w:val="es-AR"/>
              </w:rPr>
              <w:t>ANEXO VIII</w:t>
            </w:r>
          </w:p>
          <w:p w:rsidR="004961AB" w:rsidRPr="004961AB" w:rsidRDefault="004961AB" w:rsidP="004961AB">
            <w:pPr>
              <w:spacing w:line="276" w:lineRule="auto"/>
              <w:ind w:right="-90"/>
              <w:jc w:val="center"/>
              <w:rPr>
                <w:rFonts w:cs="Arial"/>
                <w:b/>
                <w:sz w:val="24"/>
                <w:szCs w:val="24"/>
                <w:lang w:val="es-AR"/>
              </w:rPr>
            </w:pPr>
            <w:r w:rsidRPr="004961AB">
              <w:rPr>
                <w:rFonts w:cs="Arial"/>
                <w:b/>
                <w:sz w:val="24"/>
                <w:szCs w:val="24"/>
                <w:lang w:val="es-AR"/>
              </w:rPr>
              <w:t xml:space="preserve">LÍNEAS ALTA TENSIÓN 132 </w:t>
            </w:r>
            <w:proofErr w:type="spellStart"/>
            <w:r w:rsidRPr="004961AB">
              <w:rPr>
                <w:rFonts w:cs="Arial"/>
                <w:b/>
                <w:sz w:val="24"/>
                <w:szCs w:val="24"/>
                <w:lang w:val="es-AR"/>
              </w:rPr>
              <w:t>kV</w:t>
            </w:r>
            <w:proofErr w:type="spellEnd"/>
            <w:r w:rsidRPr="004961AB">
              <w:rPr>
                <w:rFonts w:cs="Arial"/>
                <w:b/>
                <w:sz w:val="24"/>
                <w:szCs w:val="24"/>
                <w:lang w:val="es-AR"/>
              </w:rPr>
              <w:t xml:space="preserve"> ENTRE E.T. CORONEL CHARLONE Y</w:t>
            </w:r>
          </w:p>
          <w:p w:rsidR="004961AB" w:rsidRPr="004961AB" w:rsidRDefault="004961AB" w:rsidP="004961AB">
            <w:pPr>
              <w:spacing w:line="276" w:lineRule="auto"/>
              <w:ind w:right="-90"/>
              <w:jc w:val="center"/>
              <w:rPr>
                <w:rFonts w:cs="Arial"/>
                <w:b/>
                <w:sz w:val="24"/>
                <w:szCs w:val="24"/>
                <w:lang w:val="es-AR"/>
              </w:rPr>
            </w:pPr>
            <w:r w:rsidRPr="004961AB">
              <w:rPr>
                <w:rFonts w:cs="Arial"/>
                <w:b/>
                <w:sz w:val="24"/>
                <w:szCs w:val="24"/>
                <w:lang w:val="es-AR"/>
              </w:rPr>
              <w:t>LAS EE.TT. LABOULAYE, RUFINO, GENERAL PICO SUR, REALICÓ Y</w:t>
            </w:r>
          </w:p>
          <w:p w:rsidR="005D2CE3" w:rsidRPr="004961AB" w:rsidRDefault="004961AB" w:rsidP="004961AB">
            <w:pPr>
              <w:spacing w:line="360" w:lineRule="auto"/>
              <w:ind w:right="142"/>
              <w:jc w:val="center"/>
              <w:rPr>
                <w:rFonts w:cs="Arial"/>
                <w:b/>
                <w:sz w:val="24"/>
                <w:szCs w:val="24"/>
                <w:lang w:val="es-AR"/>
              </w:rPr>
            </w:pPr>
            <w:r w:rsidRPr="004961AB">
              <w:rPr>
                <w:rFonts w:cs="Arial"/>
                <w:b/>
                <w:sz w:val="24"/>
                <w:szCs w:val="24"/>
                <w:lang w:val="es-AR"/>
              </w:rPr>
              <w:t>GENERAL VILLEGAS</w:t>
            </w:r>
          </w:p>
          <w:p w:rsidR="005D2CE3" w:rsidRPr="004961AB" w:rsidRDefault="005D2CE3" w:rsidP="004961AB">
            <w:pPr>
              <w:spacing w:before="120" w:line="276" w:lineRule="auto"/>
              <w:ind w:right="142"/>
              <w:jc w:val="center"/>
              <w:rPr>
                <w:rFonts w:cs="Arial"/>
                <w:b/>
                <w:sz w:val="24"/>
                <w:szCs w:val="24"/>
                <w:lang w:val="es-AR"/>
              </w:rPr>
            </w:pPr>
            <w:r w:rsidRPr="004961AB">
              <w:rPr>
                <w:rFonts w:cs="Arial"/>
                <w:b/>
                <w:sz w:val="24"/>
                <w:szCs w:val="24"/>
                <w:lang w:val="es-AR"/>
              </w:rPr>
              <w:t>SECCION VIII h</w:t>
            </w:r>
            <w:r w:rsidR="004961AB">
              <w:rPr>
                <w:rFonts w:cs="Arial"/>
                <w:b/>
                <w:sz w:val="24"/>
                <w:szCs w:val="24"/>
                <w:lang w:val="es-AR"/>
              </w:rPr>
              <w:t>1</w:t>
            </w:r>
          </w:p>
          <w:p w:rsidR="005D2CE3" w:rsidRPr="00D803B1" w:rsidRDefault="005D2CE3" w:rsidP="004961AB">
            <w:pPr>
              <w:spacing w:before="120" w:after="240" w:line="276" w:lineRule="auto"/>
              <w:ind w:right="142"/>
              <w:jc w:val="center"/>
              <w:rPr>
                <w:rFonts w:ascii="Arial Bold" w:hAnsi="Arial Bold" w:cs="Arial"/>
                <w:i/>
                <w:caps/>
                <w:lang w:val="es-AR"/>
              </w:rPr>
            </w:pPr>
            <w:r w:rsidRPr="004961AB">
              <w:rPr>
                <w:rFonts w:cs="Arial"/>
                <w:b/>
                <w:caps/>
                <w:sz w:val="24"/>
                <w:szCs w:val="24"/>
                <w:lang w:val="es-AR"/>
              </w:rPr>
              <w:t>ET Nº 08 – PUESTA A TIERRA</w:t>
            </w:r>
          </w:p>
        </w:tc>
      </w:tr>
    </w:tbl>
    <w:p w:rsidR="005D2CE3" w:rsidRPr="00966792" w:rsidRDefault="005D2CE3" w:rsidP="005D2CE3">
      <w:pPr>
        <w:ind w:left="142" w:right="158"/>
        <w:jc w:val="center"/>
        <w:rPr>
          <w:rFonts w:cs="Arial"/>
          <w:b/>
          <w:szCs w:val="24"/>
          <w:lang w:val="es-AR"/>
        </w:rPr>
      </w:pPr>
    </w:p>
    <w:p w:rsidR="005D2CE3" w:rsidRDefault="005D2CE3" w:rsidP="005D2CE3">
      <w:pPr>
        <w:ind w:left="142" w:right="158"/>
        <w:jc w:val="center"/>
        <w:rPr>
          <w:rFonts w:cs="Arial"/>
          <w:b/>
          <w:szCs w:val="24"/>
          <w:lang w:val="es-AR"/>
        </w:rPr>
      </w:pPr>
    </w:p>
    <w:p w:rsidR="004961AB" w:rsidRDefault="004961AB" w:rsidP="005D2CE3">
      <w:pPr>
        <w:ind w:left="142" w:right="158"/>
        <w:jc w:val="center"/>
        <w:rPr>
          <w:rFonts w:cs="Arial"/>
          <w:b/>
          <w:szCs w:val="24"/>
          <w:lang w:val="es-AR"/>
        </w:rPr>
      </w:pPr>
    </w:p>
    <w:p w:rsidR="004961AB" w:rsidRDefault="004961AB" w:rsidP="005D2CE3">
      <w:pPr>
        <w:ind w:left="142" w:right="158"/>
        <w:jc w:val="center"/>
        <w:rPr>
          <w:rFonts w:cs="Arial"/>
          <w:b/>
          <w:szCs w:val="24"/>
          <w:lang w:val="es-AR"/>
        </w:rPr>
      </w:pPr>
    </w:p>
    <w:p w:rsidR="004961AB" w:rsidRDefault="004961AB" w:rsidP="005D2CE3">
      <w:pPr>
        <w:ind w:left="142" w:right="158"/>
        <w:jc w:val="center"/>
        <w:rPr>
          <w:rFonts w:cs="Arial"/>
          <w:b/>
          <w:szCs w:val="24"/>
          <w:lang w:val="es-AR"/>
        </w:rPr>
      </w:pPr>
    </w:p>
    <w:p w:rsidR="004961AB" w:rsidRDefault="004961AB" w:rsidP="005D2CE3">
      <w:pPr>
        <w:ind w:left="142" w:right="158"/>
        <w:jc w:val="center"/>
        <w:rPr>
          <w:rFonts w:cs="Arial"/>
          <w:b/>
          <w:szCs w:val="24"/>
          <w:lang w:val="es-AR"/>
        </w:rPr>
      </w:pPr>
    </w:p>
    <w:p w:rsidR="005D2CE3" w:rsidRPr="00F33A52" w:rsidRDefault="005D2CE3">
      <w:pPr>
        <w:rPr>
          <w:lang w:val="es-AR"/>
        </w:rPr>
      </w:pPr>
    </w:p>
    <w:p w:rsidR="005D2CE3" w:rsidRPr="00F33A52" w:rsidRDefault="005D2CE3">
      <w:pPr>
        <w:rPr>
          <w:lang w:val="es-AR"/>
        </w:rPr>
      </w:pPr>
      <w:r w:rsidRPr="00F33A52">
        <w:rPr>
          <w:lang w:val="es-AR"/>
        </w:rPr>
        <w:br w:type="page"/>
      </w:r>
    </w:p>
    <w:p w:rsidR="005D2CE3" w:rsidRPr="00F33A52" w:rsidRDefault="005D2CE3">
      <w:pPr>
        <w:rPr>
          <w:lang w:val="es-AR"/>
        </w:rPr>
      </w:pPr>
    </w:p>
    <w:p w:rsidR="007676FE" w:rsidRPr="00D613B6" w:rsidRDefault="005F0FC1" w:rsidP="007676FE">
      <w:pPr>
        <w:pStyle w:val="Ttulo5"/>
        <w:rPr>
          <w:rFonts w:cs="Arial"/>
          <w:sz w:val="22"/>
          <w:szCs w:val="22"/>
          <w:lang w:val="es-AR"/>
        </w:rPr>
      </w:pPr>
      <w:r w:rsidRPr="00D613B6">
        <w:rPr>
          <w:sz w:val="22"/>
          <w:szCs w:val="22"/>
          <w:u w:val="single"/>
          <w:lang w:val="es-AR"/>
        </w:rPr>
        <w:t>ÍNDICE</w:t>
      </w:r>
      <w:bookmarkStart w:id="0" w:name="_Toc533248406"/>
    </w:p>
    <w:p w:rsidR="007676FE" w:rsidRPr="00333E4B" w:rsidRDefault="007676FE" w:rsidP="007676FE">
      <w:pPr>
        <w:rPr>
          <w:rFonts w:cs="Arial"/>
          <w:sz w:val="22"/>
          <w:szCs w:val="22"/>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1.</w:t>
      </w:r>
      <w:r w:rsidRPr="00EC4E8B">
        <w:rPr>
          <w:rFonts w:cs="Arial"/>
          <w:szCs w:val="24"/>
          <w:lang w:val="es-ES"/>
        </w:rPr>
        <w:tab/>
        <w:t>OBJETO</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2.</w:t>
      </w:r>
      <w:r w:rsidRPr="00EC4E8B">
        <w:rPr>
          <w:rFonts w:cs="Arial"/>
          <w:szCs w:val="24"/>
          <w:lang w:val="es-ES"/>
        </w:rPr>
        <w:tab/>
        <w:t>GENERALIDADES</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3.</w:t>
      </w:r>
      <w:r w:rsidRPr="00EC4E8B">
        <w:rPr>
          <w:rFonts w:cs="Arial"/>
          <w:szCs w:val="24"/>
          <w:lang w:val="es-ES"/>
        </w:rPr>
        <w:tab/>
        <w:t>ALCANCE</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4.</w:t>
      </w:r>
      <w:r w:rsidRPr="00EC4E8B">
        <w:rPr>
          <w:rFonts w:cs="Arial"/>
          <w:szCs w:val="24"/>
          <w:lang w:val="es-ES"/>
        </w:rPr>
        <w:tab/>
        <w:t>NORMAS</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5.</w:t>
      </w:r>
      <w:r w:rsidRPr="00EC4E8B">
        <w:rPr>
          <w:rFonts w:cs="Arial"/>
          <w:szCs w:val="24"/>
          <w:lang w:val="es-ES"/>
        </w:rPr>
        <w:tab/>
        <w:t>MATERIALES</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6.</w:t>
      </w:r>
      <w:r w:rsidRPr="00EC4E8B">
        <w:rPr>
          <w:rFonts w:cs="Arial"/>
          <w:szCs w:val="24"/>
          <w:lang w:val="es-ES"/>
        </w:rPr>
        <w:tab/>
        <w:t>EMBALAJES, TRANSPORTE Y ALMACENAMIENTO</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 xml:space="preserve">7. </w:t>
      </w:r>
      <w:r w:rsidRPr="00EC4E8B">
        <w:rPr>
          <w:rFonts w:cs="Arial"/>
          <w:szCs w:val="24"/>
          <w:lang w:val="es-ES"/>
        </w:rPr>
        <w:tab/>
        <w:t>ENSAYOS DE REMESA</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 xml:space="preserve">8. </w:t>
      </w:r>
      <w:r w:rsidRPr="00EC4E8B">
        <w:rPr>
          <w:rFonts w:cs="Arial"/>
          <w:szCs w:val="24"/>
          <w:lang w:val="es-ES"/>
        </w:rPr>
        <w:tab/>
        <w:t>MONTAJE DE PUESTA A TIERRA DE ESTRUCTURAS</w:t>
      </w:r>
    </w:p>
    <w:p w:rsidR="00EC4E8B" w:rsidRPr="00EC4E8B" w:rsidRDefault="00EC4E8B" w:rsidP="00EC4E8B">
      <w:pPr>
        <w:tabs>
          <w:tab w:val="left" w:pos="7854"/>
        </w:tabs>
        <w:autoSpaceDE w:val="0"/>
        <w:autoSpaceDN w:val="0"/>
        <w:adjustRightInd w:val="0"/>
        <w:ind w:left="561" w:hanging="374"/>
        <w:rPr>
          <w:rFonts w:cs="Arial"/>
          <w:szCs w:val="24"/>
          <w:lang w:val="es-ES"/>
        </w:rPr>
      </w:pPr>
      <w:r w:rsidRPr="00EC4E8B">
        <w:rPr>
          <w:rFonts w:cs="Arial"/>
          <w:szCs w:val="24"/>
          <w:lang w:val="es-ES"/>
        </w:rPr>
        <w:t>8.1 Instalación Inicial</w:t>
      </w:r>
    </w:p>
    <w:p w:rsidR="00EC4E8B" w:rsidRPr="00EC4E8B" w:rsidRDefault="00EC4E8B" w:rsidP="00EC4E8B">
      <w:pPr>
        <w:tabs>
          <w:tab w:val="left" w:pos="7854"/>
        </w:tabs>
        <w:autoSpaceDE w:val="0"/>
        <w:autoSpaceDN w:val="0"/>
        <w:adjustRightInd w:val="0"/>
        <w:ind w:left="561" w:hanging="374"/>
        <w:rPr>
          <w:rFonts w:cs="Arial"/>
          <w:szCs w:val="24"/>
          <w:lang w:val="es-ES"/>
        </w:rPr>
      </w:pPr>
      <w:r w:rsidRPr="00EC4E8B">
        <w:rPr>
          <w:rFonts w:cs="Arial"/>
          <w:szCs w:val="24"/>
          <w:lang w:val="es-ES"/>
        </w:rPr>
        <w:t>8.2 Medición Final de la Resistencia de Puesta a Tierra</w:t>
      </w:r>
    </w:p>
    <w:p w:rsidR="00EC4E8B" w:rsidRPr="00EC4E8B" w:rsidRDefault="00EC4E8B" w:rsidP="00EC4E8B">
      <w:pPr>
        <w:tabs>
          <w:tab w:val="left" w:pos="7854"/>
        </w:tabs>
        <w:autoSpaceDE w:val="0"/>
        <w:autoSpaceDN w:val="0"/>
        <w:adjustRightInd w:val="0"/>
        <w:ind w:left="561" w:hanging="374"/>
        <w:rPr>
          <w:rFonts w:cs="Arial"/>
          <w:szCs w:val="24"/>
          <w:lang w:val="es-ES"/>
        </w:rPr>
      </w:pPr>
      <w:r w:rsidRPr="00EC4E8B">
        <w:rPr>
          <w:rFonts w:cs="Arial"/>
          <w:szCs w:val="24"/>
          <w:lang w:val="es-ES"/>
        </w:rPr>
        <w:t>8.3 Instalación Final</w:t>
      </w:r>
      <w:r>
        <w:rPr>
          <w:rFonts w:cs="Arial"/>
          <w:szCs w:val="24"/>
          <w:lang w:val="es-ES"/>
        </w:rPr>
        <w:t xml:space="preserve"> </w:t>
      </w:r>
    </w:p>
    <w:p w:rsidR="00EC4E8B" w:rsidRPr="00EC4E8B" w:rsidRDefault="00EC4E8B" w:rsidP="00EC4E8B">
      <w:pPr>
        <w:tabs>
          <w:tab w:val="left" w:pos="7854"/>
        </w:tabs>
        <w:autoSpaceDE w:val="0"/>
        <w:autoSpaceDN w:val="0"/>
        <w:adjustRightInd w:val="0"/>
        <w:rPr>
          <w:rFonts w:cs="Arial"/>
          <w:sz w:val="22"/>
          <w:szCs w:val="22"/>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9.</w:t>
      </w:r>
      <w:r w:rsidRPr="00EC4E8B">
        <w:rPr>
          <w:rFonts w:cs="Arial"/>
          <w:szCs w:val="24"/>
          <w:lang w:val="es-ES"/>
        </w:rPr>
        <w:tab/>
        <w:t>MONTAJE DE PUESTA A TIERRA DE ALAMBRADOS, CERCOS Y OTROS</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EC4E8B" w:rsidRPr="00EC4E8B" w:rsidRDefault="00EC4E8B" w:rsidP="00EC4E8B">
      <w:pPr>
        <w:tabs>
          <w:tab w:val="left" w:pos="7854"/>
        </w:tabs>
        <w:autoSpaceDE w:val="0"/>
        <w:autoSpaceDN w:val="0"/>
        <w:adjustRightInd w:val="0"/>
        <w:ind w:left="374" w:hanging="374"/>
        <w:rPr>
          <w:rFonts w:cs="Arial"/>
          <w:szCs w:val="24"/>
          <w:lang w:val="es-ES"/>
        </w:rPr>
      </w:pPr>
      <w:r w:rsidRPr="00EC4E8B">
        <w:rPr>
          <w:rFonts w:cs="Arial"/>
          <w:szCs w:val="24"/>
          <w:lang w:val="es-ES"/>
        </w:rPr>
        <w:t>10.</w:t>
      </w:r>
      <w:r w:rsidRPr="00EC4E8B">
        <w:rPr>
          <w:rFonts w:cs="Arial"/>
          <w:szCs w:val="24"/>
          <w:lang w:val="es-ES"/>
        </w:rPr>
        <w:tab/>
        <w:t>DOCUMENTACIÓN TÉCNICA</w:t>
      </w:r>
    </w:p>
    <w:p w:rsidR="00EC4E8B" w:rsidRPr="00EC4E8B" w:rsidRDefault="00EC4E8B" w:rsidP="00EC4E8B">
      <w:pPr>
        <w:tabs>
          <w:tab w:val="left" w:pos="7854"/>
        </w:tabs>
        <w:autoSpaceDE w:val="0"/>
        <w:autoSpaceDN w:val="0"/>
        <w:adjustRightInd w:val="0"/>
        <w:ind w:left="374" w:hanging="374"/>
        <w:rPr>
          <w:rFonts w:cs="Arial"/>
          <w:szCs w:val="24"/>
          <w:lang w:val="es-ES"/>
        </w:rPr>
      </w:pPr>
    </w:p>
    <w:p w:rsidR="0028624D" w:rsidRDefault="00EC4E8B" w:rsidP="00EC4E8B">
      <w:pPr>
        <w:rPr>
          <w:sz w:val="24"/>
          <w:szCs w:val="24"/>
          <w:lang w:val="es-ES"/>
        </w:rPr>
      </w:pPr>
      <w:r w:rsidRPr="00EC4E8B">
        <w:rPr>
          <w:rFonts w:cs="Arial"/>
          <w:szCs w:val="24"/>
          <w:lang w:val="es-ES"/>
        </w:rPr>
        <w:t>11. ASEGURAMIENTO DE LA CALIDAD</w:t>
      </w:r>
    </w:p>
    <w:p w:rsidR="0028624D" w:rsidRDefault="0028624D" w:rsidP="0028624D">
      <w:pPr>
        <w:rPr>
          <w:sz w:val="24"/>
          <w:szCs w:val="24"/>
          <w:lang w:val="es-ES"/>
        </w:rPr>
      </w:pPr>
    </w:p>
    <w:p w:rsidR="00B13356" w:rsidRDefault="00B13356" w:rsidP="00B13356">
      <w:pPr>
        <w:ind w:left="993" w:hanging="567"/>
        <w:rPr>
          <w:sz w:val="24"/>
          <w:szCs w:val="24"/>
          <w:lang w:val="es-ES"/>
        </w:rPr>
      </w:pPr>
    </w:p>
    <w:p w:rsidR="00B13356" w:rsidRPr="009832CB" w:rsidRDefault="00B13356" w:rsidP="00B13356">
      <w:pPr>
        <w:ind w:left="993" w:hanging="567"/>
        <w:rPr>
          <w:lang w:val="es-ES_tradnl"/>
        </w:rPr>
        <w:sectPr w:rsidR="00B13356" w:rsidRPr="009832CB" w:rsidSect="004961AB">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EC4E8B" w:rsidRPr="005D2CE3" w:rsidRDefault="00EC4E8B" w:rsidP="005A6752">
      <w:pPr>
        <w:pStyle w:val="Ttulo2"/>
        <w:spacing w:after="120"/>
        <w:rPr>
          <w:sz w:val="22"/>
          <w:szCs w:val="22"/>
          <w:lang w:val="es-ES"/>
        </w:rPr>
      </w:pPr>
      <w:bookmarkStart w:id="1" w:name="_Toc532853175"/>
      <w:bookmarkEnd w:id="0"/>
      <w:r w:rsidRPr="005D2CE3">
        <w:rPr>
          <w:sz w:val="22"/>
          <w:szCs w:val="22"/>
          <w:lang w:val="es-ES"/>
        </w:rPr>
        <w:lastRenderedPageBreak/>
        <w:t>1. OBJETO</w:t>
      </w:r>
      <w:bookmarkEnd w:id="1"/>
    </w:p>
    <w:p w:rsidR="00EC4E8B" w:rsidRPr="005D2CE3" w:rsidRDefault="00EC4E8B" w:rsidP="00EC4E8B">
      <w:pPr>
        <w:pStyle w:val="NormalArial11"/>
        <w:rPr>
          <w:snapToGrid w:val="0"/>
          <w:szCs w:val="22"/>
        </w:rPr>
      </w:pPr>
      <w:r w:rsidRPr="005D2CE3">
        <w:rPr>
          <w:snapToGrid w:val="0"/>
          <w:szCs w:val="22"/>
        </w:rPr>
        <w:t xml:space="preserve">Todas las estructuras de la línea serán puestas a tierra mediante la colocación de jabalinas de acero galvanizado en caliente y eventuales contrapesos adicionales de cable de acero galvanizado en caliente. Las jabalinas de vincularán con las estructuras metálicas mediante cable de acero galvanizado en caliente. En casos de suelos con altos contenidos de cloruros </w:t>
      </w:r>
      <w:proofErr w:type="spellStart"/>
      <w:r w:rsidRPr="005D2CE3">
        <w:rPr>
          <w:snapToGrid w:val="0"/>
          <w:szCs w:val="22"/>
        </w:rPr>
        <w:t>ó</w:t>
      </w:r>
      <w:proofErr w:type="spellEnd"/>
      <w:r w:rsidRPr="005D2CE3">
        <w:rPr>
          <w:snapToGrid w:val="0"/>
          <w:szCs w:val="22"/>
        </w:rPr>
        <w:t xml:space="preserve"> muy ácidos, se utilizarán jabalinas y cables de acero recubiertos de cobre. </w:t>
      </w:r>
    </w:p>
    <w:p w:rsidR="00EC4E8B" w:rsidRPr="005D2CE3" w:rsidRDefault="00EC4E8B" w:rsidP="00EC4E8B">
      <w:pPr>
        <w:pStyle w:val="NormalArial11"/>
        <w:spacing w:before="120"/>
        <w:rPr>
          <w:snapToGrid w:val="0"/>
          <w:szCs w:val="22"/>
        </w:rPr>
      </w:pPr>
      <w:r w:rsidRPr="005D2CE3">
        <w:rPr>
          <w:snapToGrid w:val="0"/>
          <w:szCs w:val="22"/>
        </w:rPr>
        <w:t>Las estructuras llevarán como mínimo una jabalina, y se agregarán adicionales o contrapesos para lograr la resistencia de dispersión requerida.</w:t>
      </w:r>
    </w:p>
    <w:p w:rsidR="00EC4E8B" w:rsidRPr="005D2CE3" w:rsidRDefault="00EC4E8B" w:rsidP="00EC4E8B">
      <w:pPr>
        <w:pStyle w:val="NormalArial11"/>
        <w:spacing w:before="120"/>
        <w:rPr>
          <w:snapToGrid w:val="0"/>
          <w:szCs w:val="22"/>
        </w:rPr>
      </w:pPr>
      <w:r w:rsidRPr="005D2CE3">
        <w:rPr>
          <w:snapToGrid w:val="0"/>
          <w:szCs w:val="22"/>
        </w:rPr>
        <w:t>Las configuraciones básicas indicadas variarán en función de la resistividad del terreno, para lo cual se deberán realizar las investigaciones, estudios y ensayos de verificaciones correspondientes.</w:t>
      </w:r>
    </w:p>
    <w:p w:rsidR="00EC4E8B" w:rsidRPr="005D2CE3" w:rsidRDefault="00EC4E8B" w:rsidP="00EC4E8B">
      <w:pPr>
        <w:pStyle w:val="NormalArial11"/>
        <w:spacing w:before="120"/>
        <w:rPr>
          <w:snapToGrid w:val="0"/>
          <w:szCs w:val="22"/>
        </w:rPr>
      </w:pPr>
      <w:r w:rsidRPr="005D2CE3">
        <w:rPr>
          <w:snapToGrid w:val="0"/>
          <w:szCs w:val="22"/>
        </w:rPr>
        <w:t xml:space="preserve">En el caso que se esté en el límite de la cantidad y longitud de contrapesos y no se alcance el valor de resistencia máximo establecido, se rellenarán las zanjas de los contrapesos y las jabalinas con cemento conductor (mezcla de carbón vegetal finamente molido con cemento </w:t>
      </w:r>
      <w:proofErr w:type="spellStart"/>
      <w:r w:rsidRPr="005D2CE3">
        <w:rPr>
          <w:snapToGrid w:val="0"/>
          <w:szCs w:val="22"/>
        </w:rPr>
        <w:t>Pórtland</w:t>
      </w:r>
      <w:proofErr w:type="spellEnd"/>
      <w:r w:rsidRPr="005D2CE3">
        <w:rPr>
          <w:snapToGrid w:val="0"/>
          <w:szCs w:val="22"/>
        </w:rPr>
        <w:t xml:space="preserve"> en la proporción del  50 %  en peso de c/u) o con tierra limo arcillosa. o rellenos con bentonita.  El área y volumen de las excavaciones para su relleno con material más apropiado para bajar las resistencias de puestas a tierra sería la variable de ajuste. No se permitirán tratamientos químicos del suelo para bajar la resistencia.</w:t>
      </w:r>
    </w:p>
    <w:p w:rsidR="00EC4E8B" w:rsidRPr="005D2CE3" w:rsidRDefault="00EC4E8B" w:rsidP="00EC4E8B">
      <w:pPr>
        <w:pStyle w:val="Textoindependiente2"/>
        <w:spacing w:before="120"/>
        <w:rPr>
          <w:sz w:val="22"/>
          <w:szCs w:val="22"/>
          <w:lang w:val="es-ES"/>
        </w:rPr>
      </w:pPr>
      <w:r w:rsidRPr="005D2CE3">
        <w:rPr>
          <w:sz w:val="22"/>
          <w:szCs w:val="22"/>
          <w:lang w:val="es-ES"/>
        </w:rPr>
        <w:t xml:space="preserve">La presente especificación tiene por objeto establecer las condiciones técnicas bajo las cuales el </w:t>
      </w:r>
      <w:r w:rsidR="00197B26">
        <w:rPr>
          <w:sz w:val="22"/>
          <w:szCs w:val="22"/>
          <w:lang w:val="es-ES"/>
        </w:rPr>
        <w:t>CONTRATISTA PPP</w:t>
      </w:r>
      <w:r w:rsidRPr="005D2CE3">
        <w:rPr>
          <w:sz w:val="22"/>
          <w:szCs w:val="22"/>
          <w:lang w:val="es-ES"/>
        </w:rPr>
        <w:t xml:space="preserve"> suministrará los materiales y montará las puestas a tierra de estructuras y alambrados y sus accesorios.</w:t>
      </w:r>
    </w:p>
    <w:p w:rsidR="00EC4E8B" w:rsidRPr="005D2CE3" w:rsidRDefault="00EC4E8B" w:rsidP="005A6752">
      <w:pPr>
        <w:pStyle w:val="Ttulo2"/>
        <w:spacing w:after="120"/>
        <w:rPr>
          <w:sz w:val="22"/>
          <w:szCs w:val="22"/>
          <w:lang w:val="es-ES"/>
        </w:rPr>
      </w:pPr>
      <w:bookmarkStart w:id="2" w:name="_Toc532853176"/>
      <w:r w:rsidRPr="005D2CE3">
        <w:rPr>
          <w:sz w:val="22"/>
          <w:szCs w:val="22"/>
          <w:lang w:val="es-ES"/>
        </w:rPr>
        <w:t>2. GENERALIDADES</w:t>
      </w:r>
      <w:bookmarkEnd w:id="2"/>
    </w:p>
    <w:p w:rsidR="00EC4E8B" w:rsidRPr="005D2CE3" w:rsidRDefault="00EC4E8B" w:rsidP="00EC4E8B">
      <w:pPr>
        <w:jc w:val="both"/>
        <w:rPr>
          <w:sz w:val="22"/>
          <w:lang w:val="es-ES"/>
        </w:rPr>
      </w:pPr>
      <w:r w:rsidRPr="005D2CE3">
        <w:rPr>
          <w:sz w:val="22"/>
          <w:lang w:val="es-ES"/>
        </w:rPr>
        <w:t>La presente especificación técnica describe el alcance del suministro y tareas a realizar, calidad de los materiales, diseños básicos, características constructivas, valores de resistencia y ensayos de la puesta a tierra de estructuras y cercos alambrados aledaños a la línea.</w:t>
      </w:r>
    </w:p>
    <w:p w:rsidR="00EC4E8B" w:rsidRPr="005D2CE3" w:rsidRDefault="00EC4E8B" w:rsidP="00EC4E8B">
      <w:pPr>
        <w:spacing w:before="120"/>
        <w:jc w:val="both"/>
        <w:rPr>
          <w:sz w:val="22"/>
          <w:lang w:val="es-ES"/>
        </w:rPr>
      </w:pPr>
      <w:r w:rsidRPr="005D2CE3">
        <w:rPr>
          <w:sz w:val="22"/>
          <w:lang w:val="es-ES"/>
        </w:rPr>
        <w:t xml:space="preserve">El </w:t>
      </w:r>
      <w:r w:rsidR="00197B26">
        <w:rPr>
          <w:sz w:val="22"/>
          <w:lang w:val="es-ES"/>
        </w:rPr>
        <w:t>CONTRATISTA PPP</w:t>
      </w:r>
      <w:r w:rsidRPr="005D2CE3">
        <w:rPr>
          <w:sz w:val="22"/>
          <w:lang w:val="es-ES"/>
        </w:rPr>
        <w:t xml:space="preserve"> suministrará todos los materiales necesarios, el montaje y conexionado de los mismos, como así también todas las operaciones necesarias para la verificación y obtención del funcionamiento del sistema de puesta a tierra, tal como se indica en la presente especificación.</w:t>
      </w:r>
    </w:p>
    <w:p w:rsidR="00EC4E8B" w:rsidRPr="005D2CE3" w:rsidRDefault="00EC4E8B" w:rsidP="00EC4E8B">
      <w:pPr>
        <w:spacing w:before="120"/>
        <w:jc w:val="both"/>
        <w:rPr>
          <w:sz w:val="22"/>
          <w:lang w:val="es-ES"/>
        </w:rPr>
      </w:pPr>
      <w:r w:rsidRPr="005D2CE3">
        <w:rPr>
          <w:sz w:val="22"/>
          <w:lang w:val="es-ES"/>
        </w:rPr>
        <w:t>Las estructuras deberán tener la puesta a tierra instalada y aprobada antes de comenzar con el tendido de cables de guardia.</w:t>
      </w:r>
    </w:p>
    <w:p w:rsidR="00EC4E8B" w:rsidRPr="005D2CE3" w:rsidRDefault="00EC4E8B" w:rsidP="00EC4E8B">
      <w:pPr>
        <w:spacing w:before="120"/>
        <w:jc w:val="both"/>
        <w:rPr>
          <w:sz w:val="22"/>
          <w:lang w:val="es-ES"/>
        </w:rPr>
      </w:pPr>
      <w:r w:rsidRPr="005D2CE3">
        <w:rPr>
          <w:sz w:val="22"/>
          <w:lang w:val="es-ES"/>
        </w:rPr>
        <w:t>Todos los alambrados y otros elementos en que se requiera puesta a tierra deberán tenerla instalada y aprobada antes de la energización de las líneas.</w:t>
      </w:r>
    </w:p>
    <w:p w:rsidR="00EC4E8B" w:rsidRPr="005D2CE3" w:rsidRDefault="00EC4E8B" w:rsidP="005A6752">
      <w:pPr>
        <w:pStyle w:val="Ttulo2"/>
        <w:spacing w:after="120"/>
        <w:rPr>
          <w:sz w:val="22"/>
          <w:szCs w:val="22"/>
          <w:lang w:val="es-ES"/>
        </w:rPr>
      </w:pPr>
      <w:bookmarkStart w:id="3" w:name="_Toc532853177"/>
      <w:r w:rsidRPr="005D2CE3">
        <w:rPr>
          <w:sz w:val="22"/>
          <w:szCs w:val="22"/>
          <w:lang w:val="es-ES"/>
        </w:rPr>
        <w:t>3. ALCANCE</w:t>
      </w:r>
      <w:bookmarkEnd w:id="3"/>
    </w:p>
    <w:p w:rsidR="00EC4E8B" w:rsidRPr="005D2CE3" w:rsidRDefault="00EC4E8B" w:rsidP="005A6752">
      <w:pPr>
        <w:spacing w:after="120"/>
        <w:jc w:val="both"/>
        <w:rPr>
          <w:sz w:val="22"/>
          <w:lang w:val="es-ES"/>
        </w:rPr>
      </w:pPr>
      <w:r w:rsidRPr="005D2CE3">
        <w:rPr>
          <w:sz w:val="22"/>
          <w:lang w:val="es-ES"/>
        </w:rPr>
        <w:t>Dentro del suministro y montaje de puestas a tierra de estructuras y alambrados se incluye:</w:t>
      </w:r>
    </w:p>
    <w:p w:rsidR="00EC4E8B" w:rsidRPr="005D2CE3" w:rsidRDefault="00EC4E8B" w:rsidP="005A6752">
      <w:pPr>
        <w:numPr>
          <w:ilvl w:val="0"/>
          <w:numId w:val="42"/>
        </w:numPr>
        <w:spacing w:after="120"/>
        <w:ind w:left="357" w:hanging="357"/>
        <w:jc w:val="both"/>
        <w:rPr>
          <w:sz w:val="22"/>
        </w:rPr>
      </w:pPr>
      <w:proofErr w:type="spellStart"/>
      <w:r w:rsidRPr="005D2CE3">
        <w:rPr>
          <w:sz w:val="22"/>
        </w:rPr>
        <w:t>Jabalinas</w:t>
      </w:r>
      <w:proofErr w:type="spellEnd"/>
    </w:p>
    <w:p w:rsidR="00EC4E8B" w:rsidRPr="005D2CE3" w:rsidRDefault="00EC4E8B" w:rsidP="005A6752">
      <w:pPr>
        <w:numPr>
          <w:ilvl w:val="0"/>
          <w:numId w:val="42"/>
        </w:numPr>
        <w:spacing w:after="120"/>
        <w:ind w:left="357" w:hanging="357"/>
        <w:jc w:val="both"/>
        <w:rPr>
          <w:sz w:val="22"/>
        </w:rPr>
      </w:pPr>
      <w:proofErr w:type="spellStart"/>
      <w:r w:rsidRPr="005D2CE3">
        <w:rPr>
          <w:sz w:val="22"/>
        </w:rPr>
        <w:t>Cordón</w:t>
      </w:r>
      <w:proofErr w:type="spellEnd"/>
      <w:r w:rsidRPr="005D2CE3">
        <w:rPr>
          <w:sz w:val="22"/>
        </w:rPr>
        <w:t xml:space="preserve"> de </w:t>
      </w:r>
      <w:proofErr w:type="spellStart"/>
      <w:r w:rsidRPr="005D2CE3">
        <w:rPr>
          <w:sz w:val="22"/>
        </w:rPr>
        <w:t>acero</w:t>
      </w:r>
      <w:proofErr w:type="spellEnd"/>
      <w:r w:rsidRPr="005D2CE3">
        <w:rPr>
          <w:sz w:val="22"/>
        </w:rPr>
        <w:t xml:space="preserve"> </w:t>
      </w:r>
      <w:proofErr w:type="spellStart"/>
      <w:r w:rsidRPr="005D2CE3">
        <w:rPr>
          <w:sz w:val="22"/>
        </w:rPr>
        <w:t>cincado</w:t>
      </w:r>
      <w:proofErr w:type="spellEnd"/>
      <w:r w:rsidRPr="005D2CE3">
        <w:rPr>
          <w:sz w:val="22"/>
        </w:rPr>
        <w:t>.</w:t>
      </w:r>
    </w:p>
    <w:p w:rsidR="00EC4E8B" w:rsidRPr="005D2CE3" w:rsidRDefault="00EC4E8B" w:rsidP="005A6752">
      <w:pPr>
        <w:numPr>
          <w:ilvl w:val="0"/>
          <w:numId w:val="42"/>
        </w:numPr>
        <w:spacing w:after="120"/>
        <w:ind w:left="357" w:hanging="357"/>
        <w:jc w:val="both"/>
        <w:rPr>
          <w:sz w:val="22"/>
          <w:lang w:val="es-ES"/>
        </w:rPr>
      </w:pPr>
      <w:r w:rsidRPr="005D2CE3">
        <w:rPr>
          <w:sz w:val="22"/>
          <w:lang w:val="es-ES"/>
        </w:rPr>
        <w:t>Alambre de acero recubierto de cobre</w:t>
      </w:r>
    </w:p>
    <w:p w:rsidR="00EC4E8B" w:rsidRPr="005D2CE3" w:rsidRDefault="00EC4E8B" w:rsidP="005A6752">
      <w:pPr>
        <w:numPr>
          <w:ilvl w:val="0"/>
          <w:numId w:val="42"/>
        </w:numPr>
        <w:spacing w:after="120"/>
        <w:jc w:val="both"/>
        <w:rPr>
          <w:sz w:val="22"/>
          <w:lang w:val="es-ES"/>
        </w:rPr>
      </w:pPr>
      <w:r w:rsidRPr="005D2CE3">
        <w:rPr>
          <w:sz w:val="22"/>
          <w:lang w:val="es-ES"/>
        </w:rPr>
        <w:t>Accesorios (terminales, bulones, arandelas, aisladores, toma cables. etc.)</w:t>
      </w:r>
    </w:p>
    <w:p w:rsidR="00EC4E8B" w:rsidRPr="005D2CE3" w:rsidRDefault="00EC4E8B" w:rsidP="00EC4E8B">
      <w:pPr>
        <w:spacing w:before="120"/>
        <w:jc w:val="both"/>
        <w:rPr>
          <w:sz w:val="22"/>
          <w:lang w:val="es-ES"/>
        </w:rPr>
      </w:pPr>
      <w:r w:rsidRPr="005D2CE3">
        <w:rPr>
          <w:sz w:val="22"/>
          <w:lang w:val="es-ES"/>
        </w:rPr>
        <w:lastRenderedPageBreak/>
        <w:t xml:space="preserve">El diseño de las puestas a tierra será realizado por el </w:t>
      </w:r>
      <w:r w:rsidR="00197B26">
        <w:rPr>
          <w:sz w:val="22"/>
          <w:lang w:val="es-ES"/>
        </w:rPr>
        <w:t>CONTRATISTA PPP</w:t>
      </w:r>
      <w:r w:rsidRPr="005D2CE3">
        <w:rPr>
          <w:sz w:val="22"/>
          <w:lang w:val="es-ES"/>
        </w:rPr>
        <w:t>, conforme a las indicaciones que se encuentran en l</w:t>
      </w:r>
      <w:r w:rsidR="00D613B6" w:rsidRPr="005D2CE3">
        <w:rPr>
          <w:sz w:val="22"/>
          <w:lang w:val="es-ES"/>
        </w:rPr>
        <w:t>a documentación gráfica</w:t>
      </w:r>
      <w:r w:rsidRPr="005D2CE3">
        <w:rPr>
          <w:sz w:val="22"/>
          <w:lang w:val="es-ES"/>
        </w:rPr>
        <w:t>.</w:t>
      </w:r>
    </w:p>
    <w:p w:rsidR="00EC4E8B" w:rsidRPr="005D2CE3" w:rsidRDefault="00EC4E8B" w:rsidP="00EC4E8B">
      <w:pPr>
        <w:spacing w:before="120"/>
        <w:jc w:val="both"/>
        <w:rPr>
          <w:sz w:val="22"/>
          <w:lang w:val="es-ES"/>
        </w:rPr>
      </w:pPr>
      <w:r w:rsidRPr="005D2CE3">
        <w:rPr>
          <w:sz w:val="22"/>
          <w:lang w:val="es-ES"/>
        </w:rPr>
        <w:t>En las estructuras de hormigón armado se instalará como mínimo una jabalina por cada poste.</w:t>
      </w:r>
    </w:p>
    <w:p w:rsidR="00EC4E8B" w:rsidRPr="005D2CE3" w:rsidRDefault="00EC4E8B" w:rsidP="00EC4E8B">
      <w:pPr>
        <w:spacing w:before="120"/>
        <w:jc w:val="both"/>
        <w:rPr>
          <w:sz w:val="22"/>
          <w:lang w:val="es-ES"/>
        </w:rPr>
      </w:pPr>
      <w:r w:rsidRPr="005D2CE3">
        <w:rPr>
          <w:sz w:val="22"/>
          <w:lang w:val="es-ES"/>
        </w:rPr>
        <w:t>En las estructuras metálicas se instalarán como mínimo dos jabalinas por estructura, conectadas a dos patas de la torre diagonalmente opuestas.</w:t>
      </w:r>
    </w:p>
    <w:p w:rsidR="00EC4E8B" w:rsidRPr="005D2CE3" w:rsidRDefault="00EC4E8B" w:rsidP="005A6752">
      <w:pPr>
        <w:pStyle w:val="Ttulo2"/>
        <w:spacing w:after="120"/>
        <w:rPr>
          <w:sz w:val="22"/>
          <w:szCs w:val="22"/>
          <w:lang w:val="es-ES"/>
        </w:rPr>
      </w:pPr>
      <w:bookmarkStart w:id="4" w:name="_Toc532853178"/>
      <w:r w:rsidRPr="005D2CE3">
        <w:rPr>
          <w:sz w:val="22"/>
          <w:szCs w:val="22"/>
          <w:lang w:val="es-ES"/>
        </w:rPr>
        <w:t>4. NORMAS.</w:t>
      </w:r>
      <w:bookmarkEnd w:id="4"/>
    </w:p>
    <w:p w:rsidR="00EC4E8B" w:rsidRPr="005D2CE3" w:rsidRDefault="00EC4E8B" w:rsidP="00EC4E8B">
      <w:pPr>
        <w:jc w:val="both"/>
        <w:rPr>
          <w:sz w:val="22"/>
          <w:lang w:val="es-ES"/>
        </w:rPr>
      </w:pPr>
      <w:r w:rsidRPr="005D2CE3">
        <w:rPr>
          <w:sz w:val="22"/>
          <w:lang w:val="es-ES"/>
        </w:rPr>
        <w:t>Serán de aplicación las Normas IRAM correspondientes.</w:t>
      </w:r>
    </w:p>
    <w:p w:rsidR="00EC4E8B" w:rsidRPr="005D2CE3" w:rsidRDefault="00EC4E8B" w:rsidP="005A6752">
      <w:pPr>
        <w:pStyle w:val="Ttulo2"/>
        <w:spacing w:after="120"/>
        <w:rPr>
          <w:sz w:val="22"/>
          <w:szCs w:val="22"/>
          <w:lang w:val="es-ES"/>
        </w:rPr>
      </w:pPr>
      <w:bookmarkStart w:id="5" w:name="_Toc532853179"/>
      <w:r w:rsidRPr="005D2CE3">
        <w:rPr>
          <w:sz w:val="22"/>
          <w:szCs w:val="22"/>
          <w:lang w:val="es-ES"/>
        </w:rPr>
        <w:t>5. MATERIALES</w:t>
      </w:r>
      <w:bookmarkEnd w:id="5"/>
    </w:p>
    <w:p w:rsidR="00EC4E8B" w:rsidRPr="005D2CE3" w:rsidRDefault="00EC4E8B" w:rsidP="00EC4E8B">
      <w:pPr>
        <w:jc w:val="both"/>
        <w:rPr>
          <w:sz w:val="22"/>
          <w:lang w:val="es-ES"/>
        </w:rPr>
      </w:pPr>
      <w:r w:rsidRPr="005D2CE3">
        <w:rPr>
          <w:sz w:val="22"/>
          <w:lang w:val="es-ES"/>
        </w:rPr>
        <w:t>Se utilizarán básicamente los materiales indicados en los planos. Los que se propongan (no indicados en ellos) deberán satisfacer las normas IRAM correspondientes.</w:t>
      </w:r>
    </w:p>
    <w:p w:rsidR="00EC4E8B" w:rsidRPr="005D2CE3" w:rsidRDefault="00EC4E8B" w:rsidP="00EC4E8B">
      <w:pPr>
        <w:spacing w:before="120"/>
        <w:jc w:val="both"/>
        <w:rPr>
          <w:sz w:val="22"/>
          <w:lang w:val="es-ES"/>
        </w:rPr>
      </w:pPr>
      <w:r w:rsidRPr="005D2CE3">
        <w:rPr>
          <w:sz w:val="22"/>
          <w:lang w:val="es-ES"/>
        </w:rPr>
        <w:t>Todos los elementos de hierro serán galvanizados en caliente conforme a lo indicado en las normas respectivas.</w:t>
      </w:r>
    </w:p>
    <w:p w:rsidR="00EC4E8B" w:rsidRPr="005D2CE3" w:rsidRDefault="00EC4E8B" w:rsidP="00EC4E8B">
      <w:pPr>
        <w:spacing w:before="120"/>
        <w:jc w:val="both"/>
        <w:rPr>
          <w:sz w:val="22"/>
          <w:lang w:val="es-ES"/>
        </w:rPr>
      </w:pPr>
      <w:r w:rsidRPr="005D2CE3">
        <w:rPr>
          <w:sz w:val="22"/>
          <w:lang w:val="es-ES"/>
        </w:rPr>
        <w:t>Todos los sistemas y elementos para conexiones deberán ser previamente presentados a la aprobación de la Inspección</w:t>
      </w:r>
      <w:r w:rsidR="00197B26">
        <w:rPr>
          <w:sz w:val="22"/>
          <w:lang w:val="es-ES"/>
        </w:rPr>
        <w:t xml:space="preserve"> Técnica</w:t>
      </w:r>
      <w:r w:rsidRPr="005D2CE3">
        <w:rPr>
          <w:sz w:val="22"/>
          <w:lang w:val="es-ES"/>
        </w:rPr>
        <w:t xml:space="preserve"> del </w:t>
      </w:r>
      <w:r w:rsidR="00197B26">
        <w:rPr>
          <w:sz w:val="22"/>
          <w:lang w:val="es-ES"/>
        </w:rPr>
        <w:t>ENTE CONTRATANTE</w:t>
      </w:r>
      <w:r w:rsidRPr="005D2CE3">
        <w:rPr>
          <w:sz w:val="22"/>
          <w:lang w:val="es-ES"/>
        </w:rPr>
        <w:t>, suministrándose los planos y muestras correspondientes.</w:t>
      </w:r>
    </w:p>
    <w:p w:rsidR="00EC4E8B" w:rsidRPr="005D2CE3" w:rsidRDefault="00EC4E8B" w:rsidP="00EC4E8B">
      <w:pPr>
        <w:spacing w:before="120"/>
        <w:jc w:val="both"/>
        <w:rPr>
          <w:sz w:val="22"/>
          <w:lang w:val="es-ES"/>
        </w:rPr>
      </w:pPr>
      <w:r w:rsidRPr="005D2CE3">
        <w:rPr>
          <w:sz w:val="22"/>
          <w:lang w:val="es-ES"/>
        </w:rPr>
        <w:t>La recepción de los materiales se efectuará conforme a las normas correspondientes o especificaciones particulares aquí mencionadas.</w:t>
      </w:r>
    </w:p>
    <w:p w:rsidR="00EC4E8B" w:rsidRPr="005D2CE3" w:rsidRDefault="00EC4E8B" w:rsidP="00EC4E8B">
      <w:pPr>
        <w:jc w:val="both"/>
        <w:rPr>
          <w:sz w:val="22"/>
          <w:lang w:val="es-ES"/>
        </w:rPr>
      </w:pPr>
    </w:p>
    <w:p w:rsidR="00EC4E8B" w:rsidRPr="00D752E7" w:rsidRDefault="00EC4E8B" w:rsidP="00D752E7">
      <w:pPr>
        <w:pStyle w:val="Ttulo4"/>
        <w:spacing w:after="120"/>
        <w:rPr>
          <w:b/>
          <w:sz w:val="22"/>
          <w:szCs w:val="22"/>
        </w:rPr>
      </w:pPr>
      <w:proofErr w:type="spellStart"/>
      <w:r w:rsidRPr="00D752E7">
        <w:rPr>
          <w:b/>
          <w:sz w:val="22"/>
          <w:szCs w:val="22"/>
        </w:rPr>
        <w:t>Aceros</w:t>
      </w:r>
      <w:proofErr w:type="spellEnd"/>
      <w:r w:rsidRPr="00D752E7">
        <w:rPr>
          <w:b/>
          <w:sz w:val="22"/>
          <w:szCs w:val="22"/>
        </w:rPr>
        <w:t xml:space="preserve"> </w:t>
      </w:r>
      <w:proofErr w:type="spellStart"/>
      <w:r w:rsidRPr="00D752E7">
        <w:rPr>
          <w:b/>
          <w:sz w:val="22"/>
          <w:szCs w:val="22"/>
        </w:rPr>
        <w:t>galvanizados</w:t>
      </w:r>
      <w:proofErr w:type="spellEnd"/>
    </w:p>
    <w:p w:rsidR="00EC4E8B" w:rsidRPr="005D2CE3" w:rsidRDefault="00EC4E8B" w:rsidP="00D752E7">
      <w:pPr>
        <w:numPr>
          <w:ilvl w:val="0"/>
          <w:numId w:val="43"/>
        </w:numPr>
        <w:spacing w:after="120"/>
        <w:jc w:val="both"/>
        <w:rPr>
          <w:sz w:val="22"/>
        </w:rPr>
      </w:pPr>
      <w:proofErr w:type="spellStart"/>
      <w:r w:rsidRPr="005D2CE3">
        <w:rPr>
          <w:sz w:val="22"/>
        </w:rPr>
        <w:t>Cordones</w:t>
      </w:r>
      <w:proofErr w:type="spellEnd"/>
    </w:p>
    <w:p w:rsidR="00EC4E8B" w:rsidRPr="005D2CE3" w:rsidRDefault="00EC4E8B" w:rsidP="00D752E7">
      <w:pPr>
        <w:spacing w:after="120"/>
        <w:jc w:val="both"/>
        <w:rPr>
          <w:sz w:val="22"/>
          <w:lang w:val="es-ES"/>
        </w:rPr>
      </w:pPr>
      <w:r w:rsidRPr="005D2CE3">
        <w:rPr>
          <w:sz w:val="22"/>
          <w:lang w:val="es-ES"/>
        </w:rPr>
        <w:t>Las características de los cordones de acero a emplear para la conexión de jabalinas y</w:t>
      </w:r>
      <w:r w:rsidRPr="005D2CE3">
        <w:rPr>
          <w:sz w:val="22"/>
        </w:rPr>
        <w:sym w:font="Symbol" w:char="F02F"/>
      </w:r>
      <w:r w:rsidRPr="005D2CE3">
        <w:rPr>
          <w:sz w:val="22"/>
          <w:lang w:val="es-ES"/>
        </w:rPr>
        <w:t>o instalación de contrapesos, están definidas en las normas ASTM A-363 o IRAM 722 y en la presente especificación.</w:t>
      </w:r>
    </w:p>
    <w:p w:rsidR="00EC4E8B" w:rsidRPr="005D2CE3" w:rsidRDefault="00EC4E8B" w:rsidP="00EC4E8B">
      <w:pPr>
        <w:jc w:val="both"/>
        <w:rPr>
          <w:sz w:val="22"/>
          <w:lang w:val="es-ES"/>
        </w:rPr>
      </w:pPr>
      <w:r w:rsidRPr="005D2CE3">
        <w:rPr>
          <w:sz w:val="22"/>
          <w:lang w:val="es-ES"/>
        </w:rPr>
        <w:t xml:space="preserve">Se adoptará una misma calidad de acero para toda la provisión de cordones de aceros </w:t>
      </w:r>
    </w:p>
    <w:p w:rsidR="00EC4E8B" w:rsidRPr="005D2CE3" w:rsidRDefault="00EC4E8B" w:rsidP="00D752E7">
      <w:pPr>
        <w:spacing w:after="120"/>
        <w:jc w:val="both"/>
        <w:rPr>
          <w:sz w:val="22"/>
          <w:lang w:val="es-ES"/>
        </w:rPr>
      </w:pPr>
      <w:r w:rsidRPr="005D2CE3">
        <w:rPr>
          <w:sz w:val="22"/>
          <w:lang w:val="es-ES"/>
        </w:rPr>
        <w:t>El diámetro será de 9,15 mm, formación 7x3.05 mm, sección 51.14 mm</w:t>
      </w:r>
      <w:r w:rsidRPr="00D752E7">
        <w:rPr>
          <w:sz w:val="22"/>
          <w:vertAlign w:val="superscript"/>
          <w:lang w:val="es-ES"/>
        </w:rPr>
        <w:t>2</w:t>
      </w:r>
      <w:r w:rsidRPr="005D2CE3">
        <w:rPr>
          <w:sz w:val="22"/>
          <w:lang w:val="es-ES"/>
        </w:rPr>
        <w:t>.</w:t>
      </w:r>
    </w:p>
    <w:p w:rsidR="00EC4E8B" w:rsidRPr="005D2CE3" w:rsidRDefault="00EC4E8B" w:rsidP="00D752E7">
      <w:pPr>
        <w:numPr>
          <w:ilvl w:val="0"/>
          <w:numId w:val="44"/>
        </w:numPr>
        <w:tabs>
          <w:tab w:val="clear" w:pos="720"/>
          <w:tab w:val="num" w:pos="0"/>
        </w:tabs>
        <w:spacing w:after="120"/>
        <w:ind w:left="374" w:hanging="374"/>
        <w:jc w:val="both"/>
        <w:rPr>
          <w:sz w:val="22"/>
        </w:rPr>
      </w:pPr>
      <w:proofErr w:type="spellStart"/>
      <w:r w:rsidRPr="005D2CE3">
        <w:rPr>
          <w:sz w:val="22"/>
        </w:rPr>
        <w:t>Jabalinas</w:t>
      </w:r>
      <w:proofErr w:type="spellEnd"/>
    </w:p>
    <w:p w:rsidR="00EC4E8B" w:rsidRPr="005D2CE3" w:rsidRDefault="00EC4E8B" w:rsidP="00D752E7">
      <w:pPr>
        <w:spacing w:after="120"/>
        <w:jc w:val="both"/>
        <w:rPr>
          <w:sz w:val="22"/>
          <w:lang w:val="es-ES"/>
        </w:rPr>
      </w:pPr>
      <w:r w:rsidRPr="005D2CE3">
        <w:rPr>
          <w:sz w:val="22"/>
          <w:lang w:val="es-ES"/>
        </w:rPr>
        <w:t>La característica del acero a utilizar se indica en la norma IRAM 2310.</w:t>
      </w:r>
    </w:p>
    <w:p w:rsidR="00EC4E8B" w:rsidRPr="005D2CE3" w:rsidRDefault="00EC4E8B" w:rsidP="00D752E7">
      <w:pPr>
        <w:spacing w:after="120"/>
        <w:jc w:val="both"/>
        <w:rPr>
          <w:sz w:val="22"/>
          <w:lang w:val="es-ES"/>
        </w:rPr>
      </w:pPr>
      <w:r w:rsidRPr="005D2CE3">
        <w:rPr>
          <w:sz w:val="22"/>
          <w:lang w:val="es-ES"/>
        </w:rPr>
        <w:t>El diámetro</w:t>
      </w:r>
      <w:r w:rsidR="00CF14AB" w:rsidRPr="005D2CE3">
        <w:rPr>
          <w:sz w:val="22"/>
          <w:lang w:val="es-ES"/>
        </w:rPr>
        <w:t xml:space="preserve"> nominal</w:t>
      </w:r>
      <w:r w:rsidRPr="005D2CE3">
        <w:rPr>
          <w:sz w:val="22"/>
          <w:lang w:val="es-ES"/>
        </w:rPr>
        <w:t xml:space="preserve"> será de </w:t>
      </w:r>
      <w:smartTag w:uri="urn:schemas-microsoft-com:office:smarttags" w:element="metricconverter">
        <w:smartTagPr>
          <w:attr w:name="ProductID" w:val="24 mm"/>
        </w:smartTagPr>
        <w:r w:rsidRPr="005D2CE3">
          <w:rPr>
            <w:sz w:val="22"/>
            <w:lang w:val="es-ES"/>
          </w:rPr>
          <w:t>24 mm</w:t>
        </w:r>
      </w:smartTag>
      <w:r w:rsidRPr="005D2CE3">
        <w:rPr>
          <w:sz w:val="22"/>
          <w:lang w:val="es-ES"/>
        </w:rPr>
        <w:t xml:space="preserve"> y de longitud </w:t>
      </w:r>
      <w:smartTag w:uri="urn:schemas-microsoft-com:office:smarttags" w:element="metricconverter">
        <w:smartTagPr>
          <w:attr w:name="ProductID" w:val="2000 mm"/>
        </w:smartTagPr>
        <w:r w:rsidRPr="005D2CE3">
          <w:rPr>
            <w:sz w:val="22"/>
            <w:lang w:val="es-ES"/>
          </w:rPr>
          <w:t>2000 mm</w:t>
        </w:r>
      </w:smartTag>
      <w:r w:rsidRPr="005D2CE3">
        <w:rPr>
          <w:sz w:val="22"/>
          <w:lang w:val="es-ES"/>
        </w:rPr>
        <w:t xml:space="preserve"> para las estructuras y de diámetro </w:t>
      </w:r>
      <w:smartTag w:uri="urn:schemas-microsoft-com:office:smarttags" w:element="metricconverter">
        <w:smartTagPr>
          <w:attr w:name="ProductID" w:val="16 mm"/>
        </w:smartTagPr>
        <w:r w:rsidRPr="005D2CE3">
          <w:rPr>
            <w:sz w:val="22"/>
            <w:lang w:val="es-ES"/>
          </w:rPr>
          <w:t>16 mm</w:t>
        </w:r>
      </w:smartTag>
      <w:r w:rsidRPr="005D2CE3">
        <w:rPr>
          <w:sz w:val="22"/>
          <w:lang w:val="es-ES"/>
        </w:rPr>
        <w:t xml:space="preserve"> y longitud </w:t>
      </w:r>
      <w:smartTag w:uri="urn:schemas-microsoft-com:office:smarttags" w:element="metricconverter">
        <w:smartTagPr>
          <w:attr w:name="ProductID" w:val="1000 mm"/>
        </w:smartTagPr>
        <w:r w:rsidRPr="005D2CE3">
          <w:rPr>
            <w:sz w:val="22"/>
            <w:lang w:val="es-ES"/>
          </w:rPr>
          <w:t>1000 mm</w:t>
        </w:r>
      </w:smartTag>
      <w:r w:rsidRPr="005D2CE3">
        <w:rPr>
          <w:sz w:val="22"/>
          <w:lang w:val="es-ES"/>
        </w:rPr>
        <w:t xml:space="preserve"> para los alambrados y demás instalaciones metálicas ajenas a la línea.</w:t>
      </w:r>
    </w:p>
    <w:p w:rsidR="00EC4E8B" w:rsidRPr="005D2CE3" w:rsidRDefault="00EC4E8B" w:rsidP="00D752E7">
      <w:pPr>
        <w:spacing w:after="120"/>
        <w:jc w:val="both"/>
        <w:rPr>
          <w:sz w:val="22"/>
          <w:lang w:val="es-ES"/>
        </w:rPr>
      </w:pPr>
      <w:r w:rsidRPr="005D2CE3">
        <w:rPr>
          <w:sz w:val="22"/>
          <w:lang w:val="es-ES"/>
        </w:rPr>
        <w:t>Podrán instalarse jabalinas de perfil ángulo 65x65x7x2000 mm</w:t>
      </w:r>
    </w:p>
    <w:p w:rsidR="00EC4E8B" w:rsidRPr="005D2CE3" w:rsidRDefault="00EC4E8B" w:rsidP="00D752E7">
      <w:pPr>
        <w:numPr>
          <w:ilvl w:val="0"/>
          <w:numId w:val="44"/>
        </w:numPr>
        <w:tabs>
          <w:tab w:val="clear" w:pos="720"/>
          <w:tab w:val="num" w:pos="374"/>
        </w:tabs>
        <w:spacing w:after="120"/>
        <w:ind w:hanging="720"/>
        <w:jc w:val="both"/>
        <w:rPr>
          <w:sz w:val="22"/>
        </w:rPr>
      </w:pPr>
      <w:proofErr w:type="spellStart"/>
      <w:r w:rsidRPr="005D2CE3">
        <w:rPr>
          <w:sz w:val="22"/>
        </w:rPr>
        <w:t>Morsetos</w:t>
      </w:r>
      <w:proofErr w:type="spellEnd"/>
      <w:r w:rsidRPr="005D2CE3">
        <w:rPr>
          <w:sz w:val="22"/>
        </w:rPr>
        <w:t xml:space="preserve"> </w:t>
      </w:r>
      <w:proofErr w:type="spellStart"/>
      <w:r w:rsidRPr="005D2CE3">
        <w:rPr>
          <w:sz w:val="22"/>
        </w:rPr>
        <w:t>bifilares</w:t>
      </w:r>
      <w:proofErr w:type="spellEnd"/>
    </w:p>
    <w:p w:rsidR="00EC4E8B" w:rsidRPr="005D2CE3" w:rsidRDefault="00EC4E8B" w:rsidP="00D752E7">
      <w:pPr>
        <w:spacing w:after="120"/>
        <w:jc w:val="both"/>
        <w:rPr>
          <w:sz w:val="22"/>
          <w:lang w:val="es-ES"/>
        </w:rPr>
      </w:pPr>
      <w:r w:rsidRPr="005D2CE3">
        <w:rPr>
          <w:sz w:val="22"/>
          <w:lang w:val="es-ES"/>
        </w:rPr>
        <w:t>Se ajustarán a lo especificado en la norma ASTM A-153</w:t>
      </w:r>
    </w:p>
    <w:p w:rsidR="00EC4E8B" w:rsidRPr="00D752E7" w:rsidRDefault="00EC4E8B" w:rsidP="00D752E7">
      <w:pPr>
        <w:pStyle w:val="Ttulo4"/>
        <w:spacing w:after="120"/>
        <w:rPr>
          <w:b/>
          <w:sz w:val="22"/>
          <w:szCs w:val="22"/>
        </w:rPr>
      </w:pPr>
      <w:proofErr w:type="spellStart"/>
      <w:r w:rsidRPr="00D752E7">
        <w:rPr>
          <w:b/>
          <w:sz w:val="22"/>
          <w:szCs w:val="22"/>
        </w:rPr>
        <w:t>Acero</w:t>
      </w:r>
      <w:proofErr w:type="spellEnd"/>
      <w:r w:rsidRPr="00D752E7">
        <w:rPr>
          <w:b/>
          <w:sz w:val="22"/>
          <w:szCs w:val="22"/>
        </w:rPr>
        <w:t>–</w:t>
      </w:r>
      <w:proofErr w:type="spellStart"/>
      <w:r w:rsidRPr="00D752E7">
        <w:rPr>
          <w:b/>
          <w:sz w:val="22"/>
          <w:szCs w:val="22"/>
        </w:rPr>
        <w:t>cobre</w:t>
      </w:r>
      <w:proofErr w:type="spellEnd"/>
    </w:p>
    <w:p w:rsidR="00EC4E8B" w:rsidRPr="005D2CE3" w:rsidRDefault="00EC4E8B" w:rsidP="00D752E7">
      <w:pPr>
        <w:numPr>
          <w:ilvl w:val="0"/>
          <w:numId w:val="45"/>
        </w:numPr>
        <w:tabs>
          <w:tab w:val="clear" w:pos="360"/>
          <w:tab w:val="num" w:pos="0"/>
        </w:tabs>
        <w:spacing w:after="120"/>
        <w:jc w:val="both"/>
        <w:rPr>
          <w:sz w:val="22"/>
        </w:rPr>
      </w:pPr>
      <w:proofErr w:type="spellStart"/>
      <w:r w:rsidRPr="005D2CE3">
        <w:rPr>
          <w:sz w:val="22"/>
        </w:rPr>
        <w:t>Alambres</w:t>
      </w:r>
      <w:proofErr w:type="spellEnd"/>
    </w:p>
    <w:p w:rsidR="00EC4E8B" w:rsidRPr="005D2CE3" w:rsidRDefault="00EC4E8B" w:rsidP="00D752E7">
      <w:pPr>
        <w:spacing w:after="120"/>
        <w:jc w:val="both"/>
        <w:rPr>
          <w:sz w:val="22"/>
          <w:lang w:val="es-ES"/>
        </w:rPr>
      </w:pPr>
      <w:r w:rsidRPr="005D2CE3">
        <w:rPr>
          <w:sz w:val="22"/>
          <w:lang w:val="es-ES"/>
        </w:rPr>
        <w:t>Las características de los alambres de acero recubiertos de cobre están definidas en la norma IRAM 2466.</w:t>
      </w:r>
    </w:p>
    <w:p w:rsidR="00EC4E8B" w:rsidRPr="005D2CE3" w:rsidRDefault="00EC4E8B" w:rsidP="00D752E7">
      <w:pPr>
        <w:spacing w:after="120"/>
        <w:jc w:val="both"/>
        <w:rPr>
          <w:sz w:val="22"/>
          <w:lang w:val="es-ES"/>
        </w:rPr>
      </w:pPr>
      <w:r w:rsidRPr="005D2CE3">
        <w:rPr>
          <w:sz w:val="22"/>
          <w:lang w:val="es-ES"/>
        </w:rPr>
        <w:t>Las secciones nominales a utilizar serán de 10 mm</w:t>
      </w:r>
      <w:r w:rsidRPr="00D752E7">
        <w:rPr>
          <w:sz w:val="22"/>
          <w:vertAlign w:val="superscript"/>
          <w:lang w:val="es-ES"/>
        </w:rPr>
        <w:t>2</w:t>
      </w:r>
      <w:r w:rsidRPr="005D2CE3">
        <w:rPr>
          <w:sz w:val="22"/>
          <w:lang w:val="es-ES"/>
        </w:rPr>
        <w:t xml:space="preserve"> y 6 mm</w:t>
      </w:r>
      <w:r w:rsidRPr="00D752E7">
        <w:rPr>
          <w:sz w:val="22"/>
          <w:vertAlign w:val="superscript"/>
          <w:lang w:val="es-ES"/>
        </w:rPr>
        <w:t>2</w:t>
      </w:r>
      <w:r w:rsidRPr="005D2CE3">
        <w:rPr>
          <w:sz w:val="22"/>
          <w:lang w:val="es-ES"/>
        </w:rPr>
        <w:t xml:space="preserve"> (preformados).</w:t>
      </w:r>
    </w:p>
    <w:p w:rsidR="00EC4E8B" w:rsidRPr="005D2CE3" w:rsidRDefault="00EC4E8B" w:rsidP="00D752E7">
      <w:pPr>
        <w:numPr>
          <w:ilvl w:val="0"/>
          <w:numId w:val="46"/>
        </w:numPr>
        <w:tabs>
          <w:tab w:val="clear" w:pos="720"/>
          <w:tab w:val="num" w:pos="374"/>
        </w:tabs>
        <w:spacing w:after="120"/>
        <w:ind w:hanging="720"/>
        <w:jc w:val="both"/>
        <w:rPr>
          <w:sz w:val="22"/>
        </w:rPr>
      </w:pPr>
      <w:proofErr w:type="spellStart"/>
      <w:r w:rsidRPr="005D2CE3">
        <w:rPr>
          <w:sz w:val="22"/>
        </w:rPr>
        <w:lastRenderedPageBreak/>
        <w:t>Jabalinas</w:t>
      </w:r>
      <w:proofErr w:type="spellEnd"/>
    </w:p>
    <w:p w:rsidR="00EC4E8B" w:rsidRPr="005D2CE3" w:rsidRDefault="00EC4E8B" w:rsidP="00D752E7">
      <w:pPr>
        <w:spacing w:after="120"/>
        <w:jc w:val="both"/>
        <w:rPr>
          <w:sz w:val="22"/>
          <w:lang w:val="es-ES"/>
        </w:rPr>
      </w:pPr>
      <w:r w:rsidRPr="005D2CE3">
        <w:rPr>
          <w:sz w:val="22"/>
          <w:lang w:val="es-ES"/>
        </w:rPr>
        <w:t>Serán de diámetro 16.2 mm, del tipo JL 16 x 1 000 según IRAM 2309.</w:t>
      </w:r>
    </w:p>
    <w:p w:rsidR="00EC4E8B" w:rsidRPr="005D2CE3" w:rsidRDefault="00EC4E8B" w:rsidP="00D752E7">
      <w:pPr>
        <w:pStyle w:val="Ttulo2"/>
        <w:spacing w:after="120"/>
        <w:rPr>
          <w:sz w:val="22"/>
          <w:szCs w:val="22"/>
          <w:lang w:val="es-ES"/>
        </w:rPr>
      </w:pPr>
      <w:bookmarkStart w:id="6" w:name="_Toc532853180"/>
      <w:r w:rsidRPr="005D2CE3">
        <w:rPr>
          <w:sz w:val="22"/>
          <w:szCs w:val="22"/>
          <w:lang w:val="es-ES"/>
        </w:rPr>
        <w:t>6. EMBALAJES, TRANSPORTE Y ALMACENAMIENTO</w:t>
      </w:r>
      <w:bookmarkEnd w:id="6"/>
    </w:p>
    <w:p w:rsidR="00EC4E8B" w:rsidRPr="005D2CE3" w:rsidRDefault="00EC4E8B" w:rsidP="00EC4E8B">
      <w:pPr>
        <w:jc w:val="both"/>
        <w:rPr>
          <w:sz w:val="22"/>
          <w:lang w:val="es-ES"/>
        </w:rPr>
      </w:pPr>
      <w:r w:rsidRPr="005D2CE3">
        <w:rPr>
          <w:sz w:val="22"/>
          <w:lang w:val="es-ES"/>
        </w:rPr>
        <w:t xml:space="preserve">El </w:t>
      </w:r>
      <w:r w:rsidR="00197B26">
        <w:rPr>
          <w:sz w:val="22"/>
          <w:lang w:val="es-ES"/>
        </w:rPr>
        <w:t>CONTRATISTA PPP</w:t>
      </w:r>
      <w:r w:rsidRPr="005D2CE3">
        <w:rPr>
          <w:sz w:val="22"/>
          <w:lang w:val="es-ES"/>
        </w:rPr>
        <w:t xml:space="preserve"> almacenará debidamente todos los materiales, preservándolos de daños, en lugares perfectamente definidos y acordes con los cuidados que ellos merezcan. Lo hará ordenadamente de modo que se pueda acceder libremente a cualquiera de ellos. Tanto los materiales como sus embalajes no deberán estar en contacto con el suelo.</w:t>
      </w:r>
    </w:p>
    <w:p w:rsidR="00EC4E8B" w:rsidRPr="005D2CE3" w:rsidRDefault="00EC4E8B" w:rsidP="00D752E7">
      <w:pPr>
        <w:spacing w:before="120" w:after="120"/>
        <w:jc w:val="both"/>
        <w:rPr>
          <w:sz w:val="22"/>
          <w:lang w:val="es-ES"/>
        </w:rPr>
      </w:pPr>
      <w:r w:rsidRPr="005D2CE3">
        <w:rPr>
          <w:sz w:val="22"/>
          <w:lang w:val="es-ES"/>
        </w:rPr>
        <w:t xml:space="preserve">Todos los aspectos inherentes a estas actividades a desarrollar en la obra, incluyendo lo establecido en la norma IRAM – 9590 – 1 serán tratados en un Procedimiento o Instrucción de Trabajo, el que contendrá los formularios que para cada tipo de material deberán ser completados por el </w:t>
      </w:r>
      <w:r w:rsidR="00197B26">
        <w:rPr>
          <w:sz w:val="22"/>
          <w:lang w:val="es-ES"/>
        </w:rPr>
        <w:t>CONTRATISTA PPP</w:t>
      </w:r>
      <w:r w:rsidRPr="005D2CE3">
        <w:rPr>
          <w:sz w:val="22"/>
          <w:lang w:val="es-ES"/>
        </w:rPr>
        <w:t xml:space="preserve"> a medida que ingresen los componentes a los depósitos de obra. Tales registros contendrán como mínimo:</w:t>
      </w:r>
    </w:p>
    <w:p w:rsidR="00EC4E8B" w:rsidRPr="00D752E7" w:rsidRDefault="00EC4E8B" w:rsidP="00D752E7">
      <w:pPr>
        <w:numPr>
          <w:ilvl w:val="0"/>
          <w:numId w:val="46"/>
        </w:numPr>
        <w:spacing w:after="120"/>
        <w:jc w:val="both"/>
        <w:rPr>
          <w:sz w:val="22"/>
          <w:lang w:val="es-AR"/>
        </w:rPr>
      </w:pPr>
      <w:r w:rsidRPr="005D2CE3">
        <w:rPr>
          <w:sz w:val="22"/>
          <w:lang w:val="es-ES"/>
        </w:rPr>
        <w:t xml:space="preserve"> </w:t>
      </w:r>
      <w:r w:rsidRPr="00D752E7">
        <w:rPr>
          <w:sz w:val="22"/>
          <w:lang w:val="es-AR"/>
        </w:rPr>
        <w:t>Fecha de recibido.</w:t>
      </w:r>
    </w:p>
    <w:p w:rsidR="00EC4E8B" w:rsidRPr="00D752E7" w:rsidRDefault="00EC4E8B" w:rsidP="00D752E7">
      <w:pPr>
        <w:numPr>
          <w:ilvl w:val="0"/>
          <w:numId w:val="46"/>
        </w:numPr>
        <w:spacing w:after="120"/>
        <w:jc w:val="both"/>
        <w:rPr>
          <w:sz w:val="22"/>
          <w:lang w:val="es-AR"/>
        </w:rPr>
      </w:pPr>
      <w:r w:rsidRPr="00D752E7">
        <w:rPr>
          <w:sz w:val="22"/>
          <w:lang w:val="es-AR"/>
        </w:rPr>
        <w:t>.Denominación del material recibido</w:t>
      </w:r>
    </w:p>
    <w:p w:rsidR="00EC4E8B" w:rsidRPr="00D752E7" w:rsidRDefault="00EC4E8B" w:rsidP="00D752E7">
      <w:pPr>
        <w:numPr>
          <w:ilvl w:val="0"/>
          <w:numId w:val="46"/>
        </w:numPr>
        <w:spacing w:after="120"/>
        <w:jc w:val="both"/>
        <w:rPr>
          <w:sz w:val="22"/>
          <w:lang w:val="es-AR"/>
        </w:rPr>
      </w:pPr>
      <w:r w:rsidRPr="00D752E7">
        <w:rPr>
          <w:sz w:val="22"/>
          <w:lang w:val="es-AR"/>
        </w:rPr>
        <w:t xml:space="preserve"> Fabricante.</w:t>
      </w:r>
    </w:p>
    <w:p w:rsidR="00EC4E8B" w:rsidRPr="00D752E7" w:rsidRDefault="00EC4E8B" w:rsidP="00D752E7">
      <w:pPr>
        <w:numPr>
          <w:ilvl w:val="0"/>
          <w:numId w:val="46"/>
        </w:numPr>
        <w:spacing w:after="120"/>
        <w:jc w:val="both"/>
        <w:rPr>
          <w:sz w:val="22"/>
          <w:lang w:val="es-AR"/>
        </w:rPr>
      </w:pPr>
      <w:r w:rsidRPr="00D752E7">
        <w:rPr>
          <w:sz w:val="22"/>
          <w:lang w:val="es-AR"/>
        </w:rPr>
        <w:t xml:space="preserve"> Lista de envío.</w:t>
      </w:r>
    </w:p>
    <w:p w:rsidR="00EC4E8B" w:rsidRPr="00D752E7" w:rsidRDefault="00EC4E8B" w:rsidP="00D752E7">
      <w:pPr>
        <w:numPr>
          <w:ilvl w:val="0"/>
          <w:numId w:val="46"/>
        </w:numPr>
        <w:spacing w:after="120"/>
        <w:jc w:val="both"/>
        <w:rPr>
          <w:sz w:val="22"/>
          <w:lang w:val="es-AR"/>
        </w:rPr>
      </w:pPr>
      <w:r w:rsidRPr="00D752E7">
        <w:rPr>
          <w:sz w:val="22"/>
          <w:lang w:val="es-AR"/>
        </w:rPr>
        <w:t xml:space="preserve"> Remesa.</w:t>
      </w:r>
    </w:p>
    <w:p w:rsidR="00EC4E8B" w:rsidRPr="00D752E7" w:rsidRDefault="00EC4E8B" w:rsidP="00D752E7">
      <w:pPr>
        <w:numPr>
          <w:ilvl w:val="0"/>
          <w:numId w:val="46"/>
        </w:numPr>
        <w:spacing w:after="120"/>
        <w:jc w:val="both"/>
        <w:rPr>
          <w:sz w:val="22"/>
          <w:lang w:val="es-AR"/>
        </w:rPr>
      </w:pPr>
      <w:r w:rsidRPr="00D752E7">
        <w:rPr>
          <w:sz w:val="22"/>
          <w:lang w:val="es-AR"/>
        </w:rPr>
        <w:t xml:space="preserve"> Lotes de fabricación contenidos en la remesa.</w:t>
      </w:r>
    </w:p>
    <w:p w:rsidR="00EC4E8B" w:rsidRPr="00D752E7" w:rsidRDefault="00EC4E8B" w:rsidP="00D752E7">
      <w:pPr>
        <w:numPr>
          <w:ilvl w:val="0"/>
          <w:numId w:val="46"/>
        </w:numPr>
        <w:spacing w:after="120"/>
        <w:jc w:val="both"/>
        <w:rPr>
          <w:sz w:val="22"/>
          <w:lang w:val="es-AR"/>
        </w:rPr>
      </w:pPr>
      <w:r w:rsidRPr="00D752E7">
        <w:rPr>
          <w:sz w:val="22"/>
          <w:lang w:val="es-AR"/>
        </w:rPr>
        <w:t xml:space="preserve"> Cantidades.</w:t>
      </w:r>
    </w:p>
    <w:p w:rsidR="00EC4E8B" w:rsidRPr="00D752E7" w:rsidRDefault="00EC4E8B" w:rsidP="00D752E7">
      <w:pPr>
        <w:numPr>
          <w:ilvl w:val="0"/>
          <w:numId w:val="46"/>
        </w:numPr>
        <w:spacing w:after="120"/>
        <w:jc w:val="both"/>
        <w:rPr>
          <w:sz w:val="22"/>
          <w:lang w:val="es-AR"/>
        </w:rPr>
      </w:pPr>
      <w:r w:rsidRPr="00D752E7">
        <w:rPr>
          <w:sz w:val="22"/>
          <w:lang w:val="es-AR"/>
        </w:rPr>
        <w:t xml:space="preserve"> Ubicación de los materiales en el depósito</w:t>
      </w:r>
    </w:p>
    <w:p w:rsidR="00EC4E8B" w:rsidRPr="00D752E7" w:rsidRDefault="00EC4E8B" w:rsidP="00D752E7">
      <w:pPr>
        <w:numPr>
          <w:ilvl w:val="0"/>
          <w:numId w:val="46"/>
        </w:numPr>
        <w:spacing w:after="120"/>
        <w:jc w:val="both"/>
        <w:rPr>
          <w:sz w:val="22"/>
          <w:lang w:val="es-AR"/>
        </w:rPr>
      </w:pPr>
      <w:r w:rsidRPr="00D752E7">
        <w:rPr>
          <w:sz w:val="22"/>
          <w:lang w:val="es-AR"/>
        </w:rPr>
        <w:t xml:space="preserve"> Fecha de envío a piquete.</w:t>
      </w:r>
    </w:p>
    <w:p w:rsidR="00EC4E8B" w:rsidRPr="005D2CE3" w:rsidRDefault="00EC4E8B" w:rsidP="00EC4E8B">
      <w:pPr>
        <w:numPr>
          <w:ilvl w:val="0"/>
          <w:numId w:val="46"/>
        </w:numPr>
        <w:jc w:val="both"/>
        <w:rPr>
          <w:sz w:val="22"/>
          <w:lang w:val="es-ES"/>
        </w:rPr>
      </w:pPr>
      <w:r w:rsidRPr="005D2CE3">
        <w:rPr>
          <w:sz w:val="22"/>
          <w:lang w:val="es-ES"/>
        </w:rPr>
        <w:t xml:space="preserve"> Registro de cualquier defecto que se detecte sobre los materiales</w:t>
      </w:r>
    </w:p>
    <w:p w:rsidR="00EC4E8B" w:rsidRPr="005D2CE3" w:rsidRDefault="00EC4E8B" w:rsidP="00EC4E8B">
      <w:pPr>
        <w:spacing w:before="120"/>
        <w:jc w:val="both"/>
        <w:rPr>
          <w:sz w:val="22"/>
          <w:lang w:val="es-ES"/>
        </w:rPr>
      </w:pPr>
      <w:r w:rsidRPr="005D2CE3">
        <w:rPr>
          <w:sz w:val="22"/>
          <w:lang w:val="es-ES"/>
        </w:rPr>
        <w:t>Otras Instrucciones de Trabajo a ser integradas al Plan de Calidad, especificarán los cuidados que serán tenidos en cuenta durante la ejecución de los trabajos, tales como los movimientos y transportes de los materiales dentro de los depósitos, traslados a piquete y durante el montaje, tratamiento y destino de los excedentes. También contemplarán el cuidado del medio ambiente, particularmente para estos últimos.</w:t>
      </w:r>
    </w:p>
    <w:p w:rsidR="00EC4E8B" w:rsidRPr="005D2CE3" w:rsidRDefault="00EC4E8B" w:rsidP="00D752E7">
      <w:pPr>
        <w:pStyle w:val="Ttulo2"/>
        <w:spacing w:after="120"/>
        <w:rPr>
          <w:sz w:val="22"/>
          <w:szCs w:val="22"/>
          <w:lang w:val="es-ES"/>
        </w:rPr>
      </w:pPr>
      <w:bookmarkStart w:id="7" w:name="_Toc532853181"/>
      <w:r w:rsidRPr="005D2CE3">
        <w:rPr>
          <w:sz w:val="22"/>
          <w:szCs w:val="22"/>
          <w:lang w:val="es-ES"/>
        </w:rPr>
        <w:t>7. ENSAYOS DE REMESA</w:t>
      </w:r>
      <w:bookmarkEnd w:id="7"/>
    </w:p>
    <w:p w:rsidR="00EC4E8B" w:rsidRPr="005D2CE3" w:rsidRDefault="00EC4E8B" w:rsidP="00D752E7">
      <w:pPr>
        <w:spacing w:after="120"/>
        <w:jc w:val="both"/>
        <w:rPr>
          <w:sz w:val="22"/>
          <w:lang w:val="es-ES"/>
        </w:rPr>
      </w:pPr>
      <w:r w:rsidRPr="005D2CE3">
        <w:rPr>
          <w:sz w:val="22"/>
          <w:lang w:val="es-ES"/>
        </w:rPr>
        <w:t>La provisión será sometida a ensayos de remesa.</w:t>
      </w:r>
    </w:p>
    <w:p w:rsidR="00EC4E8B" w:rsidRPr="005D2CE3" w:rsidRDefault="00EC4E8B" w:rsidP="00EC4E8B">
      <w:pPr>
        <w:spacing w:before="120"/>
        <w:jc w:val="both"/>
        <w:rPr>
          <w:sz w:val="22"/>
          <w:lang w:val="es-ES"/>
        </w:rPr>
      </w:pPr>
      <w:r w:rsidRPr="005D2CE3">
        <w:rPr>
          <w:sz w:val="22"/>
          <w:lang w:val="es-ES"/>
        </w:rPr>
        <w:t xml:space="preserve">Los costos de los mismos y de los materiales utilizados serán por cuenta y cargo del </w:t>
      </w:r>
      <w:r w:rsidR="00197B26">
        <w:rPr>
          <w:sz w:val="22"/>
          <w:lang w:val="es-ES"/>
        </w:rPr>
        <w:t>CONTRATISTA PPP</w:t>
      </w:r>
      <w:r w:rsidRPr="005D2CE3">
        <w:rPr>
          <w:sz w:val="22"/>
          <w:lang w:val="es-ES"/>
        </w:rPr>
        <w:t>.</w:t>
      </w:r>
    </w:p>
    <w:p w:rsidR="00EC4E8B" w:rsidRPr="005D2CE3" w:rsidRDefault="00EC4E8B" w:rsidP="00EC4E8B">
      <w:pPr>
        <w:spacing w:before="120"/>
        <w:jc w:val="both"/>
        <w:rPr>
          <w:sz w:val="22"/>
          <w:lang w:val="es-ES"/>
        </w:rPr>
      </w:pPr>
      <w:r w:rsidRPr="005D2CE3">
        <w:rPr>
          <w:sz w:val="22"/>
          <w:lang w:val="es-ES"/>
        </w:rPr>
        <w:t xml:space="preserve">El </w:t>
      </w:r>
      <w:r w:rsidR="00197B26">
        <w:rPr>
          <w:sz w:val="22"/>
          <w:lang w:val="es-ES"/>
        </w:rPr>
        <w:t>CONTRATISTA PPP</w:t>
      </w:r>
      <w:r w:rsidRPr="005D2CE3">
        <w:rPr>
          <w:sz w:val="22"/>
          <w:lang w:val="es-ES"/>
        </w:rPr>
        <w:t xml:space="preserve"> constituirá remesas con los materiales y las presentará para aprobación del </w:t>
      </w:r>
      <w:r w:rsidR="00197B26">
        <w:rPr>
          <w:sz w:val="22"/>
          <w:lang w:val="es-ES"/>
        </w:rPr>
        <w:t>ENTE CONTRATANTE</w:t>
      </w:r>
      <w:r w:rsidRPr="005D2CE3">
        <w:rPr>
          <w:sz w:val="22"/>
          <w:lang w:val="es-ES"/>
        </w:rPr>
        <w:t>.</w:t>
      </w:r>
    </w:p>
    <w:p w:rsidR="00EC4E8B" w:rsidRPr="005D2CE3" w:rsidRDefault="00EC4E8B" w:rsidP="00EC4E8B">
      <w:pPr>
        <w:spacing w:before="120"/>
        <w:jc w:val="both"/>
        <w:rPr>
          <w:sz w:val="22"/>
          <w:lang w:val="es-ES"/>
        </w:rPr>
      </w:pPr>
      <w:r w:rsidRPr="005D2CE3">
        <w:rPr>
          <w:sz w:val="22"/>
          <w:lang w:val="es-ES"/>
        </w:rPr>
        <w:t xml:space="preserve">Las remesas presentadas estarán constituidas de acuerdo con las entregas comprometidas en el Programa de Fabricación y Entrega aprobado por el </w:t>
      </w:r>
      <w:r w:rsidR="00197B26">
        <w:rPr>
          <w:sz w:val="22"/>
          <w:lang w:val="es-ES"/>
        </w:rPr>
        <w:t>ENTE CONTRATANTE</w:t>
      </w:r>
      <w:r w:rsidRPr="005D2CE3">
        <w:rPr>
          <w:sz w:val="22"/>
          <w:lang w:val="es-ES"/>
        </w:rPr>
        <w:t>.</w:t>
      </w:r>
    </w:p>
    <w:p w:rsidR="00EC4E8B" w:rsidRPr="005D2CE3" w:rsidRDefault="00EC4E8B" w:rsidP="00EC4E8B">
      <w:pPr>
        <w:spacing w:before="120"/>
        <w:jc w:val="both"/>
        <w:rPr>
          <w:sz w:val="22"/>
          <w:lang w:val="es-ES"/>
        </w:rPr>
      </w:pPr>
      <w:r w:rsidRPr="005D2CE3">
        <w:rPr>
          <w:sz w:val="22"/>
          <w:lang w:val="es-ES"/>
        </w:rPr>
        <w:t xml:space="preserve">El </w:t>
      </w:r>
      <w:r w:rsidR="00197B26">
        <w:rPr>
          <w:sz w:val="22"/>
          <w:lang w:val="es-ES"/>
        </w:rPr>
        <w:t>ENTE CONTRATANTE</w:t>
      </w:r>
      <w:r w:rsidRPr="005D2CE3">
        <w:rPr>
          <w:sz w:val="22"/>
          <w:lang w:val="es-ES"/>
        </w:rPr>
        <w:t xml:space="preserve"> verificará la calidad del material presentado mediante los denominados. Ensayos de Remesa.</w:t>
      </w:r>
    </w:p>
    <w:p w:rsidR="00EC4E8B" w:rsidRPr="005D2CE3" w:rsidRDefault="00EC4E8B" w:rsidP="00D752E7">
      <w:pPr>
        <w:spacing w:before="120" w:after="120"/>
        <w:jc w:val="both"/>
        <w:rPr>
          <w:sz w:val="22"/>
          <w:lang w:val="es-ES"/>
        </w:rPr>
      </w:pPr>
      <w:r w:rsidRPr="005D2CE3">
        <w:rPr>
          <w:sz w:val="22"/>
          <w:lang w:val="es-ES"/>
        </w:rPr>
        <w:t>Para estos ensayos</w:t>
      </w:r>
      <w:r w:rsidRPr="005D2CE3">
        <w:rPr>
          <w:sz w:val="22"/>
          <w:vertAlign w:val="subscript"/>
          <w:lang w:val="es-ES"/>
        </w:rPr>
        <w:t xml:space="preserve">, </w:t>
      </w:r>
      <w:r w:rsidRPr="005D2CE3">
        <w:rPr>
          <w:sz w:val="22"/>
          <w:lang w:val="es-ES"/>
        </w:rPr>
        <w:t>serán de aplicación las normas correspondientes.</w:t>
      </w:r>
    </w:p>
    <w:p w:rsidR="00EC4E8B" w:rsidRPr="005D2CE3" w:rsidRDefault="00EC4E8B" w:rsidP="00EC4E8B">
      <w:pPr>
        <w:spacing w:before="120"/>
        <w:jc w:val="both"/>
        <w:rPr>
          <w:sz w:val="22"/>
          <w:lang w:val="es-ES"/>
        </w:rPr>
      </w:pPr>
      <w:r w:rsidRPr="005D2CE3">
        <w:rPr>
          <w:sz w:val="22"/>
          <w:lang w:val="es-ES"/>
        </w:rPr>
        <w:lastRenderedPageBreak/>
        <w:t>La oportunidad de ejecución de estos ensayos se deducirá del Programa de Fabricación y Entrega antes mencionado.</w:t>
      </w:r>
    </w:p>
    <w:p w:rsidR="00EC4E8B" w:rsidRPr="005D2CE3" w:rsidRDefault="00EC4E8B" w:rsidP="00EC4E8B">
      <w:pPr>
        <w:spacing w:before="120"/>
        <w:jc w:val="both"/>
        <w:rPr>
          <w:sz w:val="22"/>
          <w:lang w:val="es-ES"/>
        </w:rPr>
      </w:pPr>
      <w:r w:rsidRPr="005D2CE3">
        <w:rPr>
          <w:sz w:val="22"/>
          <w:lang w:val="es-ES"/>
        </w:rPr>
        <w:t xml:space="preserve">Estos ensayos podrán ser destructivos o no destructivos. En el primer caso, el material involucrado no será enviado a obra y deberá ser reemplazado por el </w:t>
      </w:r>
      <w:r w:rsidR="00197B26">
        <w:rPr>
          <w:sz w:val="22"/>
          <w:lang w:val="es-ES"/>
        </w:rPr>
        <w:t>CONTRATISTA PPP</w:t>
      </w:r>
      <w:r w:rsidRPr="005D2CE3">
        <w:rPr>
          <w:sz w:val="22"/>
          <w:lang w:val="es-ES"/>
        </w:rPr>
        <w:t xml:space="preserve"> a su costa, completando de esta forma la remesa.</w:t>
      </w:r>
    </w:p>
    <w:p w:rsidR="00EC4E8B" w:rsidRPr="005D2CE3" w:rsidRDefault="00EC4E8B" w:rsidP="00EC4E8B">
      <w:pPr>
        <w:spacing w:before="120"/>
        <w:jc w:val="both"/>
        <w:rPr>
          <w:sz w:val="22"/>
          <w:lang w:val="es-ES"/>
        </w:rPr>
      </w:pPr>
      <w:r w:rsidRPr="005D2CE3">
        <w:rPr>
          <w:sz w:val="22"/>
          <w:lang w:val="es-ES"/>
        </w:rPr>
        <w:t>Solamente se dará por aprobada la remesa cuando estén aprobados todos y cada uno de los controles indicados.</w:t>
      </w:r>
    </w:p>
    <w:p w:rsidR="00EC4E8B" w:rsidRPr="005D2CE3" w:rsidRDefault="00EC4E8B" w:rsidP="00D752E7">
      <w:pPr>
        <w:pStyle w:val="Ttulo2"/>
        <w:spacing w:after="120"/>
        <w:rPr>
          <w:sz w:val="22"/>
          <w:szCs w:val="22"/>
          <w:lang w:val="es-ES"/>
        </w:rPr>
      </w:pPr>
      <w:bookmarkStart w:id="8" w:name="_Toc532853182"/>
      <w:r w:rsidRPr="005D2CE3">
        <w:rPr>
          <w:sz w:val="22"/>
          <w:szCs w:val="22"/>
          <w:lang w:val="es-ES"/>
        </w:rPr>
        <w:t>8. MONTAJE DE PUESTA A TIERRA DE ESTRUCTURAS</w:t>
      </w:r>
      <w:bookmarkEnd w:id="8"/>
    </w:p>
    <w:p w:rsidR="00EC4E8B" w:rsidRPr="005D2CE3" w:rsidRDefault="00EC4E8B" w:rsidP="00D752E7">
      <w:pPr>
        <w:spacing w:after="120"/>
        <w:jc w:val="both"/>
        <w:rPr>
          <w:sz w:val="22"/>
          <w:lang w:val="es-ES"/>
        </w:rPr>
      </w:pPr>
      <w:r w:rsidRPr="005D2CE3">
        <w:rPr>
          <w:sz w:val="22"/>
          <w:lang w:val="es-ES"/>
        </w:rPr>
        <w:t>Se prevé utilizar un solo tipo de jabalina en todo el Sistema.</w:t>
      </w:r>
    </w:p>
    <w:p w:rsidR="00EC4E8B" w:rsidRPr="005D2CE3" w:rsidRDefault="00EC4E8B" w:rsidP="00692956">
      <w:pPr>
        <w:spacing w:before="120"/>
        <w:jc w:val="both"/>
        <w:rPr>
          <w:sz w:val="22"/>
          <w:lang w:val="es-ES"/>
        </w:rPr>
      </w:pPr>
      <w:r w:rsidRPr="005D2CE3">
        <w:rPr>
          <w:sz w:val="22"/>
          <w:lang w:val="es-ES"/>
        </w:rPr>
        <w:t>En función de la estructura a poner a tierra y de las propiedades del suelo se emplearán distintas cantidades de jabalinas y/o contrapesos en cada piquete.</w:t>
      </w:r>
    </w:p>
    <w:p w:rsidR="00EC4E8B" w:rsidRPr="005D2CE3" w:rsidRDefault="00EC4E8B" w:rsidP="00692956">
      <w:pPr>
        <w:spacing w:before="120"/>
        <w:jc w:val="both"/>
        <w:rPr>
          <w:sz w:val="22"/>
          <w:lang w:val="es-ES"/>
        </w:rPr>
      </w:pPr>
      <w:r w:rsidRPr="005D2CE3">
        <w:rPr>
          <w:sz w:val="22"/>
          <w:lang w:val="es-ES"/>
        </w:rPr>
        <w:t>Los sistemas de puesta a tierra se describen en los planos LSC-PT-PL-001 y 002 incluidos en la Sección I - Planos.</w:t>
      </w:r>
    </w:p>
    <w:p w:rsidR="00EC4E8B" w:rsidRPr="005D2CE3" w:rsidRDefault="00EC4E8B" w:rsidP="00692956">
      <w:pPr>
        <w:spacing w:before="120"/>
        <w:jc w:val="both"/>
        <w:rPr>
          <w:sz w:val="22"/>
          <w:lang w:val="es-ES"/>
        </w:rPr>
      </w:pPr>
      <w:r w:rsidRPr="005D2CE3">
        <w:rPr>
          <w:sz w:val="22"/>
          <w:lang w:val="es-ES"/>
        </w:rPr>
        <w:t>Asimismo dicho plano contiene toda la información necesaria para la implementación y materialización, de cada uno de los sistemas de puesta a tierra indicándose en los mismos las secuencias de instalación a seguir en cada caso.</w:t>
      </w:r>
    </w:p>
    <w:p w:rsidR="00EC4E8B" w:rsidRPr="005D2CE3" w:rsidRDefault="00EC4E8B" w:rsidP="00692956">
      <w:pPr>
        <w:spacing w:before="120"/>
        <w:jc w:val="both"/>
        <w:rPr>
          <w:sz w:val="22"/>
          <w:lang w:val="es-ES"/>
        </w:rPr>
      </w:pPr>
      <w:r w:rsidRPr="005D2CE3">
        <w:rPr>
          <w:sz w:val="22"/>
          <w:lang w:val="es-ES"/>
        </w:rPr>
        <w:t xml:space="preserve">Las estructuras deberán tener la puesta a tierra instalada </w:t>
      </w:r>
      <w:r w:rsidRPr="005D2CE3">
        <w:rPr>
          <w:i/>
          <w:sz w:val="22"/>
          <w:lang w:val="es-ES"/>
        </w:rPr>
        <w:t xml:space="preserve">y </w:t>
      </w:r>
      <w:r w:rsidRPr="005D2CE3">
        <w:rPr>
          <w:sz w:val="22"/>
          <w:lang w:val="es-ES"/>
        </w:rPr>
        <w:t>aprobada antes de comenzar el tendido de cables.</w:t>
      </w:r>
    </w:p>
    <w:p w:rsidR="00EC4E8B" w:rsidRPr="005D2CE3" w:rsidRDefault="00EC4E8B" w:rsidP="00692956">
      <w:pPr>
        <w:spacing w:before="120"/>
        <w:jc w:val="both"/>
        <w:rPr>
          <w:sz w:val="22"/>
          <w:lang w:val="es-ES"/>
        </w:rPr>
      </w:pPr>
      <w:r w:rsidRPr="005D2CE3">
        <w:rPr>
          <w:sz w:val="22"/>
          <w:lang w:val="es-ES"/>
        </w:rPr>
        <w:t xml:space="preserve">Todos los elementos que superficialmente sean de cobre, bronce o similar, deberán tener un recubrimiento que disimule en forma efectiva su color. El material a utilizar y su técnica de aplicación se someterán a la aprobación de la Inspección </w:t>
      </w:r>
      <w:r w:rsidR="00197B26">
        <w:rPr>
          <w:sz w:val="22"/>
          <w:lang w:val="es-ES"/>
        </w:rPr>
        <w:t xml:space="preserve">Técnica </w:t>
      </w:r>
      <w:r w:rsidRPr="005D2CE3">
        <w:rPr>
          <w:sz w:val="22"/>
          <w:lang w:val="es-ES"/>
        </w:rPr>
        <w:t xml:space="preserve">del </w:t>
      </w:r>
      <w:r w:rsidR="00197B26">
        <w:rPr>
          <w:sz w:val="22"/>
          <w:lang w:val="es-ES"/>
        </w:rPr>
        <w:t>ENTE CONTRATANTE</w:t>
      </w:r>
      <w:r w:rsidRPr="005D2CE3">
        <w:rPr>
          <w:sz w:val="22"/>
          <w:lang w:val="es-ES"/>
        </w:rPr>
        <w:t>.</w:t>
      </w:r>
    </w:p>
    <w:p w:rsidR="00EC4E8B" w:rsidRPr="005D2CE3" w:rsidRDefault="00EC4E8B" w:rsidP="00692956">
      <w:pPr>
        <w:spacing w:before="120"/>
        <w:jc w:val="both"/>
        <w:rPr>
          <w:sz w:val="22"/>
          <w:lang w:val="es-ES"/>
        </w:rPr>
      </w:pPr>
      <w:r w:rsidRPr="005D2CE3">
        <w:rPr>
          <w:sz w:val="22"/>
          <w:lang w:val="es-ES"/>
        </w:rPr>
        <w:t>Se utilizarán básicamente los materiales indicados en los planos. Los que se propongan (no indicados en los planos) deberán satisfacer las normas IRAM correspondientes.</w:t>
      </w:r>
    </w:p>
    <w:p w:rsidR="00EC4E8B" w:rsidRPr="005D2CE3" w:rsidRDefault="00EC4E8B" w:rsidP="00692956">
      <w:pPr>
        <w:spacing w:before="120"/>
        <w:jc w:val="both"/>
        <w:rPr>
          <w:sz w:val="22"/>
          <w:lang w:val="es-ES"/>
        </w:rPr>
      </w:pPr>
      <w:r w:rsidRPr="005D2CE3">
        <w:rPr>
          <w:sz w:val="22"/>
          <w:lang w:val="es-ES"/>
        </w:rPr>
        <w:t xml:space="preserve">Todos los elementos de acero serán galvanizados en caliente </w:t>
      </w:r>
    </w:p>
    <w:p w:rsidR="00EC4E8B" w:rsidRPr="005D2CE3" w:rsidRDefault="00EC4E8B" w:rsidP="00692956">
      <w:pPr>
        <w:spacing w:before="120"/>
        <w:jc w:val="both"/>
        <w:rPr>
          <w:sz w:val="22"/>
          <w:lang w:val="es-ES"/>
        </w:rPr>
      </w:pPr>
      <w:r w:rsidRPr="005D2CE3">
        <w:rPr>
          <w:sz w:val="22"/>
          <w:lang w:val="es-ES"/>
        </w:rPr>
        <w:t>Toda superficie de cobre, bronce o similar que quede en contacto con acero galvanizado deberá ser estañada.</w:t>
      </w:r>
    </w:p>
    <w:p w:rsidR="00EC4E8B" w:rsidRPr="005D2CE3" w:rsidRDefault="00EC4E8B" w:rsidP="00D752E7">
      <w:pPr>
        <w:spacing w:before="120" w:after="120"/>
        <w:jc w:val="both"/>
        <w:rPr>
          <w:sz w:val="22"/>
          <w:lang w:val="es-ES"/>
        </w:rPr>
      </w:pPr>
      <w:r w:rsidRPr="005D2CE3">
        <w:rPr>
          <w:sz w:val="22"/>
          <w:lang w:val="es-ES"/>
        </w:rPr>
        <w:t xml:space="preserve">Todos los sistemas </w:t>
      </w:r>
      <w:r w:rsidRPr="005D2CE3">
        <w:rPr>
          <w:i/>
          <w:sz w:val="22"/>
          <w:lang w:val="es-ES"/>
        </w:rPr>
        <w:t xml:space="preserve">y </w:t>
      </w:r>
      <w:r w:rsidRPr="005D2CE3">
        <w:rPr>
          <w:sz w:val="22"/>
          <w:lang w:val="es-ES"/>
        </w:rPr>
        <w:t>elementos para conexiones deberán ser previamente presentados a la aprobación de la Inspección</w:t>
      </w:r>
      <w:r w:rsidR="00197B26">
        <w:rPr>
          <w:sz w:val="22"/>
          <w:lang w:val="es-ES"/>
        </w:rPr>
        <w:t xml:space="preserve"> Técnica</w:t>
      </w:r>
      <w:r w:rsidRPr="005D2CE3">
        <w:rPr>
          <w:sz w:val="22"/>
          <w:lang w:val="es-ES"/>
        </w:rPr>
        <w:t xml:space="preserve"> del </w:t>
      </w:r>
      <w:r w:rsidR="00197B26">
        <w:rPr>
          <w:sz w:val="22"/>
          <w:lang w:val="es-ES"/>
        </w:rPr>
        <w:t>ENTE CONTRATANTE</w:t>
      </w:r>
      <w:r w:rsidRPr="005D2CE3">
        <w:rPr>
          <w:sz w:val="22"/>
          <w:lang w:val="es-ES"/>
        </w:rPr>
        <w:t xml:space="preserve">, suministrándose los planos </w:t>
      </w:r>
      <w:r w:rsidRPr="005D2CE3">
        <w:rPr>
          <w:i/>
          <w:sz w:val="22"/>
          <w:lang w:val="es-ES"/>
        </w:rPr>
        <w:t xml:space="preserve">y </w:t>
      </w:r>
      <w:r w:rsidRPr="005D2CE3">
        <w:rPr>
          <w:sz w:val="22"/>
          <w:lang w:val="es-ES"/>
        </w:rPr>
        <w:t>muestras correspondientes.</w:t>
      </w:r>
    </w:p>
    <w:p w:rsidR="00EC4E8B" w:rsidRPr="005D2CE3" w:rsidRDefault="00EC4E8B" w:rsidP="00D752E7">
      <w:pPr>
        <w:pStyle w:val="titulo30"/>
      </w:pPr>
      <w:bookmarkStart w:id="9" w:name="_Toc532853183"/>
      <w:r w:rsidRPr="005D2CE3">
        <w:t>8.1 Instalación Inicial</w:t>
      </w:r>
      <w:bookmarkEnd w:id="9"/>
    </w:p>
    <w:p w:rsidR="00EC4E8B" w:rsidRPr="005D2CE3" w:rsidRDefault="00EC4E8B" w:rsidP="00EC4E8B">
      <w:pPr>
        <w:pStyle w:val="NormalArial"/>
      </w:pPr>
      <w:r w:rsidRPr="005D2CE3">
        <w:t xml:space="preserve">Las instalaciones mínimas estarán de acuerdo con los planos de puesta a tierra (planos, incluidos en Sección </w:t>
      </w:r>
      <w:r w:rsidR="00D752E7">
        <w:t>VIII i1 “Documentación Gráfica y Planos”</w:t>
      </w:r>
      <w:r w:rsidRPr="005D2CE3">
        <w:t>).</w:t>
      </w:r>
    </w:p>
    <w:p w:rsidR="00EC4E8B" w:rsidRPr="005D2CE3" w:rsidRDefault="00EC4E8B" w:rsidP="00692956">
      <w:pPr>
        <w:spacing w:before="120"/>
        <w:jc w:val="both"/>
        <w:rPr>
          <w:sz w:val="22"/>
          <w:lang w:val="es-ES"/>
        </w:rPr>
      </w:pPr>
      <w:r w:rsidRPr="005D2CE3">
        <w:rPr>
          <w:sz w:val="22"/>
          <w:lang w:val="es-ES"/>
        </w:rPr>
        <w:t xml:space="preserve">Las jabalinas serán de acero galvanizado de sección circular, de 24.00 mm de diámetro o sección L 65x65x7 mm </w:t>
      </w:r>
      <w:r w:rsidRPr="005D2CE3">
        <w:rPr>
          <w:i/>
          <w:sz w:val="22"/>
          <w:lang w:val="es-ES"/>
        </w:rPr>
        <w:t>y</w:t>
      </w:r>
      <w:r w:rsidRPr="005D2CE3">
        <w:rPr>
          <w:sz w:val="22"/>
          <w:lang w:val="es-ES"/>
        </w:rPr>
        <w:t xml:space="preserve"> 2.000 mm de longitud. </w:t>
      </w:r>
    </w:p>
    <w:p w:rsidR="00EC4E8B" w:rsidRPr="005D2CE3" w:rsidRDefault="00EC4E8B" w:rsidP="00692956">
      <w:pPr>
        <w:spacing w:before="120"/>
        <w:jc w:val="both"/>
        <w:rPr>
          <w:sz w:val="22"/>
          <w:lang w:val="es-ES"/>
        </w:rPr>
      </w:pPr>
      <w:r w:rsidRPr="005D2CE3">
        <w:rPr>
          <w:sz w:val="22"/>
          <w:lang w:val="es-ES"/>
        </w:rPr>
        <w:t xml:space="preserve">Las conexiones y los contrapesos serán de cable de acero galvanizado de 9.15 mm de diámetro formación de 7 hilos, según norma ASTM A-363 </w:t>
      </w:r>
    </w:p>
    <w:p w:rsidR="00EC4E8B" w:rsidRPr="005D2CE3" w:rsidRDefault="00EC4E8B" w:rsidP="00692956">
      <w:pPr>
        <w:spacing w:before="120"/>
        <w:jc w:val="both"/>
        <w:rPr>
          <w:sz w:val="22"/>
          <w:lang w:val="es-ES"/>
        </w:rPr>
      </w:pPr>
      <w:r w:rsidRPr="005D2CE3">
        <w:rPr>
          <w:sz w:val="22"/>
          <w:lang w:val="es-ES"/>
        </w:rPr>
        <w:t>En el hincado la cabeza de las jabalinas será protegida con una máscara para evitar el deterioro de las mismas por el efecto de los golpes</w:t>
      </w:r>
    </w:p>
    <w:p w:rsidR="00EC4E8B" w:rsidRPr="005D2CE3" w:rsidRDefault="00EC4E8B" w:rsidP="00D752E7">
      <w:pPr>
        <w:spacing w:before="120" w:after="120"/>
        <w:jc w:val="both"/>
        <w:rPr>
          <w:sz w:val="22"/>
          <w:lang w:val="es-ES"/>
        </w:rPr>
      </w:pPr>
      <w:r w:rsidRPr="005D2CE3">
        <w:rPr>
          <w:sz w:val="22"/>
          <w:lang w:val="es-ES"/>
        </w:rPr>
        <w:t>En las zonas de más alta resistividad se utilizarán contrapesos con o sin jabalinas, conforme a los diseños y característica que se indican en los respectivos planos.</w:t>
      </w:r>
    </w:p>
    <w:p w:rsidR="00EC4E8B" w:rsidRPr="005D2CE3" w:rsidRDefault="00EC4E8B" w:rsidP="00692956">
      <w:pPr>
        <w:spacing w:before="120"/>
        <w:jc w:val="both"/>
        <w:rPr>
          <w:sz w:val="22"/>
          <w:lang w:val="es-ES"/>
        </w:rPr>
      </w:pPr>
      <w:r w:rsidRPr="005D2CE3">
        <w:rPr>
          <w:sz w:val="22"/>
          <w:lang w:val="es-ES"/>
        </w:rPr>
        <w:lastRenderedPageBreak/>
        <w:t>Cuando la resistencia mecánica del suelo al hincado de la jabalina sea tal que impida su colocación se continuará, si es necesario, con la secuencia prevista de contrapeso.</w:t>
      </w:r>
    </w:p>
    <w:p w:rsidR="00EC4E8B" w:rsidRPr="005D2CE3" w:rsidRDefault="00EC4E8B" w:rsidP="00692956">
      <w:pPr>
        <w:spacing w:before="120"/>
        <w:jc w:val="both"/>
        <w:rPr>
          <w:sz w:val="22"/>
          <w:lang w:val="es-ES"/>
        </w:rPr>
      </w:pPr>
      <w:r w:rsidRPr="005D2CE3">
        <w:rPr>
          <w:sz w:val="22"/>
          <w:lang w:val="es-ES"/>
        </w:rPr>
        <w:t xml:space="preserve">La profundidad de instalación de los mismos será de 0.75 m en suelos cultivables, de 0.50 m en suelos no cultivables y de 0.25 m en suelos cementados o rocosos; el ancho será el mínimo que permita llevar a cabo la instalación, ésta será fijada por la Inspección </w:t>
      </w:r>
      <w:r w:rsidR="00197B26">
        <w:rPr>
          <w:sz w:val="22"/>
          <w:lang w:val="es-ES"/>
        </w:rPr>
        <w:t xml:space="preserve">Técnica </w:t>
      </w:r>
      <w:r w:rsidRPr="005D2CE3">
        <w:rPr>
          <w:sz w:val="22"/>
          <w:lang w:val="es-ES"/>
        </w:rPr>
        <w:t xml:space="preserve">del </w:t>
      </w:r>
      <w:r w:rsidR="00197B26">
        <w:rPr>
          <w:sz w:val="22"/>
          <w:lang w:val="es-ES"/>
        </w:rPr>
        <w:t>ENTE CONTRATANTE</w:t>
      </w:r>
      <w:r w:rsidRPr="005D2CE3">
        <w:rPr>
          <w:sz w:val="22"/>
          <w:lang w:val="es-ES"/>
        </w:rPr>
        <w:t>.</w:t>
      </w:r>
    </w:p>
    <w:p w:rsidR="00EC4E8B" w:rsidRPr="005D2CE3" w:rsidRDefault="00EC4E8B" w:rsidP="00692956">
      <w:pPr>
        <w:spacing w:before="120"/>
        <w:jc w:val="both"/>
        <w:rPr>
          <w:sz w:val="22"/>
          <w:lang w:val="es-ES"/>
        </w:rPr>
      </w:pPr>
      <w:r w:rsidRPr="005D2CE3">
        <w:rPr>
          <w:sz w:val="22"/>
          <w:lang w:val="es-ES"/>
        </w:rPr>
        <w:t>Los rellenos y compactados de los suelos donde se instalen las puestas a tierra restituirán las condiciones del suelo natural y no producirán alteraciones en la superficie del terreno. En terrenos cultivados se restituirá el espesor de tierra vegetal. El relleno será compactado suficientemente y terminado de modo que las aguas no erosionen el suelo a lo largo de los chicotes.</w:t>
      </w:r>
    </w:p>
    <w:p w:rsidR="00EC4E8B" w:rsidRPr="005D2CE3" w:rsidRDefault="00EC4E8B" w:rsidP="00692956">
      <w:pPr>
        <w:spacing w:before="120"/>
        <w:jc w:val="both"/>
        <w:rPr>
          <w:sz w:val="22"/>
          <w:lang w:val="es-ES"/>
        </w:rPr>
      </w:pPr>
      <w:r w:rsidRPr="005D2CE3">
        <w:rPr>
          <w:sz w:val="22"/>
          <w:lang w:val="es-ES"/>
        </w:rPr>
        <w:t xml:space="preserve">Los cables de conexión a los mástiles de las estructuras de </w:t>
      </w:r>
      <w:proofErr w:type="spellStart"/>
      <w:r w:rsidRPr="005D2CE3">
        <w:rPr>
          <w:sz w:val="22"/>
          <w:lang w:val="es-ES"/>
        </w:rPr>
        <w:t>Hº</w:t>
      </w:r>
      <w:proofErr w:type="spellEnd"/>
      <w:r w:rsidRPr="005D2CE3">
        <w:rPr>
          <w:sz w:val="22"/>
          <w:lang w:val="es-ES"/>
        </w:rPr>
        <w:t xml:space="preserve"> </w:t>
      </w:r>
      <w:proofErr w:type="spellStart"/>
      <w:r w:rsidRPr="005D2CE3">
        <w:rPr>
          <w:sz w:val="22"/>
          <w:lang w:val="es-ES"/>
        </w:rPr>
        <w:t>Aº</w:t>
      </w:r>
      <w:proofErr w:type="spellEnd"/>
      <w:r w:rsidRPr="005D2CE3">
        <w:rPr>
          <w:sz w:val="22"/>
          <w:lang w:val="es-ES"/>
        </w:rPr>
        <w:t xml:space="preserve"> o a las patas de las torres pasarán el hormigón de la fundación a través de caños colocados en los macizos de hormigón de las fundaciones de los postes o los fustes de las fundaciones de las torres.</w:t>
      </w:r>
    </w:p>
    <w:p w:rsidR="00EC4E8B" w:rsidRPr="005D2CE3" w:rsidRDefault="00EC4E8B" w:rsidP="00692956">
      <w:pPr>
        <w:spacing w:before="120"/>
        <w:jc w:val="both"/>
        <w:rPr>
          <w:sz w:val="22"/>
          <w:lang w:val="es-ES"/>
        </w:rPr>
      </w:pPr>
      <w:r w:rsidRPr="005D2CE3">
        <w:rPr>
          <w:sz w:val="22"/>
          <w:lang w:val="es-ES"/>
        </w:rPr>
        <w:t>Los caños serán de PVC de 25 mm de diámetro, de paredes cuyo espesar sea suficiente para evitar su aplastamiento y deberán ser sometidos a la aprobación de la Inspección</w:t>
      </w:r>
      <w:r w:rsidR="00197B26">
        <w:rPr>
          <w:sz w:val="22"/>
          <w:lang w:val="es-ES"/>
        </w:rPr>
        <w:t xml:space="preserve"> Técnica</w:t>
      </w:r>
      <w:r w:rsidRPr="005D2CE3">
        <w:rPr>
          <w:sz w:val="22"/>
          <w:lang w:val="es-ES"/>
        </w:rPr>
        <w:t xml:space="preserve"> del </w:t>
      </w:r>
      <w:r w:rsidR="00197B26">
        <w:rPr>
          <w:sz w:val="22"/>
          <w:lang w:val="es-ES"/>
        </w:rPr>
        <w:t>ENTE CONTRATANTE</w:t>
      </w:r>
      <w:r w:rsidRPr="005D2CE3">
        <w:rPr>
          <w:sz w:val="22"/>
          <w:lang w:val="es-ES"/>
        </w:rPr>
        <w:t>.</w:t>
      </w:r>
    </w:p>
    <w:p w:rsidR="00EC4E8B" w:rsidRPr="005D2CE3" w:rsidRDefault="00EC4E8B" w:rsidP="00692956">
      <w:pPr>
        <w:spacing w:before="120"/>
        <w:jc w:val="both"/>
        <w:rPr>
          <w:sz w:val="22"/>
          <w:lang w:val="es-ES"/>
        </w:rPr>
      </w:pPr>
      <w:r w:rsidRPr="005D2CE3">
        <w:rPr>
          <w:sz w:val="22"/>
          <w:lang w:val="es-ES"/>
        </w:rPr>
        <w:t xml:space="preserve">El extremo superior del caño será sellado, con un producto durable y flexible que será aprobado previamente por la Inspección </w:t>
      </w:r>
      <w:r w:rsidR="00197B26">
        <w:rPr>
          <w:sz w:val="22"/>
          <w:lang w:val="es-ES"/>
        </w:rPr>
        <w:t xml:space="preserve">Técnica </w:t>
      </w:r>
      <w:r w:rsidRPr="005D2CE3">
        <w:rPr>
          <w:sz w:val="22"/>
          <w:lang w:val="es-ES"/>
        </w:rPr>
        <w:t xml:space="preserve">del </w:t>
      </w:r>
      <w:r w:rsidR="00197B26">
        <w:rPr>
          <w:sz w:val="22"/>
          <w:lang w:val="es-ES"/>
        </w:rPr>
        <w:t>ENTE CONTRATANTE</w:t>
      </w:r>
      <w:r w:rsidRPr="005D2CE3">
        <w:rPr>
          <w:sz w:val="22"/>
          <w:lang w:val="es-ES"/>
        </w:rPr>
        <w:t>.</w:t>
      </w:r>
    </w:p>
    <w:p w:rsidR="00EC4E8B" w:rsidRPr="005D2CE3" w:rsidRDefault="00EC4E8B" w:rsidP="00692956">
      <w:pPr>
        <w:spacing w:before="120"/>
        <w:jc w:val="both"/>
        <w:rPr>
          <w:sz w:val="22"/>
          <w:lang w:val="es-ES"/>
        </w:rPr>
      </w:pPr>
      <w:r w:rsidRPr="005D2CE3">
        <w:rPr>
          <w:sz w:val="22"/>
          <w:lang w:val="es-ES"/>
        </w:rPr>
        <w:t>Se considera para la resistencia de puesta a tierra (</w:t>
      </w:r>
      <w:proofErr w:type="spellStart"/>
      <w:r w:rsidRPr="005D2CE3">
        <w:rPr>
          <w:sz w:val="22"/>
          <w:lang w:val="es-ES"/>
        </w:rPr>
        <w:t>Rpat</w:t>
      </w:r>
      <w:proofErr w:type="spellEnd"/>
      <w:r w:rsidRPr="005D2CE3">
        <w:rPr>
          <w:sz w:val="22"/>
          <w:lang w:val="es-ES"/>
        </w:rPr>
        <w:t xml:space="preserve">) un valor promedio de 25 </w:t>
      </w:r>
      <w:proofErr w:type="spellStart"/>
      <w:r w:rsidRPr="005D2CE3">
        <w:rPr>
          <w:sz w:val="22"/>
          <w:lang w:val="es-ES"/>
        </w:rPr>
        <w:t>ohms</w:t>
      </w:r>
      <w:proofErr w:type="spellEnd"/>
      <w:r w:rsidRPr="005D2CE3">
        <w:rPr>
          <w:sz w:val="22"/>
          <w:lang w:val="es-ES"/>
        </w:rPr>
        <w:t xml:space="preserve"> entre tres estructuras (la estructura a medir y las dos adyacentes) a lo largo de la línea. Cualquier valor individual no puede superar los 50 </w:t>
      </w:r>
      <w:proofErr w:type="spellStart"/>
      <w:r w:rsidRPr="005D2CE3">
        <w:rPr>
          <w:sz w:val="22"/>
          <w:lang w:val="es-ES"/>
        </w:rPr>
        <w:t>ohms</w:t>
      </w:r>
      <w:proofErr w:type="spellEnd"/>
      <w:r w:rsidRPr="005D2CE3">
        <w:rPr>
          <w:sz w:val="22"/>
          <w:lang w:val="es-ES"/>
        </w:rPr>
        <w:t xml:space="preserve">, y para el caso de estructuras ubicadas hasta 5 Km de las EE.TT, la resistencia de la puesta a tierra no deberá superar los 10 </w:t>
      </w:r>
      <w:proofErr w:type="spellStart"/>
      <w:r w:rsidRPr="005D2CE3">
        <w:rPr>
          <w:sz w:val="22"/>
          <w:lang w:val="es-ES"/>
        </w:rPr>
        <w:t>ohms</w:t>
      </w:r>
      <w:proofErr w:type="spellEnd"/>
      <w:r w:rsidRPr="005D2CE3">
        <w:rPr>
          <w:sz w:val="22"/>
          <w:lang w:val="es-ES"/>
        </w:rPr>
        <w:t xml:space="preserve"> como promedio, admitiéndose como máximo que solo una puesta a tierra supere este valor, con un máximo de 20 </w:t>
      </w:r>
      <w:proofErr w:type="spellStart"/>
      <w:r w:rsidRPr="005D2CE3">
        <w:rPr>
          <w:sz w:val="22"/>
          <w:lang w:val="es-ES"/>
        </w:rPr>
        <w:t>ohms</w:t>
      </w:r>
      <w:proofErr w:type="spellEnd"/>
      <w:r w:rsidRPr="005D2CE3">
        <w:rPr>
          <w:sz w:val="22"/>
          <w:lang w:val="es-ES"/>
        </w:rPr>
        <w:t>.</w:t>
      </w:r>
    </w:p>
    <w:p w:rsidR="00EC4E8B" w:rsidRPr="005D2CE3" w:rsidRDefault="00EC4E8B" w:rsidP="00D752E7">
      <w:pPr>
        <w:spacing w:before="120" w:after="120"/>
        <w:jc w:val="both"/>
        <w:rPr>
          <w:sz w:val="22"/>
          <w:lang w:val="es-ES"/>
        </w:rPr>
      </w:pPr>
      <w:r w:rsidRPr="005D2CE3">
        <w:rPr>
          <w:sz w:val="22"/>
          <w:lang w:val="es-ES"/>
        </w:rPr>
        <w:t>Si se dificultase la obtención de los valores especificados, podrá considerarse según el caso:</w:t>
      </w:r>
    </w:p>
    <w:p w:rsidR="00EC4E8B" w:rsidRPr="005D2CE3" w:rsidRDefault="00EC4E8B" w:rsidP="00D752E7">
      <w:pPr>
        <w:spacing w:after="120"/>
        <w:ind w:left="720" w:hanging="720"/>
        <w:jc w:val="both"/>
        <w:rPr>
          <w:sz w:val="22"/>
          <w:lang w:val="es-ES"/>
        </w:rPr>
      </w:pPr>
      <w:r w:rsidRPr="005D2CE3">
        <w:rPr>
          <w:sz w:val="22"/>
          <w:lang w:val="es-ES"/>
        </w:rPr>
        <w:t>a)</w:t>
      </w:r>
      <w:r w:rsidRPr="005D2CE3">
        <w:rPr>
          <w:sz w:val="22"/>
          <w:lang w:val="es-ES"/>
        </w:rPr>
        <w:tab/>
        <w:t xml:space="preserve">Que la </w:t>
      </w:r>
      <w:proofErr w:type="spellStart"/>
      <w:r w:rsidRPr="005D2CE3">
        <w:rPr>
          <w:sz w:val="22"/>
          <w:lang w:val="es-ES"/>
        </w:rPr>
        <w:t>Rpat</w:t>
      </w:r>
      <w:proofErr w:type="spellEnd"/>
      <w:r w:rsidRPr="005D2CE3">
        <w:rPr>
          <w:sz w:val="22"/>
          <w:lang w:val="es-ES"/>
        </w:rPr>
        <w:t xml:space="preserve"> dentro de los 5 Km de las  EE.TT. supere en solo una estructura los 10 </w:t>
      </w:r>
      <w:proofErr w:type="spellStart"/>
      <w:r w:rsidRPr="005D2CE3">
        <w:rPr>
          <w:sz w:val="22"/>
          <w:lang w:val="es-ES"/>
        </w:rPr>
        <w:t>ohms</w:t>
      </w:r>
      <w:proofErr w:type="spellEnd"/>
      <w:r w:rsidRPr="005D2CE3">
        <w:rPr>
          <w:sz w:val="22"/>
          <w:lang w:val="es-ES"/>
        </w:rPr>
        <w:t xml:space="preserve"> requeridos hasta un máximo de 20 </w:t>
      </w:r>
      <w:proofErr w:type="spellStart"/>
      <w:r w:rsidRPr="005D2CE3">
        <w:rPr>
          <w:sz w:val="22"/>
          <w:lang w:val="es-ES"/>
        </w:rPr>
        <w:t>ohms</w:t>
      </w:r>
      <w:proofErr w:type="spellEnd"/>
      <w:r w:rsidRPr="005D2CE3">
        <w:rPr>
          <w:sz w:val="22"/>
          <w:lang w:val="es-ES"/>
        </w:rPr>
        <w:t>.</w:t>
      </w:r>
    </w:p>
    <w:p w:rsidR="00EC4E8B" w:rsidRPr="005D2CE3" w:rsidRDefault="00EC4E8B" w:rsidP="00D752E7">
      <w:pPr>
        <w:spacing w:after="120"/>
        <w:ind w:left="720" w:hanging="720"/>
        <w:jc w:val="both"/>
        <w:rPr>
          <w:sz w:val="22"/>
          <w:lang w:val="es-ES"/>
        </w:rPr>
      </w:pPr>
      <w:r w:rsidRPr="005D2CE3">
        <w:rPr>
          <w:sz w:val="22"/>
          <w:lang w:val="es-ES"/>
        </w:rPr>
        <w:t>b)</w:t>
      </w:r>
      <w:r w:rsidRPr="005D2CE3">
        <w:rPr>
          <w:sz w:val="22"/>
          <w:lang w:val="es-ES"/>
        </w:rPr>
        <w:tab/>
        <w:t xml:space="preserve">Que la </w:t>
      </w:r>
      <w:proofErr w:type="spellStart"/>
      <w:r w:rsidRPr="005D2CE3">
        <w:rPr>
          <w:sz w:val="22"/>
          <w:lang w:val="es-ES"/>
        </w:rPr>
        <w:t>Rpat</w:t>
      </w:r>
      <w:proofErr w:type="spellEnd"/>
      <w:r w:rsidRPr="005D2CE3">
        <w:rPr>
          <w:sz w:val="22"/>
          <w:lang w:val="es-ES"/>
        </w:rPr>
        <w:t xml:space="preserve"> en el resto de la línea limite su exigencia hasta los 50 </w:t>
      </w:r>
      <w:proofErr w:type="spellStart"/>
      <w:r w:rsidRPr="005D2CE3">
        <w:rPr>
          <w:sz w:val="22"/>
          <w:lang w:val="es-ES"/>
        </w:rPr>
        <w:t>ohms</w:t>
      </w:r>
      <w:proofErr w:type="spellEnd"/>
      <w:r w:rsidRPr="005D2CE3">
        <w:rPr>
          <w:sz w:val="22"/>
          <w:lang w:val="es-ES"/>
        </w:rPr>
        <w:t xml:space="preserve"> en terrenos de alta resistividad, como se había preestablecido, siempre y cuando se mantenga el promedio de 20 </w:t>
      </w:r>
      <w:proofErr w:type="spellStart"/>
      <w:r w:rsidRPr="005D2CE3">
        <w:rPr>
          <w:sz w:val="22"/>
          <w:lang w:val="es-ES"/>
        </w:rPr>
        <w:t>ohms</w:t>
      </w:r>
      <w:proofErr w:type="spellEnd"/>
      <w:r w:rsidRPr="005D2CE3">
        <w:rPr>
          <w:sz w:val="22"/>
          <w:lang w:val="es-ES"/>
        </w:rPr>
        <w:t xml:space="preserve"> dentro de la misma y que las </w:t>
      </w:r>
      <w:proofErr w:type="spellStart"/>
      <w:r w:rsidRPr="005D2CE3">
        <w:rPr>
          <w:sz w:val="22"/>
          <w:lang w:val="es-ES"/>
        </w:rPr>
        <w:t>Rpat</w:t>
      </w:r>
      <w:proofErr w:type="spellEnd"/>
      <w:r w:rsidRPr="005D2CE3">
        <w:rPr>
          <w:sz w:val="22"/>
          <w:lang w:val="es-ES"/>
        </w:rPr>
        <w:t xml:space="preserve"> que superen dicho promedio no excedan del 5% del total.</w:t>
      </w:r>
    </w:p>
    <w:p w:rsidR="00EC4E8B" w:rsidRPr="00D752E7" w:rsidRDefault="00EC4E8B" w:rsidP="00D752E7">
      <w:pPr>
        <w:spacing w:after="120"/>
        <w:ind w:left="720" w:hanging="720"/>
        <w:jc w:val="both"/>
        <w:rPr>
          <w:sz w:val="22"/>
          <w:szCs w:val="22"/>
          <w:lang w:val="es-AR"/>
        </w:rPr>
      </w:pPr>
      <w:r w:rsidRPr="00D752E7">
        <w:rPr>
          <w:sz w:val="22"/>
          <w:szCs w:val="22"/>
          <w:lang w:val="es-AR"/>
        </w:rPr>
        <w:t>c)</w:t>
      </w:r>
      <w:r w:rsidRPr="00D752E7">
        <w:rPr>
          <w:sz w:val="22"/>
          <w:szCs w:val="22"/>
          <w:lang w:val="es-AR"/>
        </w:rPr>
        <w:tab/>
        <w:t>Si a</w:t>
      </w:r>
      <w:r w:rsidR="00D752E7" w:rsidRPr="00D752E7">
        <w:rPr>
          <w:sz w:val="22"/>
          <w:szCs w:val="22"/>
          <w:lang w:val="es-AR"/>
        </w:rPr>
        <w:t>u</w:t>
      </w:r>
      <w:r w:rsidRPr="00D752E7">
        <w:rPr>
          <w:sz w:val="22"/>
          <w:szCs w:val="22"/>
          <w:lang w:val="es-AR"/>
        </w:rPr>
        <w:t xml:space="preserve">n así se presentan casos que superen las exigencias “a” y “b”, se deberá consultar a la Inspección </w:t>
      </w:r>
      <w:r w:rsidR="00197B26" w:rsidRPr="00D752E7">
        <w:rPr>
          <w:sz w:val="22"/>
          <w:szCs w:val="22"/>
          <w:lang w:val="es-AR"/>
        </w:rPr>
        <w:t xml:space="preserve">Técnica </w:t>
      </w:r>
      <w:r w:rsidRPr="00D752E7">
        <w:rPr>
          <w:sz w:val="22"/>
          <w:szCs w:val="22"/>
          <w:lang w:val="es-AR"/>
        </w:rPr>
        <w:t xml:space="preserve">del </w:t>
      </w:r>
      <w:r w:rsidR="00197B26" w:rsidRPr="00D752E7">
        <w:rPr>
          <w:sz w:val="22"/>
          <w:szCs w:val="22"/>
          <w:lang w:val="es-AR"/>
        </w:rPr>
        <w:t>ENTE CONTRATANTE</w:t>
      </w:r>
      <w:r w:rsidRPr="00D752E7">
        <w:rPr>
          <w:sz w:val="22"/>
          <w:szCs w:val="22"/>
          <w:lang w:val="es-AR"/>
        </w:rPr>
        <w:t xml:space="preserve"> sobre las medidas a adoptar. </w:t>
      </w:r>
    </w:p>
    <w:p w:rsidR="00EC4E8B" w:rsidRPr="005D2CE3" w:rsidRDefault="00EC4E8B" w:rsidP="00D752E7">
      <w:pPr>
        <w:pStyle w:val="titulo30"/>
      </w:pPr>
      <w:bookmarkStart w:id="10" w:name="_Toc532853184"/>
      <w:r w:rsidRPr="005D2CE3">
        <w:t>8.2 Medición final de la Resistencia de Puesta a Tierra</w:t>
      </w:r>
      <w:bookmarkEnd w:id="10"/>
    </w:p>
    <w:p w:rsidR="00EC4E8B" w:rsidRPr="005D2CE3" w:rsidRDefault="00EC4E8B" w:rsidP="00EC4E8B">
      <w:pPr>
        <w:jc w:val="both"/>
        <w:rPr>
          <w:sz w:val="22"/>
          <w:lang w:val="es-ES"/>
        </w:rPr>
      </w:pPr>
      <w:r w:rsidRPr="005D2CE3">
        <w:rPr>
          <w:sz w:val="22"/>
          <w:lang w:val="es-ES"/>
        </w:rPr>
        <w:t xml:space="preserve">El </w:t>
      </w:r>
      <w:r w:rsidR="00197B26">
        <w:rPr>
          <w:sz w:val="22"/>
          <w:lang w:val="es-ES"/>
        </w:rPr>
        <w:t>CONTRATISTA PPP</w:t>
      </w:r>
      <w:r w:rsidRPr="005D2CE3">
        <w:rPr>
          <w:sz w:val="22"/>
          <w:lang w:val="es-ES"/>
        </w:rPr>
        <w:t xml:space="preserve"> realizará la medición de la resistencia de puesta a tierra en cada piquete.</w:t>
      </w:r>
    </w:p>
    <w:p w:rsidR="00EC4E8B" w:rsidRPr="005D2CE3" w:rsidRDefault="00EC4E8B" w:rsidP="00692956">
      <w:pPr>
        <w:spacing w:before="120"/>
        <w:jc w:val="both"/>
        <w:rPr>
          <w:sz w:val="22"/>
          <w:lang w:val="es-ES"/>
        </w:rPr>
      </w:pPr>
      <w:r w:rsidRPr="005D2CE3">
        <w:rPr>
          <w:sz w:val="22"/>
          <w:lang w:val="es-ES"/>
        </w:rPr>
        <w:t xml:space="preserve">En la oferta presentará una descripción de la metodología y equipo de medición a utilizar, siguiendo los lineamientos de la norma IRAM 2281 — Parte II. </w:t>
      </w:r>
    </w:p>
    <w:p w:rsidR="00EC4E8B" w:rsidRPr="005D2CE3" w:rsidRDefault="00EC4E8B" w:rsidP="00D752E7">
      <w:pPr>
        <w:pStyle w:val="NormalArial11"/>
        <w:numPr>
          <w:ins w:id="11" w:author="Ruben Alonso" w:date="2005-03-30T16:11:00Z"/>
        </w:numPr>
        <w:spacing w:before="120" w:after="120"/>
        <w:rPr>
          <w:szCs w:val="22"/>
        </w:rPr>
      </w:pPr>
      <w:r w:rsidRPr="005D2CE3">
        <w:t xml:space="preserve">Las mediciones se efectuarán durante períodos de clima estable y siempre después de </w:t>
      </w:r>
      <w:r w:rsidRPr="005D2CE3">
        <w:rPr>
          <w:szCs w:val="22"/>
        </w:rPr>
        <w:t>cuatro días como mínimo después de la última lluvia. Preferentemente hay que realizar las mediciones en temporadas de seca y frías, que serían las más desfavorables.</w:t>
      </w:r>
    </w:p>
    <w:p w:rsidR="00EC4E8B" w:rsidRPr="005D2CE3" w:rsidRDefault="00EC4E8B" w:rsidP="00692956">
      <w:pPr>
        <w:spacing w:before="120"/>
        <w:jc w:val="both"/>
        <w:rPr>
          <w:sz w:val="22"/>
          <w:lang w:val="es-ES"/>
        </w:rPr>
      </w:pPr>
      <w:r w:rsidRPr="005D2CE3">
        <w:rPr>
          <w:sz w:val="22"/>
          <w:lang w:val="es-ES"/>
        </w:rPr>
        <w:lastRenderedPageBreak/>
        <w:t>Las distancias a las cuales se colocarán los electrodos auxiliares estarán en concordancia con el tamaño del sistema de puesta a tierra a instalar.</w:t>
      </w:r>
    </w:p>
    <w:p w:rsidR="00EC4E8B" w:rsidRPr="005D2CE3" w:rsidRDefault="00EC4E8B" w:rsidP="00692956">
      <w:pPr>
        <w:spacing w:before="120"/>
        <w:jc w:val="both"/>
        <w:rPr>
          <w:sz w:val="22"/>
          <w:lang w:val="es-ES"/>
        </w:rPr>
      </w:pPr>
      <w:r w:rsidRPr="005D2CE3">
        <w:rPr>
          <w:sz w:val="22"/>
          <w:lang w:val="es-ES"/>
        </w:rPr>
        <w:t>Las mediciones se realizarán previas al tendido de cualquier cable.</w:t>
      </w:r>
    </w:p>
    <w:p w:rsidR="00EC4E8B" w:rsidRPr="005D2CE3" w:rsidRDefault="00EC4E8B" w:rsidP="00692956">
      <w:pPr>
        <w:spacing w:before="120"/>
        <w:jc w:val="both"/>
        <w:rPr>
          <w:sz w:val="22"/>
          <w:lang w:val="es-ES"/>
        </w:rPr>
      </w:pPr>
      <w:r w:rsidRPr="005D2CE3">
        <w:rPr>
          <w:sz w:val="22"/>
          <w:lang w:val="es-ES"/>
        </w:rPr>
        <w:t xml:space="preserve">Las mediciones ordenadas correlativamente serán presentadas a la Inspección </w:t>
      </w:r>
      <w:r w:rsidR="00197B26">
        <w:rPr>
          <w:sz w:val="22"/>
          <w:lang w:val="es-ES"/>
        </w:rPr>
        <w:t xml:space="preserve">Técnica </w:t>
      </w:r>
      <w:r w:rsidRPr="005D2CE3">
        <w:rPr>
          <w:sz w:val="22"/>
          <w:lang w:val="es-ES"/>
        </w:rPr>
        <w:t xml:space="preserve">del </w:t>
      </w:r>
      <w:r w:rsidR="00197B26">
        <w:rPr>
          <w:sz w:val="22"/>
          <w:lang w:val="es-ES"/>
        </w:rPr>
        <w:t>ENTE CONTRATANTE</w:t>
      </w:r>
      <w:r w:rsidRPr="005D2CE3">
        <w:rPr>
          <w:sz w:val="22"/>
          <w:lang w:val="es-ES"/>
        </w:rPr>
        <w:t>.</w:t>
      </w:r>
    </w:p>
    <w:p w:rsidR="00EC4E8B" w:rsidRPr="005D2CE3" w:rsidRDefault="00EC4E8B" w:rsidP="00692956">
      <w:pPr>
        <w:spacing w:before="120"/>
        <w:jc w:val="both"/>
        <w:rPr>
          <w:sz w:val="22"/>
          <w:lang w:val="es-ES"/>
        </w:rPr>
      </w:pPr>
      <w:r w:rsidRPr="005D2CE3">
        <w:rPr>
          <w:sz w:val="22"/>
          <w:lang w:val="es-ES"/>
        </w:rPr>
        <w:t>El equipo para medición de las puestas a tierra será sometido a la aprobación de la Inspección</w:t>
      </w:r>
      <w:r w:rsidR="00197B26">
        <w:rPr>
          <w:sz w:val="22"/>
          <w:lang w:val="es-ES"/>
        </w:rPr>
        <w:t xml:space="preserve"> Técnica </w:t>
      </w:r>
      <w:r w:rsidRPr="005D2CE3">
        <w:rPr>
          <w:sz w:val="22"/>
          <w:lang w:val="es-ES"/>
        </w:rPr>
        <w:t xml:space="preserve">del </w:t>
      </w:r>
      <w:r w:rsidR="00197B26">
        <w:rPr>
          <w:sz w:val="22"/>
          <w:lang w:val="es-ES"/>
        </w:rPr>
        <w:t>ENTE CONTRATANTE</w:t>
      </w:r>
      <w:r w:rsidRPr="005D2CE3">
        <w:rPr>
          <w:sz w:val="22"/>
          <w:lang w:val="es-ES"/>
        </w:rPr>
        <w:t>.</w:t>
      </w:r>
    </w:p>
    <w:p w:rsidR="00EC4E8B" w:rsidRPr="005D2CE3" w:rsidRDefault="00EC4E8B" w:rsidP="00692956">
      <w:pPr>
        <w:spacing w:line="360" w:lineRule="auto"/>
        <w:jc w:val="both"/>
        <w:rPr>
          <w:sz w:val="22"/>
          <w:lang w:val="es-ES"/>
        </w:rPr>
      </w:pPr>
    </w:p>
    <w:p w:rsidR="00EC4E8B" w:rsidRPr="005D2CE3" w:rsidRDefault="00EC4E8B" w:rsidP="00D752E7">
      <w:pPr>
        <w:pStyle w:val="titulo30"/>
      </w:pPr>
      <w:bookmarkStart w:id="12" w:name="_Toc532853185"/>
      <w:r w:rsidRPr="005D2CE3">
        <w:t>8.3 Instalación Final</w:t>
      </w:r>
      <w:bookmarkEnd w:id="12"/>
    </w:p>
    <w:p w:rsidR="00EC4E8B" w:rsidRPr="005D2CE3" w:rsidRDefault="00EC4E8B" w:rsidP="00EC4E8B">
      <w:pPr>
        <w:jc w:val="both"/>
        <w:rPr>
          <w:sz w:val="22"/>
          <w:lang w:val="es-ES"/>
        </w:rPr>
      </w:pPr>
      <w:r w:rsidRPr="005D2CE3">
        <w:rPr>
          <w:sz w:val="22"/>
          <w:lang w:val="es-ES"/>
        </w:rPr>
        <w:t xml:space="preserve">En función de los valores de resistencia de puesta a tierra medidos, el </w:t>
      </w:r>
      <w:r w:rsidR="00197B26">
        <w:rPr>
          <w:sz w:val="22"/>
          <w:lang w:val="es-ES"/>
        </w:rPr>
        <w:t>CONTRATISTA PPP</w:t>
      </w:r>
      <w:r w:rsidRPr="005D2CE3">
        <w:rPr>
          <w:sz w:val="22"/>
          <w:lang w:val="es-ES"/>
        </w:rPr>
        <w:t xml:space="preserve"> ejecutará las ampliaciones de las puestas a tierra instaladas conforme con las secuencias especificadas en los planos y a las resistencias de puesta a tierra que sean requeridas. Con esta finalidad procederá el empleo de contrapesos o jabalinas adicionales o una combinación de ambas.</w:t>
      </w:r>
    </w:p>
    <w:p w:rsidR="00EC4E8B" w:rsidRPr="005D2CE3" w:rsidRDefault="00EC4E8B" w:rsidP="00692956">
      <w:pPr>
        <w:spacing w:line="480" w:lineRule="auto"/>
        <w:jc w:val="both"/>
        <w:rPr>
          <w:sz w:val="22"/>
          <w:lang w:val="es-ES"/>
        </w:rPr>
      </w:pPr>
    </w:p>
    <w:p w:rsidR="00EC4E8B" w:rsidRPr="005D2CE3" w:rsidRDefault="00EC4E8B" w:rsidP="00692956">
      <w:pPr>
        <w:pStyle w:val="Ttulo2"/>
        <w:spacing w:before="0"/>
        <w:rPr>
          <w:sz w:val="22"/>
          <w:szCs w:val="22"/>
          <w:lang w:val="es-ES"/>
        </w:rPr>
      </w:pPr>
      <w:bookmarkStart w:id="13" w:name="_Toc532853186"/>
      <w:r w:rsidRPr="005D2CE3">
        <w:rPr>
          <w:sz w:val="22"/>
          <w:szCs w:val="22"/>
          <w:lang w:val="es-ES"/>
        </w:rPr>
        <w:t>9. MONTAJE DE PUESTA A TIERRA DE ALAMBRADOS, CERCOS Y OTROS</w:t>
      </w:r>
      <w:bookmarkEnd w:id="13"/>
    </w:p>
    <w:p w:rsidR="00EC4E8B" w:rsidRPr="005D2CE3" w:rsidRDefault="00EC4E8B" w:rsidP="00EC4E8B">
      <w:pPr>
        <w:jc w:val="both"/>
        <w:rPr>
          <w:sz w:val="22"/>
          <w:lang w:val="es-ES"/>
        </w:rPr>
      </w:pPr>
      <w:r w:rsidRPr="005D2CE3">
        <w:rPr>
          <w:sz w:val="22"/>
          <w:lang w:val="es-ES"/>
        </w:rPr>
        <w:t>Los alambrados, cercos o cualquier otra instalación metálica longitudinal que no se encuentre naturalmente puesta a tierra y que cruce o corra dentro de la franja de servidumbre, deberá ser equipada con conexiones a tierra</w:t>
      </w:r>
    </w:p>
    <w:p w:rsidR="00EC4E8B" w:rsidRPr="005D2CE3" w:rsidRDefault="00EC4E8B" w:rsidP="00692956">
      <w:pPr>
        <w:spacing w:before="120"/>
        <w:jc w:val="both"/>
        <w:rPr>
          <w:sz w:val="22"/>
          <w:lang w:val="es-ES"/>
        </w:rPr>
      </w:pPr>
      <w:r w:rsidRPr="005D2CE3">
        <w:rPr>
          <w:sz w:val="22"/>
          <w:lang w:val="es-ES"/>
        </w:rPr>
        <w:t>Las conexiones se harán mediante jabalinas de acero galvanizado o de acero–cobre (según se instalen en suelos normales o agresivos respectivamente) de sección circular, macizas, de 16.2 mm de diámetro y 1.00 m de longitud.</w:t>
      </w:r>
    </w:p>
    <w:p w:rsidR="00EC4E8B" w:rsidRPr="005D2CE3" w:rsidRDefault="00EC4E8B" w:rsidP="00692956">
      <w:pPr>
        <w:spacing w:before="120"/>
        <w:jc w:val="both"/>
        <w:rPr>
          <w:sz w:val="22"/>
          <w:lang w:val="es-ES"/>
        </w:rPr>
      </w:pPr>
      <w:r w:rsidRPr="005D2CE3">
        <w:rPr>
          <w:sz w:val="22"/>
          <w:lang w:val="es-ES"/>
        </w:rPr>
        <w:t>Si se trata de alambrados, se conectarán metálicamente todos los hilos a la jabalina y se harán dos puesta a tierra, una en correspondencia con cada borde de la franja de servidumbre</w:t>
      </w:r>
    </w:p>
    <w:p w:rsidR="00EC4E8B" w:rsidRPr="005D2CE3" w:rsidRDefault="00EC4E8B" w:rsidP="00D752E7">
      <w:pPr>
        <w:spacing w:before="120" w:after="120"/>
        <w:jc w:val="both"/>
        <w:rPr>
          <w:sz w:val="22"/>
          <w:lang w:val="es-ES"/>
        </w:rPr>
      </w:pPr>
      <w:r w:rsidRPr="005D2CE3">
        <w:rPr>
          <w:sz w:val="22"/>
          <w:lang w:val="es-ES"/>
        </w:rPr>
        <w:t>Todos los alambrados y otros elementos en que se requiera su puesta a tierra, deberán tener la misma instalada y aprobada antes de la energización de la línea.</w:t>
      </w:r>
    </w:p>
    <w:p w:rsidR="00EC4E8B" w:rsidRPr="005D2CE3" w:rsidRDefault="00EC4E8B" w:rsidP="00D752E7">
      <w:pPr>
        <w:pStyle w:val="Ttulo2"/>
        <w:spacing w:before="0" w:after="120"/>
        <w:rPr>
          <w:sz w:val="22"/>
          <w:szCs w:val="22"/>
          <w:lang w:val="es-ES"/>
        </w:rPr>
      </w:pPr>
      <w:bookmarkStart w:id="14" w:name="_Toc532853187"/>
      <w:r w:rsidRPr="005D2CE3">
        <w:rPr>
          <w:sz w:val="22"/>
          <w:szCs w:val="22"/>
          <w:lang w:val="es-ES"/>
        </w:rPr>
        <w:t>10. DOCUMENTACION TECNICA</w:t>
      </w:r>
      <w:bookmarkEnd w:id="14"/>
    </w:p>
    <w:p w:rsidR="00EC4E8B" w:rsidRPr="005D2CE3" w:rsidRDefault="00EC4E8B" w:rsidP="00D752E7">
      <w:pPr>
        <w:spacing w:after="120"/>
        <w:jc w:val="both"/>
        <w:rPr>
          <w:sz w:val="22"/>
          <w:lang w:val="es-ES"/>
        </w:rPr>
      </w:pPr>
      <w:r w:rsidRPr="005D2CE3">
        <w:rPr>
          <w:sz w:val="22"/>
          <w:lang w:val="es-ES"/>
        </w:rPr>
        <w:t xml:space="preserve">El </w:t>
      </w:r>
      <w:r w:rsidR="00197B26">
        <w:rPr>
          <w:sz w:val="22"/>
          <w:lang w:val="es-ES"/>
        </w:rPr>
        <w:t>CONTRATISTA PPP</w:t>
      </w:r>
      <w:r w:rsidRPr="005D2CE3">
        <w:rPr>
          <w:sz w:val="22"/>
          <w:lang w:val="es-ES"/>
        </w:rPr>
        <w:t xml:space="preserve"> presentará la siguiente documentación técnica:</w:t>
      </w:r>
    </w:p>
    <w:p w:rsidR="00EC4E8B" w:rsidRPr="005D2CE3" w:rsidRDefault="00EC4E8B" w:rsidP="00D752E7">
      <w:pPr>
        <w:numPr>
          <w:ilvl w:val="1"/>
          <w:numId w:val="48"/>
        </w:numPr>
        <w:spacing w:after="120"/>
        <w:jc w:val="both"/>
        <w:rPr>
          <w:sz w:val="22"/>
          <w:lang w:val="es-ES"/>
        </w:rPr>
      </w:pPr>
      <w:r w:rsidRPr="005D2CE3">
        <w:rPr>
          <w:sz w:val="22"/>
          <w:lang w:val="es-ES"/>
        </w:rPr>
        <w:t>Planillas de tipificación final con cómputo y tipo de materiales de cada uno de los diseños empleados para estructuras, alambrados, etc.</w:t>
      </w:r>
    </w:p>
    <w:p w:rsidR="00EC4E8B" w:rsidRPr="005D2CE3" w:rsidRDefault="00EC4E8B" w:rsidP="00D752E7">
      <w:pPr>
        <w:numPr>
          <w:ilvl w:val="1"/>
          <w:numId w:val="48"/>
        </w:numPr>
        <w:spacing w:after="120"/>
        <w:jc w:val="both"/>
        <w:rPr>
          <w:sz w:val="22"/>
          <w:lang w:val="es-ES"/>
        </w:rPr>
      </w:pPr>
      <w:r w:rsidRPr="005D2CE3">
        <w:rPr>
          <w:sz w:val="22"/>
          <w:lang w:val="es-ES"/>
        </w:rPr>
        <w:t>Planillas con los valores medidos de resistencia de puesta a tierra (etapa inicial y las correspondientes a las instalaciones complementarias finales que pudiesen corresponder).</w:t>
      </w:r>
    </w:p>
    <w:p w:rsidR="00EC4E8B" w:rsidRPr="005D2CE3" w:rsidRDefault="00EC4E8B" w:rsidP="00D752E7">
      <w:pPr>
        <w:pStyle w:val="Textoindependiente"/>
        <w:spacing w:before="120" w:after="120"/>
        <w:rPr>
          <w:sz w:val="22"/>
          <w:lang w:val="es-ES"/>
        </w:rPr>
      </w:pPr>
      <w:r w:rsidRPr="005D2CE3">
        <w:rPr>
          <w:sz w:val="22"/>
          <w:lang w:val="es-ES"/>
        </w:rPr>
        <w:t>La documentación anterior, con las adecuaciones que correspondan, deberá ser presentada como conforme a la obra.</w:t>
      </w:r>
    </w:p>
    <w:p w:rsidR="00EC4E8B" w:rsidRPr="005D2CE3" w:rsidRDefault="00EC4E8B" w:rsidP="00D752E7">
      <w:pPr>
        <w:pStyle w:val="Ttulo2"/>
        <w:spacing w:before="0" w:after="120"/>
        <w:rPr>
          <w:sz w:val="22"/>
          <w:szCs w:val="22"/>
          <w:lang w:val="es-ES"/>
        </w:rPr>
      </w:pPr>
      <w:bookmarkStart w:id="15" w:name="_Toc532853188"/>
      <w:r w:rsidRPr="005D2CE3">
        <w:rPr>
          <w:sz w:val="22"/>
          <w:szCs w:val="22"/>
          <w:lang w:val="es-ES"/>
        </w:rPr>
        <w:t>11. ASEGURAMIENTO DE LA CALIDAD</w:t>
      </w:r>
      <w:bookmarkEnd w:id="15"/>
    </w:p>
    <w:p w:rsidR="00EC4E8B" w:rsidRPr="005D2CE3" w:rsidRDefault="00EC4E8B" w:rsidP="00D752E7">
      <w:pPr>
        <w:pStyle w:val="Textoindependiente2"/>
        <w:spacing w:after="120"/>
        <w:rPr>
          <w:sz w:val="22"/>
          <w:szCs w:val="22"/>
          <w:lang w:val="es-ES"/>
        </w:rPr>
      </w:pPr>
      <w:r w:rsidRPr="005D2CE3">
        <w:rPr>
          <w:sz w:val="22"/>
          <w:szCs w:val="22"/>
          <w:lang w:val="es-ES"/>
        </w:rPr>
        <w:t xml:space="preserve">Con la finalidad de asegurar la calidad de los materiales y el, montaje a que se refiere esta Especificación, el </w:t>
      </w:r>
      <w:r w:rsidR="00197B26">
        <w:rPr>
          <w:sz w:val="22"/>
          <w:szCs w:val="22"/>
          <w:lang w:val="es-ES"/>
        </w:rPr>
        <w:t>CONTRATISTA PPP</w:t>
      </w:r>
      <w:r w:rsidRPr="005D2CE3">
        <w:rPr>
          <w:sz w:val="22"/>
          <w:szCs w:val="22"/>
          <w:lang w:val="es-ES"/>
        </w:rPr>
        <w:t xml:space="preserve"> elaborará, dentro del Plan de Calidad que aplicará dentro de la presente Ampliación, Procedimientos y/o Instrucciones de Trabajo que deberán contener obligatoriamente todas las recomendaciones y requerimientos contenidos en l</w:t>
      </w:r>
      <w:r w:rsidR="00D752E7">
        <w:rPr>
          <w:sz w:val="22"/>
          <w:szCs w:val="22"/>
          <w:lang w:val="es-ES"/>
        </w:rPr>
        <w:t>a Sección VIII k1 “Plan de Calidad” del</w:t>
      </w:r>
      <w:r w:rsidRPr="005D2CE3">
        <w:rPr>
          <w:sz w:val="22"/>
          <w:szCs w:val="22"/>
          <w:lang w:val="es-ES"/>
        </w:rPr>
        <w:t xml:space="preserve"> presente </w:t>
      </w:r>
      <w:r w:rsidR="00D752E7">
        <w:rPr>
          <w:sz w:val="22"/>
          <w:szCs w:val="22"/>
          <w:lang w:val="es-ES"/>
        </w:rPr>
        <w:t>Pliego</w:t>
      </w:r>
      <w:r w:rsidRPr="005D2CE3">
        <w:rPr>
          <w:sz w:val="22"/>
          <w:szCs w:val="22"/>
          <w:lang w:val="es-ES"/>
        </w:rPr>
        <w:t>.</w:t>
      </w:r>
    </w:p>
    <w:p w:rsidR="00EC4E8B" w:rsidRPr="005D2CE3" w:rsidRDefault="00EC4E8B" w:rsidP="00692956">
      <w:pPr>
        <w:spacing w:before="120"/>
        <w:jc w:val="both"/>
        <w:rPr>
          <w:sz w:val="22"/>
          <w:szCs w:val="22"/>
          <w:lang w:val="es-ES"/>
        </w:rPr>
      </w:pPr>
      <w:r w:rsidRPr="005D2CE3">
        <w:rPr>
          <w:sz w:val="22"/>
          <w:szCs w:val="22"/>
          <w:lang w:val="es-ES"/>
        </w:rPr>
        <w:lastRenderedPageBreak/>
        <w:t>Asimismo, contendrán los modelos de formularios a ser completados durante el proceso de fabricación y ejecución de los montajes. La información contenida en dichos formularios deberá asegurar la trazabilidad de los elementos instalados e identificará a los responsables de la producción y del aseguramiento de la calidad.</w:t>
      </w:r>
    </w:p>
    <w:p w:rsidR="00EC4E8B" w:rsidRPr="005D2CE3" w:rsidRDefault="00EC4E8B" w:rsidP="00692956">
      <w:pPr>
        <w:spacing w:before="120"/>
        <w:jc w:val="both"/>
        <w:rPr>
          <w:sz w:val="22"/>
          <w:szCs w:val="22"/>
          <w:lang w:val="es-ES"/>
        </w:rPr>
      </w:pPr>
      <w:r w:rsidRPr="005D2CE3">
        <w:rPr>
          <w:sz w:val="22"/>
          <w:szCs w:val="22"/>
          <w:lang w:val="es-ES"/>
        </w:rPr>
        <w:t xml:space="preserve">Los procedimientos y/o instrucciones de trabajo arriba consignados serán presentados a la aprobación de la Inspección </w:t>
      </w:r>
      <w:r w:rsidR="00197B26">
        <w:rPr>
          <w:sz w:val="22"/>
          <w:szCs w:val="22"/>
          <w:lang w:val="es-ES"/>
        </w:rPr>
        <w:t xml:space="preserve">Técnica </w:t>
      </w:r>
      <w:r w:rsidRPr="005D2CE3">
        <w:rPr>
          <w:sz w:val="22"/>
          <w:szCs w:val="22"/>
          <w:lang w:val="es-ES"/>
        </w:rPr>
        <w:t xml:space="preserve">del </w:t>
      </w:r>
      <w:r w:rsidR="00197B26">
        <w:rPr>
          <w:sz w:val="22"/>
          <w:szCs w:val="22"/>
          <w:lang w:val="es-ES"/>
        </w:rPr>
        <w:t>ENTE CONTRATANTE</w:t>
      </w:r>
      <w:r w:rsidRPr="005D2CE3">
        <w:rPr>
          <w:sz w:val="22"/>
          <w:szCs w:val="22"/>
          <w:lang w:val="es-ES"/>
        </w:rPr>
        <w:t xml:space="preserve"> con SESENTA (60) días de antelación respecto de la iniciación de la fabricación y de la iniciación de los montajes, de acuerdo al Cronograma de Obra aprobado.</w:t>
      </w:r>
    </w:p>
    <w:p w:rsidR="00EC4E8B" w:rsidRPr="005D2CE3" w:rsidRDefault="00EC4E8B" w:rsidP="00D752E7">
      <w:pPr>
        <w:spacing w:before="120" w:after="120"/>
        <w:jc w:val="both"/>
        <w:rPr>
          <w:sz w:val="22"/>
          <w:szCs w:val="22"/>
          <w:lang w:val="es-ES"/>
        </w:rPr>
      </w:pPr>
      <w:r w:rsidRPr="005D2CE3">
        <w:rPr>
          <w:sz w:val="22"/>
          <w:szCs w:val="22"/>
          <w:lang w:val="es-ES"/>
        </w:rPr>
        <w:t xml:space="preserve">Adicionalmente, el </w:t>
      </w:r>
      <w:r w:rsidR="00197B26">
        <w:rPr>
          <w:sz w:val="22"/>
          <w:szCs w:val="22"/>
          <w:lang w:val="es-ES"/>
        </w:rPr>
        <w:t>CONTRATISTA PPP</w:t>
      </w:r>
      <w:r w:rsidRPr="005D2CE3">
        <w:rPr>
          <w:sz w:val="22"/>
          <w:szCs w:val="22"/>
          <w:lang w:val="es-ES"/>
        </w:rPr>
        <w:t xml:space="preserve"> preparará Procedimientos y/o Instrucciones de Trabajo que contemplen los siguientes aspectos y requisitos.</w:t>
      </w:r>
    </w:p>
    <w:p w:rsidR="00EC4E8B" w:rsidRPr="005D2CE3" w:rsidRDefault="00EC4E8B" w:rsidP="00D752E7">
      <w:pPr>
        <w:numPr>
          <w:ilvl w:val="0"/>
          <w:numId w:val="47"/>
        </w:numPr>
        <w:spacing w:after="120"/>
        <w:jc w:val="both"/>
        <w:rPr>
          <w:sz w:val="22"/>
          <w:szCs w:val="22"/>
          <w:lang w:val="es-ES"/>
        </w:rPr>
      </w:pPr>
      <w:r w:rsidRPr="005D2CE3">
        <w:rPr>
          <w:sz w:val="22"/>
          <w:szCs w:val="22"/>
          <w:lang w:val="es-ES"/>
        </w:rPr>
        <w:t>Procedimiento de medición de la resistividad del suelo en correspondencia con todos los piquetes con planilla diaria de mediciones.</w:t>
      </w:r>
    </w:p>
    <w:p w:rsidR="00EC4E8B" w:rsidRPr="005D2CE3" w:rsidRDefault="00EC4E8B" w:rsidP="00D752E7">
      <w:pPr>
        <w:numPr>
          <w:ilvl w:val="0"/>
          <w:numId w:val="47"/>
        </w:numPr>
        <w:spacing w:after="120"/>
        <w:jc w:val="both"/>
        <w:rPr>
          <w:sz w:val="22"/>
          <w:szCs w:val="22"/>
          <w:lang w:val="es-ES"/>
        </w:rPr>
      </w:pPr>
      <w:r w:rsidRPr="005D2CE3">
        <w:rPr>
          <w:sz w:val="22"/>
          <w:szCs w:val="22"/>
          <w:lang w:val="es-ES"/>
        </w:rPr>
        <w:t>Compilación de datos y determinación de los tipos de puesta a tierra a instalar.</w:t>
      </w:r>
    </w:p>
    <w:p w:rsidR="00EC4E8B" w:rsidRPr="00692956" w:rsidRDefault="00EC4E8B" w:rsidP="00D752E7">
      <w:pPr>
        <w:numPr>
          <w:ilvl w:val="0"/>
          <w:numId w:val="47"/>
        </w:numPr>
        <w:spacing w:after="120"/>
        <w:jc w:val="both"/>
        <w:rPr>
          <w:sz w:val="22"/>
          <w:szCs w:val="22"/>
          <w:lang w:val="es-ES"/>
        </w:rPr>
      </w:pPr>
      <w:r w:rsidRPr="005D2CE3">
        <w:rPr>
          <w:sz w:val="22"/>
          <w:szCs w:val="22"/>
          <w:lang w:val="es-ES"/>
        </w:rPr>
        <w:t>Instructivos de Trabajo sobre instalación de puestas a tierra y medición de resistencias de dispersión obtenidas. Planilla diari</w:t>
      </w:r>
      <w:r w:rsidRPr="00692956">
        <w:rPr>
          <w:sz w:val="22"/>
          <w:szCs w:val="22"/>
          <w:lang w:val="es-ES"/>
        </w:rPr>
        <w:t xml:space="preserve">a de instalación. </w:t>
      </w:r>
    </w:p>
    <w:p w:rsidR="00EC4E8B" w:rsidRPr="00692956" w:rsidRDefault="00EC4E8B" w:rsidP="00D752E7">
      <w:pPr>
        <w:pStyle w:val="Piedepgina"/>
        <w:numPr>
          <w:ilvl w:val="0"/>
          <w:numId w:val="47"/>
        </w:numPr>
        <w:spacing w:after="120"/>
        <w:jc w:val="both"/>
        <w:rPr>
          <w:szCs w:val="22"/>
        </w:rPr>
      </w:pPr>
      <w:r w:rsidRPr="00692956">
        <w:rPr>
          <w:szCs w:val="22"/>
        </w:rPr>
        <w:t>Definición de las ampliaciones de puestas a tierra ya instaladas y procedimiento de instalación: Instrucción de Trabajo y Planilla diaria de medición final.</w:t>
      </w:r>
    </w:p>
    <w:p w:rsidR="00EC4E8B" w:rsidRPr="00692956" w:rsidRDefault="00EC4E8B" w:rsidP="00D752E7">
      <w:pPr>
        <w:jc w:val="both"/>
        <w:rPr>
          <w:sz w:val="22"/>
          <w:szCs w:val="22"/>
          <w:lang w:val="es-ES"/>
        </w:rPr>
      </w:pPr>
    </w:p>
    <w:p w:rsidR="007676FE" w:rsidRPr="00D752E7" w:rsidRDefault="007676FE" w:rsidP="00EC4E8B">
      <w:pPr>
        <w:pStyle w:val="Ttulo1"/>
        <w:tabs>
          <w:tab w:val="left" w:pos="187"/>
        </w:tabs>
        <w:ind w:left="187" w:hanging="187"/>
        <w:rPr>
          <w:rFonts w:cs="Arial"/>
          <w:b w:val="0"/>
          <w:sz w:val="22"/>
          <w:szCs w:val="22"/>
          <w:lang w:val="es-AR"/>
        </w:rPr>
      </w:pPr>
      <w:bookmarkStart w:id="16" w:name="_GoBack"/>
      <w:bookmarkEnd w:id="16"/>
    </w:p>
    <w:sectPr w:rsidR="007676FE" w:rsidRPr="00D752E7" w:rsidSect="005A6752">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079" w:rsidRDefault="00FA0079">
      <w:r>
        <w:separator/>
      </w:r>
    </w:p>
  </w:endnote>
  <w:endnote w:type="continuationSeparator" w:id="0">
    <w:p w:rsidR="00FA0079" w:rsidRDefault="00FA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80" w:rsidRPr="00384677" w:rsidRDefault="00A66E80" w:rsidP="00A66E80">
    <w:pPr>
      <w:spacing w:before="120"/>
      <w:rPr>
        <w:i/>
        <w:sz w:val="18"/>
        <w:szCs w:val="18"/>
      </w:rPr>
    </w:pPr>
    <w:r>
      <w:rPr>
        <w:i/>
        <w:sz w:val="18"/>
        <w:szCs w:val="18"/>
      </w:rPr>
      <w:t>RD-CH (</w:t>
    </w:r>
    <w:proofErr w:type="spellStart"/>
    <w:r>
      <w:rPr>
        <w:i/>
        <w:sz w:val="18"/>
        <w:szCs w:val="18"/>
      </w:rPr>
      <w:t>PB</w:t>
    </w:r>
    <w:r w:rsidR="005A6752">
      <w:rPr>
        <w:i/>
        <w:sz w:val="18"/>
        <w:szCs w:val="18"/>
      </w:rPr>
      <w:t>y</w:t>
    </w:r>
    <w:r>
      <w:rPr>
        <w:i/>
        <w:sz w:val="18"/>
        <w:szCs w:val="18"/>
      </w:rPr>
      <w:t>C</w:t>
    </w:r>
    <w:proofErr w:type="spellEnd"/>
    <w:r w:rsidR="005A6752">
      <w:rPr>
        <w:i/>
        <w:sz w:val="18"/>
        <w:szCs w:val="18"/>
      </w:rPr>
      <w:t xml:space="preserve"> - PPP</w:t>
    </w:r>
    <w:r>
      <w:rPr>
        <w:i/>
        <w:sz w:val="18"/>
        <w:szCs w:val="18"/>
      </w:rPr>
      <w:t xml:space="preserve">) - </w:t>
    </w:r>
    <w:proofErr w:type="spellStart"/>
    <w:r>
      <w:rPr>
        <w:i/>
        <w:sz w:val="18"/>
        <w:szCs w:val="18"/>
      </w:rPr>
      <w:t>Sección</w:t>
    </w:r>
    <w:proofErr w:type="spellEnd"/>
    <w:r>
      <w:rPr>
        <w:i/>
        <w:sz w:val="18"/>
        <w:szCs w:val="18"/>
      </w:rPr>
      <w:t xml:space="preserve"> VIII</w:t>
    </w:r>
    <w:r w:rsidR="005A6752">
      <w:rPr>
        <w:i/>
        <w:sz w:val="18"/>
        <w:szCs w:val="18"/>
      </w:rPr>
      <w:t xml:space="preserve"> </w:t>
    </w:r>
    <w:r w:rsidR="00EC55AB">
      <w:rPr>
        <w:i/>
        <w:sz w:val="18"/>
        <w:szCs w:val="18"/>
      </w:rPr>
      <w:t>h</w:t>
    </w:r>
    <w:r w:rsidR="005A6752">
      <w:rPr>
        <w:i/>
        <w:sz w:val="18"/>
        <w:szCs w:val="18"/>
      </w:rPr>
      <w:t>1</w:t>
    </w:r>
    <w:r w:rsidR="00EC55AB">
      <w:rPr>
        <w:i/>
        <w:sz w:val="18"/>
        <w:szCs w:val="18"/>
      </w:rPr>
      <w:t xml:space="preserve"> </w:t>
    </w:r>
    <w:r w:rsidR="005A6752">
      <w:rPr>
        <w:i/>
        <w:sz w:val="18"/>
        <w:szCs w:val="18"/>
      </w:rPr>
      <w:t>R</w:t>
    </w:r>
    <w:r w:rsidR="00EC55AB">
      <w:rPr>
        <w:i/>
        <w:sz w:val="18"/>
        <w:szCs w:val="18"/>
      </w:rPr>
      <w:t xml:space="preserve">ev </w:t>
    </w:r>
    <w:r w:rsidR="005A6752">
      <w:rPr>
        <w:i/>
        <w:sz w:val="18"/>
        <w:szCs w:val="18"/>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079" w:rsidRDefault="00FA0079">
      <w:r>
        <w:separator/>
      </w:r>
    </w:p>
  </w:footnote>
  <w:footnote w:type="continuationSeparator" w:id="0">
    <w:p w:rsidR="00FA0079" w:rsidRDefault="00FA0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A6752" w:rsidRPr="004961AB" w:rsidTr="004961AB">
      <w:tc>
        <w:tcPr>
          <w:tcW w:w="3046" w:type="dxa"/>
          <w:vMerge w:val="restart"/>
          <w:shd w:val="clear" w:color="auto" w:fill="auto"/>
          <w:vAlign w:val="center"/>
        </w:tcPr>
        <w:p w:rsidR="005A6752" w:rsidRPr="00BE09F1" w:rsidRDefault="005A6752" w:rsidP="005A6752">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A6752" w:rsidRPr="00BE09F1" w:rsidRDefault="005A6752" w:rsidP="005A6752">
          <w:pPr>
            <w:pStyle w:val="Encabezado"/>
            <w:rPr>
              <w:b/>
              <w:lang w:val="es-AR"/>
            </w:rPr>
          </w:pPr>
          <w:r w:rsidRPr="00BE09F1">
            <w:rPr>
              <w:b/>
              <w:lang w:val="es-AR"/>
            </w:rPr>
            <w:t>PPP Transmisión Eléctrica</w:t>
          </w:r>
        </w:p>
        <w:p w:rsidR="005A6752" w:rsidRPr="00395A90" w:rsidRDefault="005A6752" w:rsidP="005A675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A6752" w:rsidRPr="00D5672A" w:rsidTr="005A6752">
      <w:tc>
        <w:tcPr>
          <w:tcW w:w="3046" w:type="dxa"/>
          <w:vMerge/>
          <w:shd w:val="clear" w:color="auto" w:fill="auto"/>
          <w:vAlign w:val="center"/>
        </w:tcPr>
        <w:p w:rsidR="005A6752" w:rsidRPr="005A6752" w:rsidRDefault="005A6752" w:rsidP="005A6752">
          <w:pPr>
            <w:ind w:right="-81"/>
            <w:rPr>
              <w:lang w:val="es-AR"/>
            </w:rPr>
          </w:pPr>
        </w:p>
      </w:tc>
      <w:tc>
        <w:tcPr>
          <w:tcW w:w="4575" w:type="dxa"/>
          <w:shd w:val="clear" w:color="auto" w:fill="auto"/>
          <w:vAlign w:val="center"/>
        </w:tcPr>
        <w:p w:rsidR="005A6752" w:rsidRPr="005A6752" w:rsidRDefault="005A6752" w:rsidP="005A675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0</w:t>
          </w:r>
          <w:r>
            <w:rPr>
              <w:sz w:val="18"/>
              <w:szCs w:val="18"/>
              <w:lang w:val="es-AR"/>
            </w:rPr>
            <w:t>3</w:t>
          </w:r>
        </w:p>
      </w:tc>
    </w:tr>
    <w:tr w:rsidR="005D2CE3" w:rsidRPr="00737244" w:rsidTr="005A6752">
      <w:tc>
        <w:tcPr>
          <w:tcW w:w="3046" w:type="dxa"/>
          <w:vMerge/>
          <w:shd w:val="clear" w:color="auto" w:fill="auto"/>
          <w:vAlign w:val="center"/>
        </w:tcPr>
        <w:p w:rsidR="005D2CE3" w:rsidRPr="005A6752" w:rsidRDefault="005D2CE3" w:rsidP="005D2CE3">
          <w:pPr>
            <w:ind w:right="-81"/>
            <w:rPr>
              <w:lang w:val="es-AR"/>
            </w:rPr>
          </w:pPr>
        </w:p>
      </w:tc>
      <w:tc>
        <w:tcPr>
          <w:tcW w:w="4575" w:type="dxa"/>
          <w:vMerge w:val="restart"/>
          <w:shd w:val="clear" w:color="auto" w:fill="auto"/>
          <w:vAlign w:val="center"/>
        </w:tcPr>
        <w:p w:rsidR="005D2CE3" w:rsidRPr="005A6752" w:rsidRDefault="005D2CE3" w:rsidP="005A6752">
          <w:pPr>
            <w:ind w:right="-81"/>
            <w:rPr>
              <w:lang w:val="es-AR"/>
            </w:rPr>
          </w:pPr>
          <w:r w:rsidRPr="005A6752">
            <w:rPr>
              <w:lang w:val="es-AR"/>
            </w:rPr>
            <w:t xml:space="preserve">Título: </w:t>
          </w:r>
          <w:r w:rsidR="004961AB" w:rsidRPr="005A6752">
            <w:rPr>
              <w:lang w:val="es-AR"/>
            </w:rPr>
            <w:t xml:space="preserve">Sección </w:t>
          </w:r>
          <w:r w:rsidRPr="005A6752">
            <w:rPr>
              <w:lang w:val="es-AR"/>
            </w:rPr>
            <w:t>VIII</w:t>
          </w:r>
          <w:r w:rsidR="005A6752" w:rsidRPr="005A6752">
            <w:rPr>
              <w:lang w:val="es-AR"/>
            </w:rPr>
            <w:t xml:space="preserve"> </w:t>
          </w:r>
          <w:r w:rsidRPr="005A6752">
            <w:rPr>
              <w:lang w:val="es-AR"/>
            </w:rPr>
            <w:t>h</w:t>
          </w:r>
          <w:r w:rsidR="005A6752" w:rsidRPr="005A6752">
            <w:rPr>
              <w:lang w:val="es-AR"/>
            </w:rPr>
            <w:t>1:</w:t>
          </w:r>
          <w:r w:rsidRPr="005A6752">
            <w:rPr>
              <w:lang w:val="es-AR"/>
            </w:rPr>
            <w:t xml:space="preserve"> ET Nº</w:t>
          </w:r>
          <w:r w:rsidR="005A6752" w:rsidRPr="005A6752">
            <w:rPr>
              <w:lang w:val="es-AR"/>
            </w:rPr>
            <w:t xml:space="preserve"> 0</w:t>
          </w:r>
          <w:r w:rsidRPr="005A6752">
            <w:rPr>
              <w:lang w:val="es-AR"/>
            </w:rPr>
            <w:t>8 Puesta a Tierra</w:t>
          </w: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5D2CE3" w:rsidRPr="00D5672A" w:rsidRDefault="005A6752" w:rsidP="005A6752">
          <w:pPr>
            <w:ind w:right="-81"/>
            <w:jc w:val="center"/>
            <w:rPr>
              <w:sz w:val="18"/>
              <w:szCs w:val="18"/>
              <w:lang w:val="es-AR"/>
            </w:rPr>
          </w:pPr>
          <w:proofErr w:type="spellStart"/>
          <w:r>
            <w:rPr>
              <w:sz w:val="18"/>
              <w:szCs w:val="18"/>
              <w:lang w:val="es-AR"/>
            </w:rPr>
            <w:t>Ago</w:t>
          </w:r>
          <w:proofErr w:type="spellEnd"/>
          <w:r w:rsidR="005D2CE3" w:rsidRPr="00D5672A">
            <w:rPr>
              <w:sz w:val="18"/>
              <w:szCs w:val="18"/>
              <w:lang w:val="es-AR"/>
            </w:rPr>
            <w:t>/201</w:t>
          </w:r>
          <w:r>
            <w:rPr>
              <w:sz w:val="18"/>
              <w:szCs w:val="18"/>
              <w:lang w:val="es-AR"/>
            </w:rPr>
            <w:t>8</w:t>
          </w:r>
        </w:p>
      </w:tc>
    </w:tr>
    <w:tr w:rsidR="005D2CE3" w:rsidRPr="00737244" w:rsidTr="005A6752">
      <w:tc>
        <w:tcPr>
          <w:tcW w:w="3046" w:type="dxa"/>
          <w:vMerge/>
          <w:shd w:val="clear" w:color="auto" w:fill="auto"/>
          <w:vAlign w:val="center"/>
        </w:tcPr>
        <w:p w:rsidR="005D2CE3" w:rsidRPr="00D5672A" w:rsidRDefault="005D2CE3" w:rsidP="005D2CE3">
          <w:pPr>
            <w:ind w:right="-81"/>
            <w:rPr>
              <w:sz w:val="18"/>
              <w:szCs w:val="18"/>
              <w:lang w:val="es-AR"/>
            </w:rPr>
          </w:pPr>
        </w:p>
      </w:tc>
      <w:tc>
        <w:tcPr>
          <w:tcW w:w="4575" w:type="dxa"/>
          <w:vMerge/>
          <w:shd w:val="clear" w:color="auto" w:fill="auto"/>
          <w:vAlign w:val="center"/>
        </w:tcPr>
        <w:p w:rsidR="005D2CE3" w:rsidRPr="00D5672A" w:rsidRDefault="005D2CE3" w:rsidP="005D2CE3">
          <w:pPr>
            <w:ind w:right="-81"/>
            <w:rPr>
              <w:sz w:val="18"/>
              <w:szCs w:val="18"/>
              <w:lang w:val="es-AR"/>
            </w:rPr>
          </w:pP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752E7">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752E7">
            <w:rPr>
              <w:noProof/>
              <w:sz w:val="18"/>
              <w:szCs w:val="18"/>
              <w:lang w:val="es-ES"/>
            </w:rPr>
            <w:t>9</w:t>
          </w:r>
          <w:r w:rsidRPr="00D5672A">
            <w:rPr>
              <w:sz w:val="18"/>
              <w:szCs w:val="18"/>
              <w:lang w:val="es-AR"/>
            </w:rPr>
            <w:fldChar w:fldCharType="end"/>
          </w:r>
        </w:p>
      </w:tc>
    </w:tr>
  </w:tbl>
  <w:p w:rsidR="007756EA" w:rsidRDefault="007756EA" w:rsidP="005D2CE3">
    <w:pPr>
      <w:ind w:right="-81"/>
      <w:rPr>
        <w:lang w:val="es-AR"/>
      </w:rPr>
    </w:pPr>
  </w:p>
  <w:p w:rsidR="004961AB" w:rsidRDefault="004961AB" w:rsidP="005D2CE3">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1AB" w:rsidRPr="003C179E" w:rsidRDefault="004961AB" w:rsidP="004961AB">
    <w:pPr>
      <w:pStyle w:val="Encabezado"/>
      <w:pBdr>
        <w:top w:val="single" w:sz="6" w:space="1" w:color="7F7F7F" w:themeColor="text1" w:themeTint="80"/>
      </w:pBdr>
      <w:jc w:val="right"/>
    </w:pPr>
    <w:r>
      <w:rPr>
        <w:noProof/>
        <w:lang w:val="es-AR"/>
      </w:rPr>
      <w:drawing>
        <wp:inline distT="0" distB="0" distL="0" distR="0" wp14:anchorId="418C35AF" wp14:editId="3AF45337">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A6752" w:rsidRPr="004961AB" w:rsidTr="005A6752">
      <w:tc>
        <w:tcPr>
          <w:tcW w:w="3046" w:type="dxa"/>
          <w:vMerge w:val="restart"/>
          <w:shd w:val="clear" w:color="auto" w:fill="auto"/>
          <w:vAlign w:val="center"/>
        </w:tcPr>
        <w:p w:rsidR="005A6752" w:rsidRPr="00BE09F1" w:rsidRDefault="005A6752" w:rsidP="005A6752">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A6752" w:rsidRPr="00BE09F1" w:rsidRDefault="005A6752" w:rsidP="005A6752">
          <w:pPr>
            <w:pStyle w:val="Encabezado"/>
            <w:rPr>
              <w:b/>
              <w:lang w:val="es-AR"/>
            </w:rPr>
          </w:pPr>
          <w:r w:rsidRPr="00BE09F1">
            <w:rPr>
              <w:b/>
              <w:lang w:val="es-AR"/>
            </w:rPr>
            <w:t>PPP Transmisión Eléctrica</w:t>
          </w:r>
        </w:p>
        <w:p w:rsidR="005A6752" w:rsidRPr="00395A90" w:rsidRDefault="005A6752" w:rsidP="005A675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A6752" w:rsidRPr="00D5672A" w:rsidTr="005A6752">
      <w:tc>
        <w:tcPr>
          <w:tcW w:w="3046" w:type="dxa"/>
          <w:vMerge/>
          <w:shd w:val="clear" w:color="auto" w:fill="auto"/>
          <w:vAlign w:val="center"/>
        </w:tcPr>
        <w:p w:rsidR="005A6752" w:rsidRPr="005A6752" w:rsidRDefault="005A6752" w:rsidP="005A6752">
          <w:pPr>
            <w:ind w:right="-81"/>
            <w:rPr>
              <w:lang w:val="es-AR"/>
            </w:rPr>
          </w:pPr>
        </w:p>
      </w:tc>
      <w:tc>
        <w:tcPr>
          <w:tcW w:w="4575" w:type="dxa"/>
          <w:shd w:val="clear" w:color="auto" w:fill="auto"/>
          <w:vAlign w:val="center"/>
        </w:tcPr>
        <w:p w:rsidR="005A6752" w:rsidRPr="005A6752" w:rsidRDefault="005A6752" w:rsidP="005A675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0</w:t>
          </w:r>
          <w:r>
            <w:rPr>
              <w:sz w:val="18"/>
              <w:szCs w:val="18"/>
              <w:lang w:val="es-AR"/>
            </w:rPr>
            <w:t>3</w:t>
          </w:r>
        </w:p>
      </w:tc>
    </w:tr>
    <w:tr w:rsidR="005D2CE3" w:rsidRPr="00737244" w:rsidTr="005A6752">
      <w:tc>
        <w:tcPr>
          <w:tcW w:w="3046" w:type="dxa"/>
          <w:vMerge/>
          <w:shd w:val="clear" w:color="auto" w:fill="auto"/>
          <w:vAlign w:val="center"/>
        </w:tcPr>
        <w:p w:rsidR="005D2CE3" w:rsidRPr="005A6752" w:rsidRDefault="005D2CE3" w:rsidP="005D2CE3">
          <w:pPr>
            <w:ind w:right="-81"/>
            <w:rPr>
              <w:lang w:val="es-AR"/>
            </w:rPr>
          </w:pPr>
        </w:p>
      </w:tc>
      <w:tc>
        <w:tcPr>
          <w:tcW w:w="4575" w:type="dxa"/>
          <w:vMerge w:val="restart"/>
          <w:shd w:val="clear" w:color="auto" w:fill="auto"/>
          <w:vAlign w:val="center"/>
        </w:tcPr>
        <w:p w:rsidR="005D2CE3" w:rsidRPr="005A6752" w:rsidRDefault="005D2CE3" w:rsidP="005A6752">
          <w:pPr>
            <w:ind w:right="-81"/>
            <w:rPr>
              <w:lang w:val="es-AR"/>
            </w:rPr>
          </w:pPr>
          <w:r w:rsidRPr="005A6752">
            <w:rPr>
              <w:lang w:val="es-AR"/>
            </w:rPr>
            <w:t xml:space="preserve">Título: </w:t>
          </w:r>
          <w:r w:rsidR="005A6752" w:rsidRPr="005A6752">
            <w:rPr>
              <w:lang w:val="es-AR"/>
            </w:rPr>
            <w:t xml:space="preserve">Sección </w:t>
          </w:r>
          <w:r w:rsidRPr="005A6752">
            <w:rPr>
              <w:lang w:val="es-AR"/>
            </w:rPr>
            <w:t>VIII</w:t>
          </w:r>
          <w:r w:rsidR="005A6752" w:rsidRPr="005A6752">
            <w:rPr>
              <w:lang w:val="es-AR"/>
            </w:rPr>
            <w:t xml:space="preserve"> </w:t>
          </w:r>
          <w:r w:rsidRPr="005A6752">
            <w:rPr>
              <w:lang w:val="es-AR"/>
            </w:rPr>
            <w:t>h</w:t>
          </w:r>
          <w:r w:rsidR="005A6752" w:rsidRPr="005A6752">
            <w:rPr>
              <w:lang w:val="es-AR"/>
            </w:rPr>
            <w:t>1:</w:t>
          </w:r>
          <w:r w:rsidRPr="005A6752">
            <w:rPr>
              <w:lang w:val="es-AR"/>
            </w:rPr>
            <w:t xml:space="preserve"> ET Nº</w:t>
          </w:r>
          <w:r w:rsidR="005A6752" w:rsidRPr="005A6752">
            <w:rPr>
              <w:lang w:val="es-AR"/>
            </w:rPr>
            <w:t xml:space="preserve"> 0</w:t>
          </w:r>
          <w:r w:rsidRPr="005A6752">
            <w:rPr>
              <w:lang w:val="es-AR"/>
            </w:rPr>
            <w:t>8 Puesta a Tierra</w:t>
          </w: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5D2CE3" w:rsidRPr="00D5672A" w:rsidRDefault="005A6752" w:rsidP="005A6752">
          <w:pPr>
            <w:ind w:right="-81"/>
            <w:jc w:val="center"/>
            <w:rPr>
              <w:sz w:val="18"/>
              <w:szCs w:val="18"/>
              <w:lang w:val="es-AR"/>
            </w:rPr>
          </w:pPr>
          <w:proofErr w:type="spellStart"/>
          <w:r>
            <w:rPr>
              <w:sz w:val="18"/>
              <w:szCs w:val="18"/>
              <w:lang w:val="es-AR"/>
            </w:rPr>
            <w:t>Ago</w:t>
          </w:r>
          <w:proofErr w:type="spellEnd"/>
          <w:r w:rsidR="005D2CE3" w:rsidRPr="00D5672A">
            <w:rPr>
              <w:sz w:val="18"/>
              <w:szCs w:val="18"/>
              <w:lang w:val="es-AR"/>
            </w:rPr>
            <w:t>/201</w:t>
          </w:r>
          <w:r>
            <w:rPr>
              <w:sz w:val="18"/>
              <w:szCs w:val="18"/>
              <w:lang w:val="es-AR"/>
            </w:rPr>
            <w:t>8</w:t>
          </w:r>
        </w:p>
      </w:tc>
    </w:tr>
    <w:tr w:rsidR="005D2CE3" w:rsidRPr="00737244" w:rsidTr="005A6752">
      <w:tc>
        <w:tcPr>
          <w:tcW w:w="3046" w:type="dxa"/>
          <w:vMerge/>
          <w:shd w:val="clear" w:color="auto" w:fill="auto"/>
          <w:vAlign w:val="center"/>
        </w:tcPr>
        <w:p w:rsidR="005D2CE3" w:rsidRPr="00D5672A" w:rsidRDefault="005D2CE3" w:rsidP="005D2CE3">
          <w:pPr>
            <w:ind w:right="-81"/>
            <w:rPr>
              <w:sz w:val="18"/>
              <w:szCs w:val="18"/>
              <w:lang w:val="es-AR"/>
            </w:rPr>
          </w:pPr>
        </w:p>
      </w:tc>
      <w:tc>
        <w:tcPr>
          <w:tcW w:w="4575" w:type="dxa"/>
          <w:vMerge/>
          <w:shd w:val="clear" w:color="auto" w:fill="auto"/>
          <w:vAlign w:val="center"/>
        </w:tcPr>
        <w:p w:rsidR="005D2CE3" w:rsidRPr="00D5672A" w:rsidRDefault="005D2CE3" w:rsidP="005D2CE3">
          <w:pPr>
            <w:ind w:right="-81"/>
            <w:rPr>
              <w:sz w:val="18"/>
              <w:szCs w:val="18"/>
              <w:lang w:val="es-AR"/>
            </w:rPr>
          </w:pP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1B4010">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1B4010">
            <w:rPr>
              <w:noProof/>
              <w:sz w:val="18"/>
              <w:szCs w:val="18"/>
              <w:lang w:val="es-ES"/>
            </w:rPr>
            <w:t>9</w:t>
          </w:r>
          <w:r w:rsidRPr="00D5672A">
            <w:rPr>
              <w:sz w:val="18"/>
              <w:szCs w:val="18"/>
              <w:lang w:val="es-AR"/>
            </w:rPr>
            <w:fldChar w:fldCharType="end"/>
          </w:r>
        </w:p>
      </w:tc>
    </w:tr>
  </w:tbl>
  <w:p w:rsidR="007756EA" w:rsidRDefault="007756EA" w:rsidP="005D2CE3">
    <w:pPr>
      <w:ind w:right="-81"/>
      <w:rPr>
        <w:lang w:val="es-AR"/>
      </w:rPr>
    </w:pPr>
  </w:p>
  <w:p w:rsidR="005A6752" w:rsidRDefault="005A6752" w:rsidP="005D2CE3">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A6752" w:rsidRPr="004961AB" w:rsidTr="005A6752">
      <w:tc>
        <w:tcPr>
          <w:tcW w:w="3046" w:type="dxa"/>
          <w:vMerge w:val="restart"/>
          <w:shd w:val="clear" w:color="auto" w:fill="auto"/>
          <w:vAlign w:val="center"/>
        </w:tcPr>
        <w:p w:rsidR="005A6752" w:rsidRPr="00BE09F1" w:rsidRDefault="005A6752" w:rsidP="005A6752">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A6752" w:rsidRPr="00BE09F1" w:rsidRDefault="005A6752" w:rsidP="005A6752">
          <w:pPr>
            <w:pStyle w:val="Encabezado"/>
            <w:rPr>
              <w:b/>
              <w:lang w:val="es-AR"/>
            </w:rPr>
          </w:pPr>
          <w:r w:rsidRPr="00BE09F1">
            <w:rPr>
              <w:b/>
              <w:lang w:val="es-AR"/>
            </w:rPr>
            <w:t>PPP Transmisión Eléctrica</w:t>
          </w:r>
        </w:p>
        <w:p w:rsidR="005A6752" w:rsidRPr="00395A90" w:rsidRDefault="005A6752" w:rsidP="005A675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A6752" w:rsidRPr="00D5672A" w:rsidTr="005A6752">
      <w:tc>
        <w:tcPr>
          <w:tcW w:w="3046" w:type="dxa"/>
          <w:vMerge/>
          <w:shd w:val="clear" w:color="auto" w:fill="auto"/>
          <w:vAlign w:val="center"/>
        </w:tcPr>
        <w:p w:rsidR="005A6752" w:rsidRPr="005A6752" w:rsidRDefault="005A6752" w:rsidP="005A6752">
          <w:pPr>
            <w:ind w:right="-81"/>
            <w:rPr>
              <w:lang w:val="es-AR"/>
            </w:rPr>
          </w:pPr>
        </w:p>
      </w:tc>
      <w:tc>
        <w:tcPr>
          <w:tcW w:w="4575" w:type="dxa"/>
          <w:shd w:val="clear" w:color="auto" w:fill="auto"/>
          <w:vAlign w:val="center"/>
        </w:tcPr>
        <w:p w:rsidR="005A6752" w:rsidRPr="005A6752" w:rsidRDefault="005A6752" w:rsidP="005A675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A6752" w:rsidRPr="00D5672A" w:rsidRDefault="005A6752" w:rsidP="005A6752">
          <w:pPr>
            <w:ind w:right="-81"/>
            <w:jc w:val="center"/>
            <w:rPr>
              <w:sz w:val="18"/>
              <w:szCs w:val="18"/>
              <w:lang w:val="es-AR"/>
            </w:rPr>
          </w:pPr>
          <w:r w:rsidRPr="00D5672A">
            <w:rPr>
              <w:sz w:val="18"/>
              <w:szCs w:val="18"/>
              <w:lang w:val="es-AR"/>
            </w:rPr>
            <w:t>0</w:t>
          </w:r>
          <w:r>
            <w:rPr>
              <w:sz w:val="18"/>
              <w:szCs w:val="18"/>
              <w:lang w:val="es-AR"/>
            </w:rPr>
            <w:t>3</w:t>
          </w:r>
        </w:p>
      </w:tc>
    </w:tr>
    <w:tr w:rsidR="005D2CE3" w:rsidRPr="00737244" w:rsidTr="005A6752">
      <w:tc>
        <w:tcPr>
          <w:tcW w:w="3046" w:type="dxa"/>
          <w:vMerge/>
          <w:shd w:val="clear" w:color="auto" w:fill="auto"/>
          <w:vAlign w:val="center"/>
        </w:tcPr>
        <w:p w:rsidR="005D2CE3" w:rsidRPr="005A6752" w:rsidRDefault="005D2CE3" w:rsidP="005D2CE3">
          <w:pPr>
            <w:ind w:right="-81"/>
            <w:rPr>
              <w:lang w:val="es-AR"/>
            </w:rPr>
          </w:pPr>
        </w:p>
      </w:tc>
      <w:tc>
        <w:tcPr>
          <w:tcW w:w="4575" w:type="dxa"/>
          <w:vMerge w:val="restart"/>
          <w:shd w:val="clear" w:color="auto" w:fill="auto"/>
          <w:vAlign w:val="center"/>
        </w:tcPr>
        <w:p w:rsidR="005D2CE3" w:rsidRPr="005A6752" w:rsidRDefault="005D2CE3" w:rsidP="005A6752">
          <w:pPr>
            <w:ind w:right="-81"/>
            <w:rPr>
              <w:lang w:val="es-AR"/>
            </w:rPr>
          </w:pPr>
          <w:r w:rsidRPr="005A6752">
            <w:rPr>
              <w:lang w:val="es-AR"/>
            </w:rPr>
            <w:t xml:space="preserve">Título: </w:t>
          </w:r>
          <w:r w:rsidR="005A6752" w:rsidRPr="005A6752">
            <w:rPr>
              <w:lang w:val="es-AR"/>
            </w:rPr>
            <w:t xml:space="preserve">Sección </w:t>
          </w:r>
          <w:r w:rsidRPr="005A6752">
            <w:rPr>
              <w:lang w:val="es-AR"/>
            </w:rPr>
            <w:t>VIII</w:t>
          </w:r>
          <w:r w:rsidR="005A6752" w:rsidRPr="005A6752">
            <w:rPr>
              <w:lang w:val="es-AR"/>
            </w:rPr>
            <w:t xml:space="preserve"> </w:t>
          </w:r>
          <w:r w:rsidRPr="005A6752">
            <w:rPr>
              <w:lang w:val="es-AR"/>
            </w:rPr>
            <w:t>h</w:t>
          </w:r>
          <w:r w:rsidR="005A6752" w:rsidRPr="005A6752">
            <w:rPr>
              <w:lang w:val="es-AR"/>
            </w:rPr>
            <w:t>1:</w:t>
          </w:r>
          <w:r w:rsidRPr="005A6752">
            <w:rPr>
              <w:lang w:val="es-AR"/>
            </w:rPr>
            <w:t xml:space="preserve"> ET Nº</w:t>
          </w:r>
          <w:r w:rsidR="005A6752" w:rsidRPr="005A6752">
            <w:rPr>
              <w:lang w:val="es-AR"/>
            </w:rPr>
            <w:t xml:space="preserve"> 0</w:t>
          </w:r>
          <w:r w:rsidRPr="005A6752">
            <w:rPr>
              <w:lang w:val="es-AR"/>
            </w:rPr>
            <w:t>8 Puesta a Tierra</w:t>
          </w: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5D2CE3" w:rsidRPr="00D5672A" w:rsidRDefault="005A6752" w:rsidP="005A6752">
          <w:pPr>
            <w:ind w:right="-81"/>
            <w:jc w:val="center"/>
            <w:rPr>
              <w:sz w:val="18"/>
              <w:szCs w:val="18"/>
              <w:lang w:val="es-AR"/>
            </w:rPr>
          </w:pPr>
          <w:proofErr w:type="spellStart"/>
          <w:r>
            <w:rPr>
              <w:sz w:val="18"/>
              <w:szCs w:val="18"/>
              <w:lang w:val="es-AR"/>
            </w:rPr>
            <w:t>Ago</w:t>
          </w:r>
          <w:proofErr w:type="spellEnd"/>
          <w:r w:rsidR="005D2CE3" w:rsidRPr="00D5672A">
            <w:rPr>
              <w:sz w:val="18"/>
              <w:szCs w:val="18"/>
              <w:lang w:val="es-AR"/>
            </w:rPr>
            <w:t>/201</w:t>
          </w:r>
          <w:r>
            <w:rPr>
              <w:sz w:val="18"/>
              <w:szCs w:val="18"/>
              <w:lang w:val="es-AR"/>
            </w:rPr>
            <w:t>8</w:t>
          </w:r>
        </w:p>
      </w:tc>
    </w:tr>
    <w:tr w:rsidR="005D2CE3" w:rsidRPr="00737244" w:rsidTr="005A6752">
      <w:tc>
        <w:tcPr>
          <w:tcW w:w="3046" w:type="dxa"/>
          <w:vMerge/>
          <w:shd w:val="clear" w:color="auto" w:fill="auto"/>
          <w:vAlign w:val="center"/>
        </w:tcPr>
        <w:p w:rsidR="005D2CE3" w:rsidRPr="00D5672A" w:rsidRDefault="005D2CE3" w:rsidP="005D2CE3">
          <w:pPr>
            <w:ind w:right="-81"/>
            <w:rPr>
              <w:sz w:val="18"/>
              <w:szCs w:val="18"/>
              <w:lang w:val="es-AR"/>
            </w:rPr>
          </w:pPr>
        </w:p>
      </w:tc>
      <w:tc>
        <w:tcPr>
          <w:tcW w:w="4575" w:type="dxa"/>
          <w:vMerge/>
          <w:shd w:val="clear" w:color="auto" w:fill="auto"/>
          <w:vAlign w:val="center"/>
        </w:tcPr>
        <w:p w:rsidR="005D2CE3" w:rsidRPr="00D5672A" w:rsidRDefault="005D2CE3" w:rsidP="005D2CE3">
          <w:pPr>
            <w:ind w:right="-81"/>
            <w:rPr>
              <w:sz w:val="18"/>
              <w:szCs w:val="18"/>
              <w:lang w:val="es-AR"/>
            </w:rPr>
          </w:pPr>
        </w:p>
      </w:tc>
      <w:tc>
        <w:tcPr>
          <w:tcW w:w="806"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5D2CE3" w:rsidRPr="00D5672A" w:rsidRDefault="005D2CE3" w:rsidP="005A675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752E7">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752E7">
            <w:rPr>
              <w:noProof/>
              <w:sz w:val="18"/>
              <w:szCs w:val="18"/>
              <w:lang w:val="es-ES"/>
            </w:rPr>
            <w:t>9</w:t>
          </w:r>
          <w:r w:rsidRPr="00D5672A">
            <w:rPr>
              <w:sz w:val="18"/>
              <w:szCs w:val="18"/>
              <w:lang w:val="es-AR"/>
            </w:rPr>
            <w:fldChar w:fldCharType="end"/>
          </w:r>
        </w:p>
      </w:tc>
    </w:tr>
  </w:tbl>
  <w:p w:rsidR="007756EA" w:rsidRDefault="007756EA">
    <w:pPr>
      <w:pStyle w:val="Encabezado"/>
      <w:rPr>
        <w:lang w:val="es-AR"/>
      </w:rPr>
    </w:pPr>
  </w:p>
  <w:p w:rsidR="005A6752" w:rsidRDefault="005A6752">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39912A4"/>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14BC1878"/>
    <w:multiLevelType w:val="hybridMultilevel"/>
    <w:tmpl w:val="149E3186"/>
    <w:lvl w:ilvl="0" w:tplc="0C0A0001">
      <w:start w:val="1"/>
      <w:numFmt w:val="bullet"/>
      <w:lvlText w:val=""/>
      <w:lvlJc w:val="left"/>
      <w:pPr>
        <w:tabs>
          <w:tab w:val="num" w:pos="734"/>
        </w:tabs>
        <w:ind w:left="734" w:hanging="360"/>
      </w:pPr>
      <w:rPr>
        <w:rFonts w:ascii="Symbol" w:hAnsi="Symbol" w:hint="default"/>
      </w:rPr>
    </w:lvl>
    <w:lvl w:ilvl="1" w:tplc="0C0A0003">
      <w:start w:val="1"/>
      <w:numFmt w:val="bullet"/>
      <w:lvlText w:val="o"/>
      <w:lvlJc w:val="left"/>
      <w:pPr>
        <w:tabs>
          <w:tab w:val="num" w:pos="1454"/>
        </w:tabs>
        <w:ind w:left="1454" w:hanging="360"/>
      </w:pPr>
      <w:rPr>
        <w:rFonts w:ascii="Courier New" w:hAnsi="Courier New" w:hint="default"/>
      </w:rPr>
    </w:lvl>
    <w:lvl w:ilvl="2" w:tplc="0C0A0005">
      <w:start w:val="1"/>
      <w:numFmt w:val="bullet"/>
      <w:lvlText w:val=""/>
      <w:lvlJc w:val="left"/>
      <w:pPr>
        <w:tabs>
          <w:tab w:val="num" w:pos="2174"/>
        </w:tabs>
        <w:ind w:left="2174" w:hanging="360"/>
      </w:pPr>
      <w:rPr>
        <w:rFonts w:ascii="Wingdings" w:hAnsi="Wingdings" w:hint="default"/>
      </w:rPr>
    </w:lvl>
    <w:lvl w:ilvl="3" w:tplc="0C0A0001">
      <w:start w:val="1"/>
      <w:numFmt w:val="bullet"/>
      <w:lvlText w:val=""/>
      <w:lvlJc w:val="left"/>
      <w:pPr>
        <w:tabs>
          <w:tab w:val="num" w:pos="2894"/>
        </w:tabs>
        <w:ind w:left="2894" w:hanging="360"/>
      </w:pPr>
      <w:rPr>
        <w:rFonts w:ascii="Symbol" w:hAnsi="Symbol" w:hint="default"/>
      </w:rPr>
    </w:lvl>
    <w:lvl w:ilvl="4" w:tplc="0C0A0003">
      <w:start w:val="1"/>
      <w:numFmt w:val="bullet"/>
      <w:lvlText w:val="o"/>
      <w:lvlJc w:val="left"/>
      <w:pPr>
        <w:tabs>
          <w:tab w:val="num" w:pos="3614"/>
        </w:tabs>
        <w:ind w:left="3614" w:hanging="360"/>
      </w:pPr>
      <w:rPr>
        <w:rFonts w:ascii="Courier New" w:hAnsi="Courier New" w:hint="default"/>
      </w:rPr>
    </w:lvl>
    <w:lvl w:ilvl="5" w:tplc="0C0A0005">
      <w:start w:val="1"/>
      <w:numFmt w:val="bullet"/>
      <w:lvlText w:val=""/>
      <w:lvlJc w:val="left"/>
      <w:pPr>
        <w:tabs>
          <w:tab w:val="num" w:pos="4334"/>
        </w:tabs>
        <w:ind w:left="4334" w:hanging="360"/>
      </w:pPr>
      <w:rPr>
        <w:rFonts w:ascii="Wingdings" w:hAnsi="Wingdings" w:hint="default"/>
      </w:rPr>
    </w:lvl>
    <w:lvl w:ilvl="6" w:tplc="0C0A0001">
      <w:start w:val="1"/>
      <w:numFmt w:val="bullet"/>
      <w:lvlText w:val=""/>
      <w:lvlJc w:val="left"/>
      <w:pPr>
        <w:tabs>
          <w:tab w:val="num" w:pos="5054"/>
        </w:tabs>
        <w:ind w:left="5054" w:hanging="360"/>
      </w:pPr>
      <w:rPr>
        <w:rFonts w:ascii="Symbol" w:hAnsi="Symbol" w:hint="default"/>
      </w:rPr>
    </w:lvl>
    <w:lvl w:ilvl="7" w:tplc="0C0A0003">
      <w:start w:val="1"/>
      <w:numFmt w:val="bullet"/>
      <w:lvlText w:val="o"/>
      <w:lvlJc w:val="left"/>
      <w:pPr>
        <w:tabs>
          <w:tab w:val="num" w:pos="5774"/>
        </w:tabs>
        <w:ind w:left="5774" w:hanging="360"/>
      </w:pPr>
      <w:rPr>
        <w:rFonts w:ascii="Courier New" w:hAnsi="Courier New" w:hint="default"/>
      </w:rPr>
    </w:lvl>
    <w:lvl w:ilvl="8" w:tplc="0C0A0005">
      <w:start w:val="1"/>
      <w:numFmt w:val="bullet"/>
      <w:lvlText w:val=""/>
      <w:lvlJc w:val="left"/>
      <w:pPr>
        <w:tabs>
          <w:tab w:val="num" w:pos="6494"/>
        </w:tabs>
        <w:ind w:left="6494" w:hanging="360"/>
      </w:pPr>
      <w:rPr>
        <w:rFonts w:ascii="Wingdings" w:hAnsi="Wingdings" w:hint="default"/>
      </w:rPr>
    </w:lvl>
  </w:abstractNum>
  <w:abstractNum w:abstractNumId="11" w15:restartNumberingAfterBreak="0">
    <w:nsid w:val="21EC1C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2B191A2A"/>
    <w:multiLevelType w:val="hybridMultilevel"/>
    <w:tmpl w:val="C0DEAC5A"/>
    <w:lvl w:ilvl="0" w:tplc="4438714C">
      <w:start w:val="1"/>
      <w:numFmt w:val="bullet"/>
      <w:lvlText w:val=""/>
      <w:lvlJc w:val="left"/>
      <w:pPr>
        <w:tabs>
          <w:tab w:val="num" w:pos="1304"/>
        </w:tabs>
        <w:ind w:left="1304"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485E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2" w15:restartNumberingAfterBreak="0">
    <w:nsid w:val="3AA91735"/>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3C7D3621"/>
    <w:multiLevelType w:val="hybridMultilevel"/>
    <w:tmpl w:val="C278F1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25" w15:restartNumberingAfterBreak="0">
    <w:nsid w:val="41744FAF"/>
    <w:multiLevelType w:val="hybridMultilevel"/>
    <w:tmpl w:val="438E2D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7" w15:restartNumberingAfterBreak="0">
    <w:nsid w:val="493E06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4CEA6C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CF237A1"/>
    <w:multiLevelType w:val="hybridMultilevel"/>
    <w:tmpl w:val="8154F2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5D17124D"/>
    <w:multiLevelType w:val="hybridMultilevel"/>
    <w:tmpl w:val="B282D0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4F12A6"/>
    <w:multiLevelType w:val="hybridMultilevel"/>
    <w:tmpl w:val="1CDA343A"/>
    <w:lvl w:ilvl="0" w:tplc="FFFFFFFF">
      <w:start w:val="1"/>
      <w:numFmt w:val="decimal"/>
      <w:lvlText w:val="%1)"/>
      <w:lvlJc w:val="left"/>
      <w:pPr>
        <w:tabs>
          <w:tab w:val="num" w:pos="734"/>
        </w:tabs>
        <w:ind w:left="734" w:hanging="360"/>
      </w:pPr>
      <w:rPr>
        <w:rFonts w:cs="Times New Roman" w:hint="default"/>
      </w:rPr>
    </w:lvl>
    <w:lvl w:ilvl="1" w:tplc="FFFFFFFF">
      <w:start w:val="1"/>
      <w:numFmt w:val="lowerLetter"/>
      <w:lvlText w:val="%2."/>
      <w:lvlJc w:val="left"/>
      <w:pPr>
        <w:tabs>
          <w:tab w:val="num" w:pos="1454"/>
        </w:tabs>
        <w:ind w:left="1454" w:hanging="360"/>
      </w:pPr>
      <w:rPr>
        <w:rFonts w:cs="Times New Roman"/>
      </w:rPr>
    </w:lvl>
    <w:lvl w:ilvl="2" w:tplc="FFFFFFFF">
      <w:start w:val="1"/>
      <w:numFmt w:val="lowerRoman"/>
      <w:lvlText w:val="%3."/>
      <w:lvlJc w:val="right"/>
      <w:pPr>
        <w:tabs>
          <w:tab w:val="num" w:pos="2174"/>
        </w:tabs>
        <w:ind w:left="2174" w:hanging="180"/>
      </w:pPr>
      <w:rPr>
        <w:rFonts w:cs="Times New Roman"/>
      </w:rPr>
    </w:lvl>
    <w:lvl w:ilvl="3" w:tplc="FFFFFFFF">
      <w:start w:val="1"/>
      <w:numFmt w:val="decimal"/>
      <w:lvlText w:val="%4."/>
      <w:lvlJc w:val="left"/>
      <w:pPr>
        <w:tabs>
          <w:tab w:val="num" w:pos="2894"/>
        </w:tabs>
        <w:ind w:left="2894" w:hanging="360"/>
      </w:pPr>
      <w:rPr>
        <w:rFonts w:cs="Times New Roman"/>
      </w:rPr>
    </w:lvl>
    <w:lvl w:ilvl="4" w:tplc="FFFFFFFF">
      <w:start w:val="1"/>
      <w:numFmt w:val="lowerLetter"/>
      <w:lvlText w:val="%5."/>
      <w:lvlJc w:val="left"/>
      <w:pPr>
        <w:tabs>
          <w:tab w:val="num" w:pos="3614"/>
        </w:tabs>
        <w:ind w:left="3614" w:hanging="360"/>
      </w:pPr>
      <w:rPr>
        <w:rFonts w:cs="Times New Roman"/>
      </w:rPr>
    </w:lvl>
    <w:lvl w:ilvl="5" w:tplc="FFFFFFFF">
      <w:start w:val="1"/>
      <w:numFmt w:val="lowerRoman"/>
      <w:lvlText w:val="%6."/>
      <w:lvlJc w:val="right"/>
      <w:pPr>
        <w:tabs>
          <w:tab w:val="num" w:pos="4334"/>
        </w:tabs>
        <w:ind w:left="4334" w:hanging="180"/>
      </w:pPr>
      <w:rPr>
        <w:rFonts w:cs="Times New Roman"/>
      </w:rPr>
    </w:lvl>
    <w:lvl w:ilvl="6" w:tplc="FFFFFFFF">
      <w:start w:val="1"/>
      <w:numFmt w:val="decimal"/>
      <w:lvlText w:val="%7."/>
      <w:lvlJc w:val="left"/>
      <w:pPr>
        <w:tabs>
          <w:tab w:val="num" w:pos="5054"/>
        </w:tabs>
        <w:ind w:left="5054" w:hanging="360"/>
      </w:pPr>
      <w:rPr>
        <w:rFonts w:cs="Times New Roman"/>
      </w:rPr>
    </w:lvl>
    <w:lvl w:ilvl="7" w:tplc="FFFFFFFF">
      <w:start w:val="1"/>
      <w:numFmt w:val="lowerLetter"/>
      <w:lvlText w:val="%8."/>
      <w:lvlJc w:val="left"/>
      <w:pPr>
        <w:tabs>
          <w:tab w:val="num" w:pos="5774"/>
        </w:tabs>
        <w:ind w:left="5774" w:hanging="360"/>
      </w:pPr>
      <w:rPr>
        <w:rFonts w:cs="Times New Roman"/>
      </w:rPr>
    </w:lvl>
    <w:lvl w:ilvl="8" w:tplc="FFFFFFFF">
      <w:start w:val="1"/>
      <w:numFmt w:val="lowerRoman"/>
      <w:lvlText w:val="%9."/>
      <w:lvlJc w:val="right"/>
      <w:pPr>
        <w:tabs>
          <w:tab w:val="num" w:pos="6494"/>
        </w:tabs>
        <w:ind w:left="6494" w:hanging="180"/>
      </w:pPr>
      <w:rPr>
        <w:rFonts w:cs="Times New Roman"/>
      </w:rPr>
    </w:lvl>
  </w:abstractNum>
  <w:abstractNum w:abstractNumId="36"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37"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15:restartNumberingAfterBreak="0">
    <w:nsid w:val="6C537E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5" w15:restartNumberingAfterBreak="0">
    <w:nsid w:val="7BDD2E9F"/>
    <w:multiLevelType w:val="hybridMultilevel"/>
    <w:tmpl w:val="83A86B3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15:restartNumberingAfterBreak="0">
    <w:nsid w:val="7DE50AEC"/>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41"/>
  </w:num>
  <w:num w:numId="3">
    <w:abstractNumId w:val="8"/>
  </w:num>
  <w:num w:numId="4">
    <w:abstractNumId w:val="30"/>
  </w:num>
  <w:num w:numId="5">
    <w:abstractNumId w:val="18"/>
  </w:num>
  <w:num w:numId="6">
    <w:abstractNumId w:val="26"/>
  </w:num>
  <w:num w:numId="7">
    <w:abstractNumId w:val="12"/>
  </w:num>
  <w:num w:numId="8">
    <w:abstractNumId w:val="43"/>
  </w:num>
  <w:num w:numId="9">
    <w:abstractNumId w:val="34"/>
  </w:num>
  <w:num w:numId="10">
    <w:abstractNumId w:val="37"/>
  </w:num>
  <w:num w:numId="11">
    <w:abstractNumId w:val="3"/>
  </w:num>
  <w:num w:numId="12">
    <w:abstractNumId w:val="46"/>
  </w:num>
  <w:num w:numId="13">
    <w:abstractNumId w:val="4"/>
  </w:num>
  <w:num w:numId="14">
    <w:abstractNumId w:val="32"/>
  </w:num>
  <w:num w:numId="15">
    <w:abstractNumId w:val="42"/>
  </w:num>
  <w:num w:numId="16">
    <w:abstractNumId w:val="2"/>
  </w:num>
  <w:num w:numId="17">
    <w:abstractNumId w:val="19"/>
  </w:num>
  <w:num w:numId="18">
    <w:abstractNumId w:val="38"/>
  </w:num>
  <w:num w:numId="19">
    <w:abstractNumId w:val="21"/>
  </w:num>
  <w:num w:numId="20">
    <w:abstractNumId w:val="28"/>
  </w:num>
  <w:num w:numId="21">
    <w:abstractNumId w:val="6"/>
  </w:num>
  <w:num w:numId="22">
    <w:abstractNumId w:val="44"/>
  </w:num>
  <w:num w:numId="23">
    <w:abstractNumId w:val="1"/>
  </w:num>
  <w:num w:numId="24">
    <w:abstractNumId w:val="39"/>
  </w:num>
  <w:num w:numId="25">
    <w:abstractNumId w:val="13"/>
  </w:num>
  <w:num w:numId="26">
    <w:abstractNumId w:val="0"/>
  </w:num>
  <w:num w:numId="27">
    <w:abstractNumId w:val="15"/>
  </w:num>
  <w:num w:numId="28">
    <w:abstractNumId w:val="9"/>
  </w:num>
  <w:num w:numId="29">
    <w:abstractNumId w:val="14"/>
  </w:num>
  <w:num w:numId="30">
    <w:abstractNumId w:val="5"/>
  </w:num>
  <w:num w:numId="31">
    <w:abstractNumId w:val="20"/>
  </w:num>
  <w:num w:numId="32">
    <w:abstractNumId w:val="27"/>
  </w:num>
  <w:num w:numId="33">
    <w:abstractNumId w:val="36"/>
  </w:num>
  <w:num w:numId="34">
    <w:abstractNumId w:val="40"/>
  </w:num>
  <w:num w:numId="35">
    <w:abstractNumId w:val="17"/>
  </w:num>
  <w:num w:numId="36">
    <w:abstractNumId w:val="23"/>
  </w:num>
  <w:num w:numId="37">
    <w:abstractNumId w:val="33"/>
  </w:num>
  <w:num w:numId="38">
    <w:abstractNumId w:val="45"/>
  </w:num>
  <w:num w:numId="39">
    <w:abstractNumId w:val="35"/>
  </w:num>
  <w:num w:numId="40">
    <w:abstractNumId w:val="10"/>
  </w:num>
  <w:num w:numId="41">
    <w:abstractNumId w:val="16"/>
  </w:num>
  <w:num w:numId="42">
    <w:abstractNumId w:val="47"/>
  </w:num>
  <w:num w:numId="43">
    <w:abstractNumId w:val="11"/>
  </w:num>
  <w:num w:numId="44">
    <w:abstractNumId w:val="22"/>
  </w:num>
  <w:num w:numId="45">
    <w:abstractNumId w:val="29"/>
  </w:num>
  <w:num w:numId="46">
    <w:abstractNumId w:val="7"/>
  </w:num>
  <w:num w:numId="47">
    <w:abstractNumId w:val="31"/>
  </w:num>
  <w:num w:numId="48">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44338"/>
    <w:rsid w:val="000534AC"/>
    <w:rsid w:val="000567D4"/>
    <w:rsid w:val="000619E8"/>
    <w:rsid w:val="000678F2"/>
    <w:rsid w:val="00070DB0"/>
    <w:rsid w:val="000717EC"/>
    <w:rsid w:val="00077459"/>
    <w:rsid w:val="0008455B"/>
    <w:rsid w:val="00096498"/>
    <w:rsid w:val="000A3411"/>
    <w:rsid w:val="000B22FB"/>
    <w:rsid w:val="000B52A8"/>
    <w:rsid w:val="000C55A6"/>
    <w:rsid w:val="001150F2"/>
    <w:rsid w:val="0012003F"/>
    <w:rsid w:val="001205B5"/>
    <w:rsid w:val="00130D84"/>
    <w:rsid w:val="0013662B"/>
    <w:rsid w:val="001373F0"/>
    <w:rsid w:val="00142BD3"/>
    <w:rsid w:val="001557E9"/>
    <w:rsid w:val="00163CDF"/>
    <w:rsid w:val="0017293A"/>
    <w:rsid w:val="00194711"/>
    <w:rsid w:val="00194987"/>
    <w:rsid w:val="00197B26"/>
    <w:rsid w:val="001B1BA6"/>
    <w:rsid w:val="001B35EA"/>
    <w:rsid w:val="001B4010"/>
    <w:rsid w:val="001C40DB"/>
    <w:rsid w:val="001C5AA0"/>
    <w:rsid w:val="001C683B"/>
    <w:rsid w:val="001D0277"/>
    <w:rsid w:val="001E07D2"/>
    <w:rsid w:val="001E246C"/>
    <w:rsid w:val="001F16E6"/>
    <w:rsid w:val="001F17BC"/>
    <w:rsid w:val="0020288C"/>
    <w:rsid w:val="00205EE5"/>
    <w:rsid w:val="00216BC3"/>
    <w:rsid w:val="0021722D"/>
    <w:rsid w:val="00224C4E"/>
    <w:rsid w:val="002345CA"/>
    <w:rsid w:val="00250F64"/>
    <w:rsid w:val="00264A86"/>
    <w:rsid w:val="00286203"/>
    <w:rsid w:val="0028624D"/>
    <w:rsid w:val="00297070"/>
    <w:rsid w:val="002A2F49"/>
    <w:rsid w:val="002A33D4"/>
    <w:rsid w:val="002C0E5D"/>
    <w:rsid w:val="002C1AF4"/>
    <w:rsid w:val="002C45D5"/>
    <w:rsid w:val="002D6969"/>
    <w:rsid w:val="002F34A1"/>
    <w:rsid w:val="002F4D1A"/>
    <w:rsid w:val="002F7B46"/>
    <w:rsid w:val="003012A4"/>
    <w:rsid w:val="003038EC"/>
    <w:rsid w:val="003164D9"/>
    <w:rsid w:val="00322EF9"/>
    <w:rsid w:val="00333E4B"/>
    <w:rsid w:val="0034619F"/>
    <w:rsid w:val="00356F40"/>
    <w:rsid w:val="00360169"/>
    <w:rsid w:val="00360AA3"/>
    <w:rsid w:val="00363BD8"/>
    <w:rsid w:val="00371357"/>
    <w:rsid w:val="00375303"/>
    <w:rsid w:val="003861AF"/>
    <w:rsid w:val="0039629D"/>
    <w:rsid w:val="003B1D9F"/>
    <w:rsid w:val="003B1EBC"/>
    <w:rsid w:val="003C5F41"/>
    <w:rsid w:val="003C7E2E"/>
    <w:rsid w:val="003D210A"/>
    <w:rsid w:val="003D5266"/>
    <w:rsid w:val="003D5C75"/>
    <w:rsid w:val="003E6A56"/>
    <w:rsid w:val="003F6803"/>
    <w:rsid w:val="0042199E"/>
    <w:rsid w:val="00422298"/>
    <w:rsid w:val="00426D3E"/>
    <w:rsid w:val="00475AA2"/>
    <w:rsid w:val="00482AC6"/>
    <w:rsid w:val="0049013C"/>
    <w:rsid w:val="00495FF8"/>
    <w:rsid w:val="004961AB"/>
    <w:rsid w:val="00496812"/>
    <w:rsid w:val="004B2E1A"/>
    <w:rsid w:val="004B5EB9"/>
    <w:rsid w:val="004D00E2"/>
    <w:rsid w:val="004D431A"/>
    <w:rsid w:val="004E0F49"/>
    <w:rsid w:val="004E1183"/>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77E1"/>
    <w:rsid w:val="005A6330"/>
    <w:rsid w:val="005A6752"/>
    <w:rsid w:val="005C130F"/>
    <w:rsid w:val="005C5EAE"/>
    <w:rsid w:val="005D2CE3"/>
    <w:rsid w:val="005E274B"/>
    <w:rsid w:val="005F0FC1"/>
    <w:rsid w:val="005F35A2"/>
    <w:rsid w:val="005F428E"/>
    <w:rsid w:val="005F4720"/>
    <w:rsid w:val="006224A5"/>
    <w:rsid w:val="0062251D"/>
    <w:rsid w:val="00624169"/>
    <w:rsid w:val="00630D2E"/>
    <w:rsid w:val="00642B9A"/>
    <w:rsid w:val="00650CBD"/>
    <w:rsid w:val="00656A3B"/>
    <w:rsid w:val="00667D95"/>
    <w:rsid w:val="00672E32"/>
    <w:rsid w:val="00683D87"/>
    <w:rsid w:val="00692956"/>
    <w:rsid w:val="006955BB"/>
    <w:rsid w:val="006965D4"/>
    <w:rsid w:val="006B3CD4"/>
    <w:rsid w:val="006D3BA0"/>
    <w:rsid w:val="006D69B4"/>
    <w:rsid w:val="006E4C58"/>
    <w:rsid w:val="007065F4"/>
    <w:rsid w:val="00720102"/>
    <w:rsid w:val="00731484"/>
    <w:rsid w:val="00732918"/>
    <w:rsid w:val="007337B4"/>
    <w:rsid w:val="00734EDA"/>
    <w:rsid w:val="007478A6"/>
    <w:rsid w:val="00753003"/>
    <w:rsid w:val="00753557"/>
    <w:rsid w:val="007676FE"/>
    <w:rsid w:val="00767734"/>
    <w:rsid w:val="0077462D"/>
    <w:rsid w:val="007756EA"/>
    <w:rsid w:val="0078251C"/>
    <w:rsid w:val="00787D91"/>
    <w:rsid w:val="00790E99"/>
    <w:rsid w:val="007A4A39"/>
    <w:rsid w:val="007A6FC1"/>
    <w:rsid w:val="007B240C"/>
    <w:rsid w:val="007B47EA"/>
    <w:rsid w:val="007D209C"/>
    <w:rsid w:val="007D7BE5"/>
    <w:rsid w:val="007F47C3"/>
    <w:rsid w:val="00802987"/>
    <w:rsid w:val="00811CF6"/>
    <w:rsid w:val="00811DA3"/>
    <w:rsid w:val="008307CD"/>
    <w:rsid w:val="00832DF1"/>
    <w:rsid w:val="00847D71"/>
    <w:rsid w:val="00854A58"/>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504A2"/>
    <w:rsid w:val="00960AF3"/>
    <w:rsid w:val="009832CB"/>
    <w:rsid w:val="00991957"/>
    <w:rsid w:val="00996B49"/>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66E80"/>
    <w:rsid w:val="00A9389D"/>
    <w:rsid w:val="00AC0B50"/>
    <w:rsid w:val="00AC2480"/>
    <w:rsid w:val="00AD4DA4"/>
    <w:rsid w:val="00B03317"/>
    <w:rsid w:val="00B072EB"/>
    <w:rsid w:val="00B1185B"/>
    <w:rsid w:val="00B13356"/>
    <w:rsid w:val="00B17ED7"/>
    <w:rsid w:val="00B2379A"/>
    <w:rsid w:val="00B2481B"/>
    <w:rsid w:val="00B30BF9"/>
    <w:rsid w:val="00B50520"/>
    <w:rsid w:val="00B612FB"/>
    <w:rsid w:val="00B75841"/>
    <w:rsid w:val="00B7596B"/>
    <w:rsid w:val="00B774F5"/>
    <w:rsid w:val="00B83305"/>
    <w:rsid w:val="00B921AF"/>
    <w:rsid w:val="00BB0987"/>
    <w:rsid w:val="00BB1E48"/>
    <w:rsid w:val="00BB7852"/>
    <w:rsid w:val="00BC6F35"/>
    <w:rsid w:val="00BC7582"/>
    <w:rsid w:val="00BD1CA5"/>
    <w:rsid w:val="00BF4950"/>
    <w:rsid w:val="00BF7403"/>
    <w:rsid w:val="00C04B34"/>
    <w:rsid w:val="00C10FCF"/>
    <w:rsid w:val="00C13904"/>
    <w:rsid w:val="00C267DA"/>
    <w:rsid w:val="00C35187"/>
    <w:rsid w:val="00C40AEF"/>
    <w:rsid w:val="00C40F88"/>
    <w:rsid w:val="00C42B91"/>
    <w:rsid w:val="00C51ABD"/>
    <w:rsid w:val="00C57575"/>
    <w:rsid w:val="00C7171C"/>
    <w:rsid w:val="00C72F13"/>
    <w:rsid w:val="00C758B5"/>
    <w:rsid w:val="00CA04E4"/>
    <w:rsid w:val="00CA6702"/>
    <w:rsid w:val="00CC3629"/>
    <w:rsid w:val="00CD55AD"/>
    <w:rsid w:val="00CE44FD"/>
    <w:rsid w:val="00CE495C"/>
    <w:rsid w:val="00CE74B8"/>
    <w:rsid w:val="00CF14AB"/>
    <w:rsid w:val="00CF3DE2"/>
    <w:rsid w:val="00D0092E"/>
    <w:rsid w:val="00D05249"/>
    <w:rsid w:val="00D245D6"/>
    <w:rsid w:val="00D25B98"/>
    <w:rsid w:val="00D44C7D"/>
    <w:rsid w:val="00D467AA"/>
    <w:rsid w:val="00D613B6"/>
    <w:rsid w:val="00D72671"/>
    <w:rsid w:val="00D745EE"/>
    <w:rsid w:val="00D752E7"/>
    <w:rsid w:val="00D76463"/>
    <w:rsid w:val="00D76EF1"/>
    <w:rsid w:val="00D77D46"/>
    <w:rsid w:val="00D92020"/>
    <w:rsid w:val="00DA6E1A"/>
    <w:rsid w:val="00DB63F1"/>
    <w:rsid w:val="00DC32CA"/>
    <w:rsid w:val="00DD1334"/>
    <w:rsid w:val="00DD2B8D"/>
    <w:rsid w:val="00DE4DE2"/>
    <w:rsid w:val="00E10F21"/>
    <w:rsid w:val="00E122BB"/>
    <w:rsid w:val="00E35A55"/>
    <w:rsid w:val="00E5054D"/>
    <w:rsid w:val="00E515A5"/>
    <w:rsid w:val="00E5499F"/>
    <w:rsid w:val="00E73578"/>
    <w:rsid w:val="00E73DDD"/>
    <w:rsid w:val="00E8554E"/>
    <w:rsid w:val="00E85B84"/>
    <w:rsid w:val="00E95796"/>
    <w:rsid w:val="00EA0EA9"/>
    <w:rsid w:val="00EC4E8B"/>
    <w:rsid w:val="00EC55AB"/>
    <w:rsid w:val="00ED03ED"/>
    <w:rsid w:val="00EF3092"/>
    <w:rsid w:val="00EF7278"/>
    <w:rsid w:val="00F13658"/>
    <w:rsid w:val="00F15005"/>
    <w:rsid w:val="00F223D9"/>
    <w:rsid w:val="00F27809"/>
    <w:rsid w:val="00F33A52"/>
    <w:rsid w:val="00F5321A"/>
    <w:rsid w:val="00F6743C"/>
    <w:rsid w:val="00F67D55"/>
    <w:rsid w:val="00F762D9"/>
    <w:rsid w:val="00F77992"/>
    <w:rsid w:val="00F8322C"/>
    <w:rsid w:val="00FA0079"/>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CD271C06-0486-4EF2-AC3F-BFD95110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uiPriority w:val="99"/>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rsid w:val="007756EA"/>
    <w:pPr>
      <w:widowControl w:val="0"/>
      <w:numPr>
        <w:numId w:val="33"/>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customStyle="1" w:styleId="titulo30">
    <w:name w:val="titulo 3"/>
    <w:basedOn w:val="Normal"/>
    <w:autoRedefine/>
    <w:rsid w:val="00D752E7"/>
    <w:pPr>
      <w:widowControl w:val="0"/>
      <w:spacing w:after="120"/>
      <w:ind w:left="425" w:right="-210" w:hanging="425"/>
      <w:jc w:val="both"/>
    </w:pPr>
    <w:rPr>
      <w:b/>
      <w:caps/>
      <w:snapToGrid w:val="0"/>
      <w:sz w:val="22"/>
      <w:lang w:val="es-ES" w:eastAsia="es-ES"/>
    </w:rPr>
  </w:style>
  <w:style w:type="paragraph" w:customStyle="1" w:styleId="TxBrc3">
    <w:name w:val="TxBr_c3"/>
    <w:basedOn w:val="Normal"/>
    <w:rsid w:val="00E8554E"/>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4961AB"/>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2718</Words>
  <Characters>14950</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08 Puesta a Tierra_x000d_
Rev 03 corregido el 29/08/2018 (ao)</dc:description>
  <cp:lastModifiedBy>Alfredo Otero</cp:lastModifiedBy>
  <cp:revision>3</cp:revision>
  <cp:lastPrinted>2007-08-14T16:47:00Z</cp:lastPrinted>
  <dcterms:created xsi:type="dcterms:W3CDTF">2018-09-10T21:25:00Z</dcterms:created>
  <dcterms:modified xsi:type="dcterms:W3CDTF">2018-09-10T21:28:00Z</dcterms:modified>
</cp:coreProperties>
</file>