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7586" w:rsidRPr="00D766FA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Pr="00D766FA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Pr="00D766FA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Pr="00D766FA" w:rsidRDefault="00D07586" w:rsidP="00D07586">
      <w:pPr>
        <w:ind w:left="2835"/>
        <w:jc w:val="right"/>
        <w:rPr>
          <w:rFonts w:ascii="Arial" w:hAnsi="Arial" w:cs="Arial"/>
          <w:b/>
          <w:color w:val="000000"/>
          <w:sz w:val="32"/>
          <w:szCs w:val="32"/>
        </w:rPr>
      </w:pPr>
    </w:p>
    <w:p w:rsidR="00D07586" w:rsidRPr="00D766FA" w:rsidRDefault="00D07586" w:rsidP="00D07586">
      <w:pPr>
        <w:ind w:left="2835"/>
        <w:jc w:val="right"/>
        <w:rPr>
          <w:b/>
          <w:color w:val="000000"/>
          <w:sz w:val="32"/>
          <w:szCs w:val="32"/>
        </w:rPr>
      </w:pPr>
    </w:p>
    <w:p w:rsidR="00D07586" w:rsidRPr="00D07586" w:rsidRDefault="00D07586" w:rsidP="00D07586">
      <w:pPr>
        <w:jc w:val="center"/>
        <w:rPr>
          <w:b/>
          <w:sz w:val="40"/>
          <w:szCs w:val="40"/>
        </w:rPr>
      </w:pPr>
      <w:r w:rsidRPr="00D07586">
        <w:rPr>
          <w:b/>
          <w:sz w:val="40"/>
          <w:szCs w:val="40"/>
        </w:rPr>
        <w:t>PPP Transmisión Eléctrica</w:t>
      </w:r>
    </w:p>
    <w:p w:rsidR="00D07586" w:rsidRPr="00D07586" w:rsidRDefault="00D07586" w:rsidP="00D07586">
      <w:pPr>
        <w:jc w:val="center"/>
        <w:rPr>
          <w:b/>
          <w:sz w:val="28"/>
          <w:szCs w:val="28"/>
        </w:rPr>
      </w:pPr>
    </w:p>
    <w:p w:rsidR="00D07586" w:rsidRPr="00D07586" w:rsidRDefault="00D07586" w:rsidP="00D07586">
      <w:pPr>
        <w:jc w:val="center"/>
        <w:rPr>
          <w:b/>
          <w:sz w:val="36"/>
          <w:szCs w:val="36"/>
        </w:rPr>
      </w:pPr>
      <w:r w:rsidRPr="00D07586">
        <w:rPr>
          <w:b/>
          <w:sz w:val="36"/>
          <w:szCs w:val="36"/>
        </w:rPr>
        <w:t xml:space="preserve">Línea de Extra Alta Tensión en 500 </w:t>
      </w:r>
      <w:proofErr w:type="spellStart"/>
      <w:r w:rsidRPr="00D07586">
        <w:rPr>
          <w:b/>
          <w:sz w:val="36"/>
          <w:szCs w:val="36"/>
        </w:rPr>
        <w:t>kV</w:t>
      </w:r>
      <w:proofErr w:type="spellEnd"/>
    </w:p>
    <w:p w:rsidR="00D07586" w:rsidRPr="00D07586" w:rsidRDefault="00D07586" w:rsidP="00D07586">
      <w:pPr>
        <w:jc w:val="center"/>
        <w:rPr>
          <w:b/>
          <w:sz w:val="36"/>
          <w:szCs w:val="36"/>
        </w:rPr>
      </w:pPr>
      <w:r w:rsidRPr="00D07586">
        <w:rPr>
          <w:b/>
          <w:sz w:val="36"/>
          <w:szCs w:val="36"/>
        </w:rPr>
        <w:t xml:space="preserve">E.T. Río Diamante - Nueva E.T. </w:t>
      </w:r>
      <w:proofErr w:type="spellStart"/>
      <w:r w:rsidRPr="00D07586">
        <w:rPr>
          <w:b/>
          <w:sz w:val="36"/>
          <w:szCs w:val="36"/>
        </w:rPr>
        <w:t>Charlone</w:t>
      </w:r>
      <w:proofErr w:type="spellEnd"/>
      <w:r w:rsidRPr="00D07586">
        <w:rPr>
          <w:b/>
          <w:sz w:val="36"/>
          <w:szCs w:val="36"/>
        </w:rPr>
        <w:t>,</w:t>
      </w:r>
    </w:p>
    <w:p w:rsidR="00D07586" w:rsidRPr="00D07586" w:rsidRDefault="00D07586" w:rsidP="00D07586">
      <w:pPr>
        <w:jc w:val="center"/>
        <w:rPr>
          <w:b/>
          <w:sz w:val="36"/>
          <w:szCs w:val="36"/>
        </w:rPr>
      </w:pPr>
      <w:r w:rsidRPr="00D07586">
        <w:rPr>
          <w:b/>
          <w:sz w:val="36"/>
          <w:szCs w:val="36"/>
        </w:rPr>
        <w:t>Estaciones Transformadoras y</w:t>
      </w:r>
    </w:p>
    <w:p w:rsidR="00D07586" w:rsidRPr="00D07586" w:rsidRDefault="00D07586" w:rsidP="00D07586">
      <w:pPr>
        <w:jc w:val="center"/>
        <w:rPr>
          <w:b/>
          <w:sz w:val="36"/>
          <w:szCs w:val="36"/>
        </w:rPr>
      </w:pPr>
      <w:r w:rsidRPr="00D07586">
        <w:rPr>
          <w:b/>
          <w:sz w:val="36"/>
          <w:szCs w:val="36"/>
        </w:rPr>
        <w:t>Obras Complementarias en 132</w:t>
      </w:r>
      <w:r w:rsidR="004C1630">
        <w:rPr>
          <w:b/>
          <w:sz w:val="36"/>
          <w:szCs w:val="36"/>
        </w:rPr>
        <w:t xml:space="preserve"> </w:t>
      </w:r>
      <w:proofErr w:type="spellStart"/>
      <w:r w:rsidRPr="00D07586">
        <w:rPr>
          <w:b/>
          <w:sz w:val="36"/>
          <w:szCs w:val="36"/>
        </w:rPr>
        <w:t>kV</w:t>
      </w:r>
      <w:proofErr w:type="spellEnd"/>
    </w:p>
    <w:p w:rsidR="00D07586" w:rsidRPr="003A6B0B" w:rsidRDefault="00D07586" w:rsidP="00D07586">
      <w:pPr>
        <w:jc w:val="center"/>
        <w:rPr>
          <w:b/>
          <w:sz w:val="36"/>
          <w:szCs w:val="36"/>
        </w:rPr>
      </w:pPr>
    </w:p>
    <w:p w:rsidR="00D07586" w:rsidRPr="003A6B0B" w:rsidRDefault="00D07586" w:rsidP="00D07586">
      <w:pPr>
        <w:jc w:val="center"/>
        <w:rPr>
          <w:b/>
          <w:sz w:val="36"/>
          <w:szCs w:val="36"/>
        </w:rPr>
      </w:pPr>
    </w:p>
    <w:p w:rsidR="00D07586" w:rsidRPr="00D07586" w:rsidRDefault="00D07586" w:rsidP="00D07586">
      <w:pPr>
        <w:jc w:val="center"/>
        <w:rPr>
          <w:b/>
          <w:sz w:val="36"/>
          <w:szCs w:val="36"/>
        </w:rPr>
      </w:pPr>
      <w:r w:rsidRPr="00D07586">
        <w:rPr>
          <w:b/>
          <w:sz w:val="36"/>
          <w:szCs w:val="36"/>
        </w:rPr>
        <w:t>Pliego de Bases y Condiciones</w:t>
      </w:r>
    </w:p>
    <w:p w:rsidR="00D07586" w:rsidRDefault="00D07586" w:rsidP="00D07586">
      <w:pPr>
        <w:jc w:val="center"/>
        <w:rPr>
          <w:sz w:val="36"/>
          <w:szCs w:val="36"/>
        </w:rPr>
      </w:pPr>
    </w:p>
    <w:p w:rsidR="00A67F4E" w:rsidRDefault="00A67F4E" w:rsidP="00D07586">
      <w:pPr>
        <w:jc w:val="center"/>
        <w:rPr>
          <w:sz w:val="36"/>
          <w:szCs w:val="36"/>
        </w:rPr>
      </w:pPr>
    </w:p>
    <w:p w:rsidR="00A67F4E" w:rsidRDefault="00A67F4E" w:rsidP="00D07586">
      <w:pPr>
        <w:jc w:val="center"/>
        <w:rPr>
          <w:sz w:val="36"/>
          <w:szCs w:val="36"/>
        </w:rPr>
      </w:pPr>
    </w:p>
    <w:p w:rsidR="00EC0713" w:rsidRPr="003A6B0B" w:rsidRDefault="00EC0713" w:rsidP="00D07586">
      <w:pPr>
        <w:jc w:val="center"/>
        <w:rPr>
          <w:sz w:val="36"/>
          <w:szCs w:val="36"/>
        </w:rPr>
      </w:pPr>
    </w:p>
    <w:tbl>
      <w:tblPr>
        <w:tblW w:w="9089" w:type="dxa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89"/>
      </w:tblGrid>
      <w:tr w:rsidR="000F5B06" w:rsidRPr="00966792" w:rsidTr="00A67F4E">
        <w:trPr>
          <w:trHeight w:val="1040"/>
        </w:trPr>
        <w:tc>
          <w:tcPr>
            <w:tcW w:w="9089" w:type="dxa"/>
            <w:shd w:val="clear" w:color="auto" w:fill="auto"/>
          </w:tcPr>
          <w:p w:rsidR="000F5B06" w:rsidRPr="00883CE3" w:rsidRDefault="000F5B06" w:rsidP="00A67F4E">
            <w:pPr>
              <w:spacing w:before="240" w:line="360" w:lineRule="auto"/>
              <w:ind w:right="-90"/>
              <w:jc w:val="center"/>
              <w:rPr>
                <w:rFonts w:ascii="Arial" w:hAnsi="Arial" w:cs="Arial"/>
                <w:b/>
                <w:lang w:val="es-AR"/>
              </w:rPr>
            </w:pPr>
            <w:r w:rsidRPr="00883CE3">
              <w:rPr>
                <w:rFonts w:ascii="Arial" w:hAnsi="Arial" w:cs="Arial"/>
                <w:b/>
                <w:lang w:val="es-AR"/>
              </w:rPr>
              <w:t>ANEXO V</w:t>
            </w:r>
            <w:r w:rsidR="00A67F4E">
              <w:rPr>
                <w:rFonts w:ascii="Arial" w:hAnsi="Arial" w:cs="Arial"/>
                <w:b/>
                <w:lang w:val="es-AR"/>
              </w:rPr>
              <w:t>I</w:t>
            </w:r>
          </w:p>
          <w:p w:rsidR="000F5B06" w:rsidRDefault="00A67F4E" w:rsidP="00A67F4E">
            <w:pPr>
              <w:spacing w:after="240" w:line="360" w:lineRule="auto"/>
              <w:ind w:right="-90"/>
              <w:jc w:val="center"/>
              <w:rPr>
                <w:rFonts w:ascii="Arial" w:hAnsi="Arial" w:cs="Arial"/>
                <w:b/>
                <w:lang w:val="es-AR"/>
              </w:rPr>
            </w:pPr>
            <w:r>
              <w:rPr>
                <w:rFonts w:ascii="Arial" w:hAnsi="Arial" w:cs="Arial"/>
                <w:b/>
                <w:lang w:val="es-AR"/>
              </w:rPr>
              <w:t>ESTACIONES TRANSFORMADORAS</w:t>
            </w:r>
          </w:p>
          <w:p w:rsidR="00324B42" w:rsidRDefault="00324B42" w:rsidP="00324B42">
            <w:pPr>
              <w:spacing w:line="360" w:lineRule="auto"/>
              <w:ind w:right="-90"/>
              <w:jc w:val="center"/>
              <w:rPr>
                <w:rFonts w:ascii="Arial" w:hAnsi="Arial" w:cs="Arial"/>
                <w:b/>
                <w:lang w:val="es-AR"/>
              </w:rPr>
            </w:pPr>
            <w:r>
              <w:rPr>
                <w:rFonts w:ascii="Arial" w:hAnsi="Arial" w:cs="Arial"/>
                <w:b/>
                <w:lang w:val="es-AR"/>
              </w:rPr>
              <w:t>SECCIÓN VI f</w:t>
            </w:r>
          </w:p>
          <w:p w:rsidR="00324B42" w:rsidRDefault="00324B42" w:rsidP="00A67F4E">
            <w:pPr>
              <w:spacing w:after="240" w:line="360" w:lineRule="auto"/>
              <w:ind w:right="-90"/>
              <w:jc w:val="center"/>
              <w:rPr>
                <w:rFonts w:ascii="Arial" w:hAnsi="Arial" w:cs="Arial"/>
                <w:b/>
                <w:lang w:val="es-AR"/>
              </w:rPr>
            </w:pPr>
            <w:r>
              <w:rPr>
                <w:rFonts w:ascii="Arial" w:hAnsi="Arial" w:cs="Arial"/>
                <w:b/>
                <w:lang w:val="es-AR"/>
              </w:rPr>
              <w:t>ESTUDIOS DE SUELO</w:t>
            </w:r>
          </w:p>
          <w:p w:rsidR="000503A2" w:rsidRPr="00A67F4E" w:rsidRDefault="000503A2" w:rsidP="00A67F4E">
            <w:pPr>
              <w:spacing w:after="240" w:line="360" w:lineRule="auto"/>
              <w:ind w:right="-90"/>
              <w:jc w:val="center"/>
              <w:rPr>
                <w:rFonts w:ascii="Arial Bold" w:hAnsi="Arial Bold" w:cs="Arial"/>
                <w:b/>
                <w:caps/>
                <w:lang w:val="es-AR"/>
              </w:rPr>
            </w:pPr>
            <w:r>
              <w:rPr>
                <w:rFonts w:ascii="Arial" w:hAnsi="Arial" w:cs="Arial"/>
                <w:b/>
                <w:lang w:val="es-AR"/>
              </w:rPr>
              <w:t>PARA ET CORONEL CHARLONE - INFORME</w:t>
            </w:r>
          </w:p>
        </w:tc>
      </w:tr>
    </w:tbl>
    <w:p w:rsidR="000F5B06" w:rsidRPr="00966792" w:rsidRDefault="000F5B06" w:rsidP="00D07586">
      <w:pPr>
        <w:ind w:left="142" w:right="-30"/>
        <w:jc w:val="center"/>
        <w:rPr>
          <w:rFonts w:cs="Arial"/>
          <w:b/>
          <w:spacing w:val="-2"/>
          <w:lang w:val="es-AR"/>
        </w:rPr>
      </w:pPr>
    </w:p>
    <w:p w:rsidR="00AD40E1" w:rsidRPr="00422C4F" w:rsidRDefault="00AD40E1" w:rsidP="00D07586">
      <w:pPr>
        <w:ind w:left="142" w:right="-30"/>
        <w:jc w:val="center"/>
        <w:rPr>
          <w:rFonts w:cs="Arial"/>
          <w:b/>
          <w:spacing w:val="-2"/>
          <w:lang w:val="es-AR"/>
        </w:rPr>
      </w:pPr>
    </w:p>
    <w:p w:rsidR="000F5B06" w:rsidRDefault="000F5B06" w:rsidP="00D07586">
      <w:pPr>
        <w:ind w:left="142" w:right="-30"/>
        <w:jc w:val="center"/>
        <w:rPr>
          <w:rFonts w:cs="Arial"/>
          <w:b/>
          <w:spacing w:val="-2"/>
          <w:lang w:val="es-AR"/>
        </w:rPr>
      </w:pPr>
    </w:p>
    <w:p w:rsidR="00422C4F" w:rsidRDefault="00422C4F" w:rsidP="00D07586">
      <w:pPr>
        <w:ind w:left="142" w:right="-30"/>
        <w:jc w:val="center"/>
        <w:rPr>
          <w:rFonts w:cs="Arial"/>
          <w:b/>
          <w:spacing w:val="-2"/>
          <w:lang w:val="es-AR"/>
        </w:rPr>
      </w:pPr>
    </w:p>
    <w:p w:rsidR="000F5B06" w:rsidRPr="00F813AE" w:rsidRDefault="000F5B06" w:rsidP="00D07586">
      <w:pPr>
        <w:spacing w:line="276" w:lineRule="auto"/>
        <w:ind w:left="142" w:right="-30"/>
        <w:jc w:val="center"/>
        <w:rPr>
          <w:rFonts w:ascii="Arial" w:hAnsi="Arial" w:cs="Arial"/>
          <w:spacing w:val="-2"/>
          <w:lang w:val="es-AR"/>
        </w:rPr>
      </w:pPr>
    </w:p>
    <w:p w:rsidR="000F5B06" w:rsidRDefault="000F5B06" w:rsidP="000F5B06">
      <w:pPr>
        <w:rPr>
          <w:rFonts w:cs="Arial"/>
          <w:sz w:val="28"/>
          <w:szCs w:val="28"/>
          <w:lang w:val="es-AR"/>
        </w:rPr>
      </w:pPr>
      <w:r>
        <w:rPr>
          <w:rFonts w:cs="Arial"/>
          <w:sz w:val="28"/>
          <w:szCs w:val="28"/>
          <w:lang w:val="es-AR"/>
        </w:rPr>
        <w:br w:type="page"/>
      </w:r>
    </w:p>
    <w:p w:rsidR="001C4B7C" w:rsidRDefault="001C4B7C" w:rsidP="001C4B7C">
      <w:pPr>
        <w:pStyle w:val="Ttulo1"/>
        <w:spacing w:line="276" w:lineRule="auto"/>
        <w:jc w:val="center"/>
        <w:rPr>
          <w:sz w:val="44"/>
          <w:szCs w:val="44"/>
          <w:lang w:val="es-AR"/>
        </w:rPr>
      </w:pPr>
      <w:r w:rsidRPr="00FD173B">
        <w:rPr>
          <w:sz w:val="44"/>
          <w:szCs w:val="44"/>
          <w:lang w:val="es-AR"/>
        </w:rPr>
        <w:lastRenderedPageBreak/>
        <w:t>ESTUDIOS GEOLÓGICOS, GEO</w:t>
      </w:r>
      <w:bookmarkStart w:id="0" w:name="_GoBack"/>
      <w:bookmarkEnd w:id="0"/>
      <w:r w:rsidRPr="00FD173B">
        <w:rPr>
          <w:sz w:val="44"/>
          <w:szCs w:val="44"/>
          <w:lang w:val="es-AR"/>
        </w:rPr>
        <w:t xml:space="preserve">MORFOLÓGICOS, GEOTÉCNICOS Y SÍSMICOS DE LA OBRA </w:t>
      </w:r>
      <w:r>
        <w:rPr>
          <w:sz w:val="44"/>
          <w:szCs w:val="44"/>
          <w:lang w:val="es-AR"/>
        </w:rPr>
        <w:t xml:space="preserve">ET CNEL. CHARLONE </w:t>
      </w:r>
    </w:p>
    <w:p w:rsidR="001C4B7C" w:rsidRDefault="001C4B7C" w:rsidP="001C4B7C">
      <w:pPr>
        <w:pStyle w:val="Ttulo1"/>
        <w:spacing w:line="276" w:lineRule="auto"/>
        <w:jc w:val="center"/>
        <w:rPr>
          <w:sz w:val="36"/>
          <w:szCs w:val="36"/>
          <w:lang w:val="es-AR"/>
        </w:rPr>
      </w:pPr>
      <w:r w:rsidRPr="00FD173B">
        <w:rPr>
          <w:sz w:val="36"/>
          <w:szCs w:val="36"/>
          <w:lang w:val="es-AR"/>
        </w:rPr>
        <w:t xml:space="preserve">RÍO DIAMANTE EN (MDOZA) – CNEL. </w:t>
      </w:r>
      <w:r>
        <w:rPr>
          <w:sz w:val="36"/>
          <w:szCs w:val="36"/>
          <w:lang w:val="es-AR"/>
        </w:rPr>
        <w:t>CHARLONE</w:t>
      </w:r>
      <w:r w:rsidRPr="00FD173B">
        <w:rPr>
          <w:sz w:val="36"/>
          <w:szCs w:val="36"/>
          <w:lang w:val="es-AR"/>
        </w:rPr>
        <w:t xml:space="preserve"> (BUENOS AIRES)</w:t>
      </w:r>
    </w:p>
    <w:p w:rsidR="001C4B7C" w:rsidRPr="00B65532" w:rsidRDefault="001C4B7C" w:rsidP="001C4B7C">
      <w:pPr>
        <w:rPr>
          <w:lang w:val="es-AR"/>
        </w:rPr>
      </w:pPr>
      <w:bookmarkStart w:id="1" w:name="_Toc502838188"/>
      <w:bookmarkStart w:id="2" w:name="_Toc300127818"/>
    </w:p>
    <w:p w:rsidR="001C4B7C" w:rsidRDefault="001C4B7C" w:rsidP="001C4B7C">
      <w:pPr>
        <w:pStyle w:val="Ttulo1"/>
        <w:spacing w:line="276" w:lineRule="auto"/>
        <w:rPr>
          <w:lang w:val="es-AR"/>
        </w:rPr>
      </w:pPr>
    </w:p>
    <w:p w:rsidR="001C4B7C" w:rsidRPr="00994494" w:rsidRDefault="001C4B7C" w:rsidP="001C4B7C">
      <w:pPr>
        <w:pStyle w:val="Ttulo1"/>
        <w:spacing w:line="276" w:lineRule="auto"/>
        <w:rPr>
          <w:lang w:val="es-AR"/>
        </w:rPr>
      </w:pPr>
      <w:r w:rsidRPr="00994494">
        <w:rPr>
          <w:lang w:val="es-AR"/>
        </w:rPr>
        <w:t>1. OBJETIVO DEL ESTUDIO</w:t>
      </w:r>
      <w:bookmarkEnd w:id="1"/>
      <w:bookmarkEnd w:id="2"/>
    </w:p>
    <w:p w:rsidR="001C4B7C" w:rsidRPr="00994494" w:rsidRDefault="001C4B7C" w:rsidP="001C4B7C">
      <w:pPr>
        <w:spacing w:after="120" w:line="276" w:lineRule="auto"/>
        <w:jc w:val="both"/>
        <w:rPr>
          <w:lang w:val="es-AR"/>
        </w:rPr>
      </w:pPr>
      <w:r w:rsidRPr="00994494">
        <w:rPr>
          <w:lang w:val="es-AR"/>
        </w:rPr>
        <w:t xml:space="preserve">El objetivo del presente estudio consiste en el conocimiento de la Geológica, geomorfológica, geotécnica y sísmica del Proyecto de Interconexión E.T. Río Diamante – E.T. Centro (Cnel. </w:t>
      </w:r>
      <w:proofErr w:type="spellStart"/>
      <w:r w:rsidRPr="00994494">
        <w:rPr>
          <w:lang w:val="es-AR"/>
        </w:rPr>
        <w:t>Charlone</w:t>
      </w:r>
      <w:proofErr w:type="spellEnd"/>
      <w:r w:rsidRPr="00994494">
        <w:rPr>
          <w:lang w:val="es-AR"/>
        </w:rPr>
        <w:t xml:space="preserve">) a los efectos de </w:t>
      </w:r>
      <w:r w:rsidRPr="00FD173B">
        <w:rPr>
          <w:lang w:val="es-AR"/>
        </w:rPr>
        <w:t xml:space="preserve"> optimizar las características de construcción y operación de la línea de transmisión</w:t>
      </w:r>
      <w:r w:rsidRPr="00994494">
        <w:rPr>
          <w:lang w:val="es-AR"/>
        </w:rPr>
        <w:t>.</w:t>
      </w:r>
    </w:p>
    <w:p w:rsidR="001C4B7C" w:rsidRPr="00FD173B" w:rsidRDefault="001C4B7C" w:rsidP="001C4B7C">
      <w:pPr>
        <w:spacing w:after="120" w:line="276" w:lineRule="auto"/>
        <w:jc w:val="both"/>
        <w:rPr>
          <w:lang w:val="es-MX"/>
        </w:rPr>
      </w:pPr>
      <w:r w:rsidRPr="00FD173B">
        <w:rPr>
          <w:lang w:val="es-AR"/>
        </w:rPr>
        <w:t xml:space="preserve">El proyecto consiste en la construcción de una LEAT 500 </w:t>
      </w:r>
      <w:proofErr w:type="spellStart"/>
      <w:r w:rsidRPr="00FD173B">
        <w:rPr>
          <w:lang w:val="es-AR"/>
        </w:rPr>
        <w:t>kV</w:t>
      </w:r>
      <w:proofErr w:type="spellEnd"/>
      <w:r w:rsidRPr="00FD173B">
        <w:rPr>
          <w:lang w:val="es-AR"/>
        </w:rPr>
        <w:t xml:space="preserve"> MENDOZA – CENTRO – GRAN BUENOS AIRES (PRIMERA ETAPA), “INTERCONEXIÓN ET Río Diamante – ET Centro (</w:t>
      </w:r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proofErr w:type="spellEnd"/>
      <w:r w:rsidRPr="00FD173B">
        <w:rPr>
          <w:lang w:val="es-AR"/>
        </w:rPr>
        <w:t xml:space="preserve">)”, de aproximadamente </w:t>
      </w:r>
      <w:smartTag w:uri="urn:schemas-microsoft-com:office:smarttags" w:element="metricconverter">
        <w:smartTagPr>
          <w:attr w:name="ProductID" w:val="500 km"/>
        </w:smartTagPr>
        <w:r w:rsidRPr="00FD173B">
          <w:rPr>
            <w:lang w:val="es-AR"/>
          </w:rPr>
          <w:t>500 km</w:t>
        </w:r>
      </w:smartTag>
      <w:r w:rsidRPr="00FD173B">
        <w:rPr>
          <w:lang w:val="es-AR"/>
        </w:rPr>
        <w:t xml:space="preserve">., con líneas de transmisión en 132 </w:t>
      </w:r>
      <w:proofErr w:type="spellStart"/>
      <w:r w:rsidRPr="00FD173B">
        <w:rPr>
          <w:lang w:val="es-AR"/>
        </w:rPr>
        <w:t>kV</w:t>
      </w:r>
      <w:proofErr w:type="spellEnd"/>
      <w:r w:rsidRPr="00FD173B">
        <w:rPr>
          <w:lang w:val="es-AR"/>
        </w:rPr>
        <w:t xml:space="preserve"> hacia Rufino,  General Villegas y </w:t>
      </w:r>
      <w:proofErr w:type="spellStart"/>
      <w:r w:rsidRPr="00FD173B">
        <w:rPr>
          <w:lang w:val="es-AR"/>
        </w:rPr>
        <w:t>Laboulaye</w:t>
      </w:r>
      <w:proofErr w:type="spellEnd"/>
      <w:r w:rsidRPr="00FD173B">
        <w:rPr>
          <w:lang w:val="es-AR"/>
        </w:rPr>
        <w:t xml:space="preserve">  partiendo desde la ET </w:t>
      </w:r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proofErr w:type="spellEnd"/>
      <w:r w:rsidRPr="00FD173B">
        <w:rPr>
          <w:lang w:val="es-AR"/>
        </w:rPr>
        <w:t>.</w:t>
      </w:r>
    </w:p>
    <w:p w:rsidR="001C4B7C" w:rsidRPr="00CB4534" w:rsidRDefault="001C4B7C" w:rsidP="001C4B7C">
      <w:pPr>
        <w:spacing w:after="120" w:line="276" w:lineRule="auto"/>
        <w:jc w:val="both"/>
        <w:rPr>
          <w:lang w:val="es-AR"/>
        </w:rPr>
      </w:pPr>
      <w:r w:rsidRPr="00CB4534">
        <w:rPr>
          <w:lang w:val="es-AR"/>
        </w:rPr>
        <w:t xml:space="preserve">Las provincias directamente afectadas por el proyecto de la LEAT de 500 </w:t>
      </w:r>
      <w:proofErr w:type="spellStart"/>
      <w:r>
        <w:rPr>
          <w:lang w:val="es-AR"/>
        </w:rPr>
        <w:t>kV</w:t>
      </w:r>
      <w:proofErr w:type="spellEnd"/>
      <w:r w:rsidRPr="00CB4534">
        <w:rPr>
          <w:lang w:val="es-AR"/>
        </w:rPr>
        <w:t xml:space="preserve"> son Mendoza, San Luis, Córdoba y Buenos Ai</w:t>
      </w:r>
      <w:r>
        <w:rPr>
          <w:lang w:val="es-AR"/>
        </w:rPr>
        <w:t xml:space="preserve">res, las futuras líneas de 132 </w:t>
      </w:r>
      <w:proofErr w:type="spellStart"/>
      <w:r>
        <w:rPr>
          <w:lang w:val="es-AR"/>
        </w:rPr>
        <w:t>kV</w:t>
      </w:r>
      <w:proofErr w:type="spellEnd"/>
      <w:r w:rsidRPr="00CB4534">
        <w:rPr>
          <w:lang w:val="es-AR"/>
        </w:rPr>
        <w:t xml:space="preserve"> afectarán además las provincias de Santa Fe y La Pampa.</w:t>
      </w:r>
    </w:p>
    <w:p w:rsidR="001C4B7C" w:rsidRDefault="001C4B7C" w:rsidP="001C4B7C">
      <w:pPr>
        <w:spacing w:after="120" w:line="276" w:lineRule="auto"/>
        <w:jc w:val="both"/>
        <w:rPr>
          <w:caps/>
          <w:lang w:val="es-AR"/>
        </w:rPr>
      </w:pPr>
      <w:r w:rsidRPr="00CB4534">
        <w:rPr>
          <w:lang w:val="es-AR"/>
        </w:rPr>
        <w:t>A continuación se presentan los componentes del proyec</w:t>
      </w:r>
      <w:bookmarkStart w:id="3" w:name="_Toc502818623"/>
      <w:bookmarkStart w:id="4" w:name="_Toc502838195"/>
      <w:bookmarkStart w:id="5" w:name="_Toc300127825"/>
      <w:r w:rsidRPr="00CB4534">
        <w:rPr>
          <w:lang w:val="es-AR"/>
        </w:rPr>
        <w:t>to</w:t>
      </w:r>
      <w:r w:rsidRPr="00CB4534">
        <w:rPr>
          <w:caps/>
          <w:lang w:val="es-AR"/>
        </w:rPr>
        <w:t>.</w:t>
      </w:r>
    </w:p>
    <w:p w:rsidR="001C4B7C" w:rsidRDefault="001C4B7C" w:rsidP="001C4B7C">
      <w:pPr>
        <w:pStyle w:val="Prrafodelista"/>
        <w:numPr>
          <w:ilvl w:val="0"/>
          <w:numId w:val="3"/>
        </w:numPr>
        <w:spacing w:after="120" w:line="276" w:lineRule="auto"/>
        <w:jc w:val="both"/>
        <w:rPr>
          <w:lang w:val="es-AR"/>
        </w:rPr>
      </w:pPr>
      <w:r w:rsidRPr="000D6EEA">
        <w:rPr>
          <w:lang w:val="es-AR"/>
        </w:rPr>
        <w:t xml:space="preserve">Ampliación de la Estación Transformadora (E.T.) </w:t>
      </w:r>
      <w:bookmarkEnd w:id="3"/>
      <w:bookmarkEnd w:id="4"/>
      <w:r w:rsidRPr="000D6EEA">
        <w:rPr>
          <w:lang w:val="es-AR"/>
        </w:rPr>
        <w:t xml:space="preserve">Río Diamante 500/220 </w:t>
      </w:r>
      <w:proofErr w:type="spellStart"/>
      <w:r w:rsidRPr="000D6EEA">
        <w:rPr>
          <w:lang w:val="es-AR"/>
        </w:rPr>
        <w:t>kV</w:t>
      </w:r>
      <w:proofErr w:type="spellEnd"/>
      <w:r w:rsidRPr="000D6EEA">
        <w:rPr>
          <w:lang w:val="es-AR"/>
        </w:rPr>
        <w:t xml:space="preserve"> existente</w:t>
      </w:r>
      <w:bookmarkEnd w:id="5"/>
      <w:r w:rsidRPr="000D6EEA">
        <w:rPr>
          <w:lang w:val="es-AR"/>
        </w:rPr>
        <w:t>.</w:t>
      </w:r>
    </w:p>
    <w:p w:rsidR="001C4B7C" w:rsidRPr="000D6EEA" w:rsidRDefault="001C4B7C" w:rsidP="001C4B7C">
      <w:pPr>
        <w:pStyle w:val="Prrafodelista"/>
        <w:numPr>
          <w:ilvl w:val="0"/>
          <w:numId w:val="3"/>
        </w:numPr>
        <w:spacing w:after="120" w:line="276" w:lineRule="auto"/>
        <w:jc w:val="both"/>
        <w:rPr>
          <w:lang w:val="es-AR"/>
        </w:rPr>
      </w:pPr>
      <w:r>
        <w:rPr>
          <w:lang w:val="es-AR"/>
        </w:rPr>
        <w:t>Co</w:t>
      </w:r>
      <w:r w:rsidRPr="000D6EEA">
        <w:rPr>
          <w:lang w:val="es-AR"/>
        </w:rPr>
        <w:t>nstrucción de fundaciones para la nueva estructura terminal de la LEAT y armado de nueva estructura terminal de LEAT de acometida al pórtico de la estación transformadora.</w:t>
      </w:r>
    </w:p>
    <w:p w:rsidR="001C4B7C" w:rsidRPr="00B912EF" w:rsidRDefault="001C4B7C" w:rsidP="001C4B7C">
      <w:pPr>
        <w:pStyle w:val="Prrafodelista"/>
        <w:spacing w:line="276" w:lineRule="auto"/>
        <w:ind w:left="709" w:firstLine="0"/>
        <w:jc w:val="both"/>
        <w:rPr>
          <w:rFonts w:ascii="Arial" w:hAnsi="Arial" w:cs="Arial"/>
          <w:lang w:val="es-AR"/>
        </w:rPr>
      </w:pPr>
    </w:p>
    <w:p w:rsidR="001C4B7C" w:rsidRPr="00406FAF" w:rsidRDefault="001C4B7C" w:rsidP="001C4B7C">
      <w:pPr>
        <w:spacing w:line="276" w:lineRule="auto"/>
        <w:rPr>
          <w:rFonts w:ascii="Arial" w:hAnsi="Arial" w:cs="Arial"/>
          <w:lang w:val="es-AR"/>
        </w:rPr>
      </w:pPr>
      <w:r w:rsidRPr="00406FAF">
        <w:rPr>
          <w:rFonts w:ascii="Arial" w:hAnsi="Arial" w:cs="Arial"/>
          <w:noProof/>
          <w:lang w:val="es-AR" w:eastAsia="es-AR"/>
        </w:rPr>
        <w:lastRenderedPageBreak/>
        <w:drawing>
          <wp:inline distT="0" distB="0" distL="0" distR="0" wp14:anchorId="73853081" wp14:editId="57A2B8A0">
            <wp:extent cx="5612130" cy="4209098"/>
            <wp:effectExtent l="19050" t="0" r="7620" b="0"/>
            <wp:docPr id="2" name="Imagen 17" descr="C:\Users\Belarmino\Desktop\R Diam-Charl\DSC0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elarmino\Desktop\R Diam-Charl\DSC0017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pStyle w:val="Cita"/>
        <w:rPr>
          <w:lang w:val="es-AR"/>
        </w:rPr>
      </w:pPr>
      <w:r>
        <w:rPr>
          <w:lang w:val="es-AR"/>
        </w:rPr>
        <w:t>ET Río Diamante, vista Este.</w:t>
      </w:r>
    </w:p>
    <w:p w:rsidR="001C4B7C" w:rsidRPr="00F03B4B" w:rsidRDefault="001C4B7C" w:rsidP="001C4B7C">
      <w:pPr>
        <w:rPr>
          <w:lang w:val="es-AR"/>
        </w:rPr>
      </w:pPr>
    </w:p>
    <w:p w:rsidR="001C4B7C" w:rsidRPr="00F03B4B" w:rsidRDefault="001C4B7C" w:rsidP="001C4B7C">
      <w:pPr>
        <w:pStyle w:val="Prrafodelista"/>
        <w:numPr>
          <w:ilvl w:val="0"/>
          <w:numId w:val="3"/>
        </w:numPr>
        <w:rPr>
          <w:rFonts w:cstheme="minorHAnsi"/>
          <w:lang w:val="es-AR"/>
        </w:rPr>
      </w:pPr>
      <w:bookmarkStart w:id="6" w:name="_Toc300127826"/>
      <w:r w:rsidRPr="00F03B4B">
        <w:rPr>
          <w:rStyle w:val="nfasissutil"/>
          <w:rFonts w:cstheme="minorHAnsi"/>
          <w:lang w:val="es-AR"/>
        </w:rPr>
        <w:t xml:space="preserve">Nueva E.T. </w:t>
      </w:r>
      <w:r>
        <w:rPr>
          <w:rStyle w:val="nfasissutil"/>
          <w:rFonts w:cstheme="minorHAnsi"/>
          <w:lang w:val="es-AR"/>
        </w:rPr>
        <w:t xml:space="preserve">Coronel </w:t>
      </w:r>
      <w:proofErr w:type="spellStart"/>
      <w:r>
        <w:rPr>
          <w:rStyle w:val="nfasissutil"/>
          <w:rFonts w:cstheme="minorHAnsi"/>
          <w:lang w:val="es-AR"/>
        </w:rPr>
        <w:t>Charlone</w:t>
      </w:r>
      <w:proofErr w:type="spellEnd"/>
      <w:r w:rsidRPr="00F03B4B">
        <w:rPr>
          <w:rStyle w:val="nfasissutil"/>
          <w:rFonts w:cstheme="minorHAnsi"/>
          <w:lang w:val="es-AR"/>
        </w:rPr>
        <w:t xml:space="preserve"> 500/132 </w:t>
      </w:r>
      <w:proofErr w:type="spellStart"/>
      <w:r>
        <w:rPr>
          <w:rStyle w:val="nfasissutil"/>
          <w:rFonts w:cstheme="minorHAnsi"/>
          <w:lang w:val="es-AR"/>
        </w:rPr>
        <w:t>k</w:t>
      </w:r>
      <w:r w:rsidRPr="00F03B4B">
        <w:rPr>
          <w:rStyle w:val="nfasissutil"/>
          <w:rFonts w:cstheme="minorHAnsi"/>
          <w:lang w:val="es-AR"/>
        </w:rPr>
        <w:t>V</w:t>
      </w:r>
      <w:proofErr w:type="spellEnd"/>
      <w:r w:rsidRPr="00F03B4B">
        <w:rPr>
          <w:rStyle w:val="nfasissutil"/>
          <w:rFonts w:cstheme="minorHAnsi"/>
          <w:lang w:val="es-AR"/>
        </w:rPr>
        <w:t>.</w:t>
      </w:r>
      <w:bookmarkEnd w:id="6"/>
      <w:r w:rsidRPr="00F03B4B">
        <w:rPr>
          <w:rStyle w:val="nfasissutil"/>
          <w:rFonts w:cstheme="minorHAnsi"/>
          <w:lang w:val="es-AR"/>
        </w:rPr>
        <w:t xml:space="preserve"> </w:t>
      </w:r>
      <w:r w:rsidRPr="00F03B4B">
        <w:rPr>
          <w:rFonts w:cstheme="minorHAnsi"/>
          <w:lang w:val="es-AR"/>
        </w:rPr>
        <w:t>E</w:t>
      </w:r>
      <w:r>
        <w:rPr>
          <w:rFonts w:cstheme="minorHAnsi"/>
          <w:lang w:val="es-AR"/>
        </w:rPr>
        <w:t>s una</w:t>
      </w:r>
      <w:r w:rsidRPr="00F03B4B">
        <w:rPr>
          <w:rFonts w:cstheme="minorHAnsi"/>
          <w:lang w:val="es-AR"/>
        </w:rPr>
        <w:t xml:space="preserve"> nueva estación transformadora a construir en la </w:t>
      </w:r>
      <w:r>
        <w:rPr>
          <w:rFonts w:cstheme="minorHAnsi"/>
          <w:lang w:val="es-AR"/>
        </w:rPr>
        <w:t xml:space="preserve">cercanía a </w:t>
      </w:r>
      <w:r w:rsidRPr="00F03B4B">
        <w:rPr>
          <w:rFonts w:cstheme="minorHAnsi"/>
          <w:lang w:val="es-AR"/>
        </w:rPr>
        <w:t xml:space="preserve">localidad de </w:t>
      </w:r>
      <w:r>
        <w:rPr>
          <w:rFonts w:cstheme="minorHAnsi"/>
          <w:lang w:val="es-AR"/>
        </w:rPr>
        <w:t xml:space="preserve">Coronel </w:t>
      </w:r>
      <w:proofErr w:type="spellStart"/>
      <w:proofErr w:type="gramStart"/>
      <w:r>
        <w:rPr>
          <w:rFonts w:cstheme="minorHAnsi"/>
          <w:lang w:val="es-AR"/>
        </w:rPr>
        <w:t>Charlone</w:t>
      </w:r>
      <w:proofErr w:type="spellEnd"/>
      <w:r w:rsidRPr="00F03B4B">
        <w:rPr>
          <w:rFonts w:cstheme="minorHAnsi"/>
          <w:lang w:val="es-AR"/>
        </w:rPr>
        <w:t xml:space="preserve"> </w:t>
      </w:r>
      <w:r>
        <w:rPr>
          <w:rFonts w:cstheme="minorHAnsi"/>
          <w:lang w:val="es-AR"/>
        </w:rPr>
        <w:t>.</w:t>
      </w:r>
      <w:proofErr w:type="gramEnd"/>
      <w:r w:rsidRPr="00F03B4B">
        <w:rPr>
          <w:rFonts w:cstheme="minorHAnsi"/>
          <w:lang w:val="es-AR"/>
        </w:rPr>
        <w:t xml:space="preserve">  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  <w:bookmarkStart w:id="7" w:name="_Toc502818625"/>
      <w:bookmarkStart w:id="8" w:name="_Toc502838197"/>
      <w:bookmarkStart w:id="9" w:name="_Toc300127827"/>
    </w:p>
    <w:p w:rsidR="001C4B7C" w:rsidRPr="000D6EEA" w:rsidRDefault="001C4B7C" w:rsidP="001C4B7C">
      <w:pPr>
        <w:pStyle w:val="Prrafodelista"/>
        <w:numPr>
          <w:ilvl w:val="0"/>
          <w:numId w:val="3"/>
        </w:numPr>
        <w:spacing w:line="276" w:lineRule="auto"/>
        <w:jc w:val="both"/>
        <w:rPr>
          <w:lang w:val="es-AR"/>
        </w:rPr>
      </w:pPr>
      <w:r w:rsidRPr="000D6EEA">
        <w:rPr>
          <w:lang w:val="es-AR"/>
        </w:rPr>
        <w:t xml:space="preserve">Línea de Extra Alta Tensión (LEAT) E.T. RIO DIAMANTE – E.T. </w:t>
      </w:r>
      <w:bookmarkEnd w:id="7"/>
      <w:bookmarkEnd w:id="8"/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bookmarkEnd w:id="9"/>
      <w:proofErr w:type="spellEnd"/>
      <w:r>
        <w:rPr>
          <w:lang w:val="es-AR"/>
        </w:rPr>
        <w:t xml:space="preserve">. </w:t>
      </w:r>
      <w:r w:rsidRPr="000D6EEA">
        <w:rPr>
          <w:rFonts w:cs="Arial"/>
          <w:lang w:val="es-AR"/>
        </w:rPr>
        <w:t xml:space="preserve">La LEAT proyectada tiene una longitud aproximada de  </w:t>
      </w:r>
      <w:smartTag w:uri="urn:schemas-microsoft-com:office:smarttags" w:element="metricconverter">
        <w:smartTagPr>
          <w:attr w:name="ProductID" w:val="500 km"/>
        </w:smartTagPr>
        <w:r w:rsidRPr="000D6EEA">
          <w:rPr>
            <w:rFonts w:cs="Arial"/>
            <w:lang w:val="es-AR"/>
          </w:rPr>
          <w:t>500 km</w:t>
        </w:r>
      </w:smartTag>
      <w:r w:rsidRPr="000D6EEA">
        <w:rPr>
          <w:rFonts w:cs="Arial"/>
          <w:lang w:val="es-AR"/>
        </w:rPr>
        <w:t xml:space="preserve">., dependiendo la extensión definitiva de la alternativa de traza  que se seleccione conforme a  criterios económicos, ingenieriles y ambientales. </w:t>
      </w:r>
      <w:r w:rsidRPr="00994494">
        <w:rPr>
          <w:rFonts w:cs="Arial"/>
          <w:lang w:val="es-AR"/>
        </w:rPr>
        <w:t xml:space="preserve">La franja de servidumbre prevista tendría un ancho variable de entre 82 y </w:t>
      </w:r>
      <w:smartTag w:uri="urn:schemas-microsoft-com:office:smarttags" w:element="metricconverter">
        <w:smartTagPr>
          <w:attr w:name="ProductID" w:val="105 m"/>
        </w:smartTagPr>
        <w:r w:rsidRPr="00994494">
          <w:rPr>
            <w:rFonts w:cs="Arial"/>
            <w:lang w:val="es-AR"/>
          </w:rPr>
          <w:t>105 m</w:t>
        </w:r>
      </w:smartTag>
      <w:r w:rsidRPr="00994494">
        <w:rPr>
          <w:rFonts w:cs="Arial"/>
          <w:lang w:val="es-AR"/>
        </w:rPr>
        <w:t xml:space="preserve">, bajo la consideración de utilizar el sistema de torres CRS (Cross </w:t>
      </w:r>
      <w:proofErr w:type="spellStart"/>
      <w:r w:rsidRPr="00994494">
        <w:rPr>
          <w:rFonts w:cs="Arial"/>
          <w:lang w:val="es-AR"/>
        </w:rPr>
        <w:t>Rope</w:t>
      </w:r>
      <w:proofErr w:type="spellEnd"/>
      <w:r w:rsidRPr="00994494">
        <w:rPr>
          <w:rFonts w:cs="Arial"/>
          <w:lang w:val="es-AR"/>
        </w:rPr>
        <w:t>)</w:t>
      </w:r>
    </w:p>
    <w:p w:rsidR="001C4B7C" w:rsidRPr="00994494" w:rsidRDefault="001C4B7C" w:rsidP="001C4B7C">
      <w:pPr>
        <w:spacing w:line="276" w:lineRule="auto"/>
        <w:jc w:val="both"/>
        <w:rPr>
          <w:rFonts w:cs="Arial"/>
          <w:lang w:val="es-AR"/>
        </w:rPr>
      </w:pPr>
    </w:p>
    <w:p w:rsidR="001C4B7C" w:rsidRPr="0003790F" w:rsidRDefault="001C4B7C" w:rsidP="001C4B7C">
      <w:pPr>
        <w:pStyle w:val="Ttulo1"/>
        <w:rPr>
          <w:lang w:val="es-AR"/>
        </w:rPr>
      </w:pPr>
      <w:bookmarkStart w:id="10" w:name="_Toc282082000"/>
      <w:bookmarkStart w:id="11" w:name="_Toc271831258"/>
      <w:bookmarkStart w:id="12" w:name="_Toc271829750"/>
      <w:bookmarkStart w:id="13" w:name="_Toc266271669"/>
      <w:r>
        <w:rPr>
          <w:lang w:val="es-AR"/>
        </w:rPr>
        <w:t xml:space="preserve">2. </w:t>
      </w:r>
      <w:r w:rsidRPr="0003790F">
        <w:rPr>
          <w:lang w:val="es-AR"/>
        </w:rPr>
        <w:t>Estudios Geológicos y Geotécnicos</w:t>
      </w:r>
      <w:bookmarkEnd w:id="10"/>
      <w:bookmarkEnd w:id="11"/>
      <w:bookmarkEnd w:id="12"/>
      <w:bookmarkEnd w:id="13"/>
    </w:p>
    <w:p w:rsidR="001C4B7C" w:rsidRDefault="001C4B7C" w:rsidP="001C4B7C">
      <w:pPr>
        <w:spacing w:line="276" w:lineRule="auto"/>
        <w:jc w:val="both"/>
        <w:rPr>
          <w:lang w:val="es-AR"/>
        </w:rPr>
      </w:pPr>
      <w:r>
        <w:rPr>
          <w:lang w:val="es-AR"/>
        </w:rPr>
        <w:t>Los estudios Geológicos y Geotécnicos tuvieron como objetivo por un lado la caracterización geológica y geomorfológica de la zona de implantación de las posibles estación transformadora, y por otro lado la definición  de las condiciones de fundación e identificación de yacimientos de materiales para la construcción en las zonas, a partir de los antecedentes disponibles y de las investigaciones realizadas para este Estudio.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lang w:val="es-AR"/>
        </w:rPr>
      </w:pPr>
      <w:r w:rsidRPr="00CB4534">
        <w:rPr>
          <w:lang w:val="es-AR"/>
        </w:rPr>
        <w:t>Los trabajos fueron desarrollados en tres etapas:</w:t>
      </w:r>
    </w:p>
    <w:p w:rsidR="001C4B7C" w:rsidRPr="000D6EEA" w:rsidRDefault="001C4B7C" w:rsidP="001C4B7C">
      <w:pPr>
        <w:pStyle w:val="Prrafodelista"/>
        <w:numPr>
          <w:ilvl w:val="0"/>
          <w:numId w:val="4"/>
        </w:numPr>
        <w:spacing w:after="120" w:line="276" w:lineRule="auto"/>
        <w:jc w:val="both"/>
        <w:rPr>
          <w:lang w:val="es-AR"/>
        </w:rPr>
      </w:pPr>
      <w:r w:rsidRPr="000D6EEA">
        <w:rPr>
          <w:lang w:val="es-AR"/>
        </w:rPr>
        <w:t>En la Etapa I se procedió a la Planificación de los Estudios, que consistió en la recopilación y análisis de los antecedentes disponibles y en la realización de un viaje de reconocimiento a la zona, trazas preseleccionadas y ET preexistentes. Desarrollándose las siguientes tareas:</w:t>
      </w:r>
    </w:p>
    <w:p w:rsidR="001C4B7C" w:rsidRPr="000D6EEA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lang w:val="es-AR"/>
        </w:rPr>
      </w:pPr>
      <w:r w:rsidRPr="000D6EEA">
        <w:rPr>
          <w:lang w:val="es-AR"/>
        </w:rPr>
        <w:t>Recopilación de toda la información disponible del área estudiada, tales como publicaciones e informes geológicos, geotécnicos, geomorfológicos, cartográficos, modelos de elevación digital, imágenes de sensores remotos, fotografías aéreas y estudios anteriores en el área.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lang w:val="es-AR"/>
        </w:rPr>
      </w:pPr>
      <w:r w:rsidRPr="003A1E89">
        <w:rPr>
          <w:lang w:val="es-AR"/>
        </w:rPr>
        <w:t>Análisis de las investigaciones geotécnicas, tales como sondeos rotativos con extracción de testigos, caracterización de materiales de cobertura, perfiles geológico-geotécnicos, ensayos de laboratorio, exploraciones geofísicas, etc.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spacing w:val="-4"/>
          <w:lang w:val="es-AR"/>
        </w:rPr>
      </w:pPr>
      <w:r w:rsidRPr="003A1E89">
        <w:rPr>
          <w:spacing w:val="-4"/>
          <w:szCs w:val="4"/>
          <w:lang w:val="es-AR"/>
        </w:rPr>
        <w:t>A efectos de an</w:t>
      </w:r>
      <w:r>
        <w:rPr>
          <w:spacing w:val="-4"/>
          <w:szCs w:val="4"/>
          <w:lang w:val="es-AR"/>
        </w:rPr>
        <w:t>alizar las áreas de los distinto</w:t>
      </w:r>
      <w:r w:rsidRPr="003A1E89">
        <w:rPr>
          <w:spacing w:val="-4"/>
          <w:szCs w:val="4"/>
          <w:lang w:val="es-AR"/>
        </w:rPr>
        <w:t xml:space="preserve">s </w:t>
      </w:r>
      <w:r>
        <w:rPr>
          <w:spacing w:val="-4"/>
          <w:szCs w:val="4"/>
          <w:lang w:val="es-AR"/>
        </w:rPr>
        <w:t>sitios</w:t>
      </w:r>
      <w:r w:rsidRPr="003A1E89">
        <w:rPr>
          <w:spacing w:val="-4"/>
          <w:szCs w:val="4"/>
          <w:lang w:val="es-AR"/>
        </w:rPr>
        <w:t xml:space="preserve"> propuest</w:t>
      </w:r>
      <w:r>
        <w:rPr>
          <w:spacing w:val="-4"/>
          <w:szCs w:val="4"/>
          <w:lang w:val="es-AR"/>
        </w:rPr>
        <w:t>o</w:t>
      </w:r>
      <w:r w:rsidRPr="003A1E89">
        <w:rPr>
          <w:spacing w:val="-4"/>
          <w:szCs w:val="4"/>
          <w:lang w:val="es-AR"/>
        </w:rPr>
        <w:t>s</w:t>
      </w:r>
      <w:r>
        <w:rPr>
          <w:spacing w:val="-4"/>
          <w:szCs w:val="4"/>
          <w:lang w:val="es-AR"/>
        </w:rPr>
        <w:t xml:space="preserve"> (General Villegas, </w:t>
      </w:r>
      <w:proofErr w:type="spellStart"/>
      <w:r>
        <w:rPr>
          <w:spacing w:val="-4"/>
          <w:szCs w:val="4"/>
          <w:lang w:val="es-AR"/>
        </w:rPr>
        <w:t>Bunges</w:t>
      </w:r>
      <w:proofErr w:type="spellEnd"/>
      <w:r>
        <w:rPr>
          <w:spacing w:val="-4"/>
          <w:szCs w:val="4"/>
          <w:lang w:val="es-AR"/>
        </w:rPr>
        <w:t xml:space="preserve">, Coronel </w:t>
      </w:r>
      <w:proofErr w:type="spellStart"/>
      <w:r>
        <w:rPr>
          <w:spacing w:val="-4"/>
          <w:szCs w:val="4"/>
          <w:lang w:val="es-AR"/>
        </w:rPr>
        <w:t>Charlone</w:t>
      </w:r>
      <w:proofErr w:type="spellEnd"/>
      <w:r>
        <w:rPr>
          <w:spacing w:val="-4"/>
          <w:szCs w:val="4"/>
          <w:lang w:val="es-AR"/>
        </w:rPr>
        <w:t xml:space="preserve"> y Santa Regina)</w:t>
      </w:r>
      <w:r w:rsidRPr="003A1E89">
        <w:rPr>
          <w:spacing w:val="-4"/>
          <w:szCs w:val="4"/>
          <w:lang w:val="es-AR"/>
        </w:rPr>
        <w:t xml:space="preserve">, en lo concerniente a sus aspectos geológicos, estructurales y geomorfológicos se realizaron y procesaron distintos mosaicos de imágenes </w:t>
      </w:r>
      <w:proofErr w:type="spellStart"/>
      <w:r w:rsidRPr="003A1E89">
        <w:rPr>
          <w:spacing w:val="-4"/>
          <w:szCs w:val="4"/>
          <w:lang w:val="es-AR"/>
        </w:rPr>
        <w:t>Landsat</w:t>
      </w:r>
      <w:proofErr w:type="spellEnd"/>
      <w:r w:rsidRPr="003A1E89">
        <w:rPr>
          <w:spacing w:val="-4"/>
          <w:szCs w:val="4"/>
          <w:lang w:val="es-AR"/>
        </w:rPr>
        <w:t xml:space="preserve"> y modelos de elevación digital (GDEM ASTER).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</w:p>
    <w:p w:rsidR="001C4B7C" w:rsidRPr="003A1E89" w:rsidRDefault="001C4B7C" w:rsidP="001C4B7C">
      <w:pPr>
        <w:pStyle w:val="Prrafodelista"/>
        <w:numPr>
          <w:ilvl w:val="0"/>
          <w:numId w:val="4"/>
        </w:numPr>
        <w:spacing w:after="120" w:line="276" w:lineRule="auto"/>
        <w:jc w:val="both"/>
        <w:rPr>
          <w:lang w:val="es-AR"/>
        </w:rPr>
      </w:pPr>
      <w:r w:rsidRPr="003A1E89">
        <w:rPr>
          <w:lang w:val="es-AR"/>
        </w:rPr>
        <w:t>La Etapa II consistió en la realización de las investigaciones, sondeos de campo e identificación de yacimientos y sitio para las estaciones transformadoras  preseleccionadas. Desarrollándose las siguientes tareas: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szCs w:val="4"/>
          <w:lang w:val="es-AR"/>
        </w:rPr>
      </w:pPr>
      <w:r w:rsidRPr="003A1E89">
        <w:rPr>
          <w:szCs w:val="4"/>
          <w:lang w:val="es-AR"/>
        </w:rPr>
        <w:t>Ejecución de sondeos y reconocimiento de yacimientos.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szCs w:val="4"/>
          <w:lang w:val="es-AR"/>
        </w:rPr>
      </w:pPr>
      <w:r w:rsidRPr="003A1E89">
        <w:rPr>
          <w:szCs w:val="4"/>
          <w:lang w:val="es-AR"/>
        </w:rPr>
        <w:t xml:space="preserve">Ejecución de Pozos a cielo abierto (Calicatas), Resistividad del suelos 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szCs w:val="4"/>
          <w:lang w:val="es-AR"/>
        </w:rPr>
      </w:pPr>
      <w:r w:rsidRPr="003A1E89">
        <w:rPr>
          <w:szCs w:val="4"/>
          <w:lang w:val="es-AR"/>
        </w:rPr>
        <w:t>Trabajos en laboratorio de muestras de suelos, .ensayos químicos.</w:t>
      </w:r>
    </w:p>
    <w:p w:rsidR="001C4B7C" w:rsidRPr="003A1E89" w:rsidRDefault="001C4B7C" w:rsidP="001C4B7C">
      <w:pPr>
        <w:pStyle w:val="Prrafodelista"/>
        <w:numPr>
          <w:ilvl w:val="1"/>
          <w:numId w:val="4"/>
        </w:numPr>
        <w:spacing w:line="276" w:lineRule="auto"/>
        <w:jc w:val="both"/>
        <w:rPr>
          <w:szCs w:val="4"/>
          <w:lang w:val="es-AR"/>
        </w:rPr>
      </w:pPr>
      <w:r w:rsidRPr="003A1E89">
        <w:rPr>
          <w:szCs w:val="4"/>
          <w:lang w:val="es-AR"/>
        </w:rPr>
        <w:t>Elaboración de Informes, geomorfológicos, geológicos, geotécnicos, sísmicos.</w:t>
      </w:r>
    </w:p>
    <w:p w:rsidR="001C4B7C" w:rsidRDefault="001C4B7C" w:rsidP="001C4B7C">
      <w:pPr>
        <w:spacing w:line="276" w:lineRule="auto"/>
        <w:jc w:val="both"/>
        <w:rPr>
          <w:szCs w:val="4"/>
          <w:lang w:val="es-AR"/>
        </w:rPr>
      </w:pPr>
      <w:r>
        <w:rPr>
          <w:szCs w:val="4"/>
          <w:lang w:val="es-AR"/>
        </w:rPr>
        <w:t>2.5. Elaboración de Planos geomorfológicos, geológicos, geotécnicos y sísmicos en el sitio elegido.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</w:p>
    <w:p w:rsidR="001C4B7C" w:rsidRDefault="001C4B7C" w:rsidP="001C4B7C">
      <w:pPr>
        <w:spacing w:line="276" w:lineRule="auto"/>
        <w:jc w:val="both"/>
        <w:rPr>
          <w:lang w:val="es-AR"/>
        </w:rPr>
      </w:pPr>
      <w:r>
        <w:rPr>
          <w:lang w:val="es-AR"/>
        </w:rPr>
        <w:t xml:space="preserve">A </w:t>
      </w:r>
      <w:r w:rsidRPr="00CB4534">
        <w:rPr>
          <w:lang w:val="es-AR"/>
        </w:rPr>
        <w:t xml:space="preserve">continuación se hace una descripción resumida de la geología regional y de las características de una franja de aproximadamente </w:t>
      </w:r>
      <w:smartTag w:uri="urn:schemas-microsoft-com:office:smarttags" w:element="metricconverter">
        <w:smartTagPr>
          <w:attr w:name="ProductID" w:val="20 km"/>
        </w:smartTagPr>
        <w:r w:rsidRPr="00CB4534">
          <w:rPr>
            <w:lang w:val="es-AR"/>
          </w:rPr>
          <w:t>20 km</w:t>
        </w:r>
      </w:smartTag>
      <w:r w:rsidRPr="00CB4534">
        <w:rPr>
          <w:lang w:val="es-AR"/>
        </w:rPr>
        <w:t xml:space="preserve"> de  largo de la traza del Proyecto.</w:t>
      </w:r>
    </w:p>
    <w:p w:rsidR="001C4B7C" w:rsidRPr="003A1E89" w:rsidRDefault="001C4B7C" w:rsidP="001C4B7C">
      <w:pPr>
        <w:spacing w:line="276" w:lineRule="auto"/>
        <w:jc w:val="both"/>
        <w:rPr>
          <w:lang w:val="es-AR"/>
        </w:rPr>
      </w:pPr>
    </w:p>
    <w:p w:rsidR="001C4B7C" w:rsidRPr="00CB4534" w:rsidRDefault="001C4B7C" w:rsidP="001C4B7C">
      <w:pPr>
        <w:pStyle w:val="Ttulo1"/>
        <w:keepNext w:val="0"/>
        <w:keepLines w:val="0"/>
        <w:numPr>
          <w:ilvl w:val="0"/>
          <w:numId w:val="4"/>
        </w:numPr>
        <w:pBdr>
          <w:bottom w:val="single" w:sz="12" w:space="1" w:color="365F91" w:themeColor="accent1" w:themeShade="BF"/>
        </w:pBdr>
        <w:spacing w:before="600" w:after="80"/>
        <w:jc w:val="both"/>
        <w:rPr>
          <w:lang w:val="es-AR"/>
        </w:rPr>
      </w:pPr>
      <w:r w:rsidRPr="00CB4534">
        <w:rPr>
          <w:lang w:val="es-AR"/>
        </w:rPr>
        <w:t xml:space="preserve">CARACTERIZACIÓN TOPOGRÁFICA </w:t>
      </w:r>
    </w:p>
    <w:p w:rsidR="001C4B7C" w:rsidRPr="00CB4534" w:rsidRDefault="001C4B7C" w:rsidP="001C4B7C">
      <w:pPr>
        <w:spacing w:line="276" w:lineRule="auto"/>
        <w:jc w:val="both"/>
        <w:rPr>
          <w:lang w:val="es-AR"/>
        </w:rPr>
      </w:pPr>
      <w:r w:rsidRPr="00CB4534">
        <w:rPr>
          <w:lang w:val="es-AR"/>
        </w:rPr>
        <w:t xml:space="preserve">Comprende al área desde Hipólito </w:t>
      </w:r>
      <w:proofErr w:type="spellStart"/>
      <w:r w:rsidRPr="00CB4534">
        <w:rPr>
          <w:lang w:val="es-AR"/>
        </w:rPr>
        <w:t>Bouchard</w:t>
      </w:r>
      <w:proofErr w:type="spellEnd"/>
      <w:r w:rsidRPr="00CB4534">
        <w:rPr>
          <w:lang w:val="es-AR"/>
        </w:rPr>
        <w:t xml:space="preserve"> hasta la ET </w:t>
      </w:r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proofErr w:type="spellEnd"/>
      <w:r w:rsidRPr="00CB4534">
        <w:rPr>
          <w:lang w:val="es-AR"/>
        </w:rPr>
        <w:t xml:space="preserve">, zona de llanuras planas de cultivos intensos. Se extiende desde </w:t>
      </w:r>
      <w:proofErr w:type="spellStart"/>
      <w:r w:rsidRPr="00CB4534">
        <w:rPr>
          <w:lang w:val="es-AR"/>
        </w:rPr>
        <w:t>Prog</w:t>
      </w:r>
      <w:proofErr w:type="spellEnd"/>
      <w:r w:rsidRPr="00CB4534">
        <w:rPr>
          <w:lang w:val="es-AR"/>
        </w:rPr>
        <w:t xml:space="preserve">. 470,00 hasta el final del Proyecto en </w:t>
      </w:r>
      <w:proofErr w:type="spellStart"/>
      <w:r w:rsidRPr="00CB4534">
        <w:rPr>
          <w:lang w:val="es-AR"/>
        </w:rPr>
        <w:t>Prog</w:t>
      </w:r>
      <w:proofErr w:type="spellEnd"/>
      <w:r w:rsidRPr="00CB4534">
        <w:rPr>
          <w:lang w:val="es-AR"/>
        </w:rPr>
        <w:t>. 486,70.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  <w:r w:rsidRPr="00CB4534">
        <w:rPr>
          <w:lang w:val="es-AR"/>
        </w:rPr>
        <w:t>La vegetación  corresponde a islotes de montes de eucaliptos, acacias y otros plantados. El clima es húmedo.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>
        <w:rPr>
          <w:rFonts w:cstheme="minorHAnsi"/>
          <w:noProof/>
          <w:lang w:val="es-AR" w:eastAsia="es-AR"/>
        </w:rPr>
        <w:drawing>
          <wp:inline distT="0" distB="0" distL="0" distR="0" wp14:anchorId="1891C465" wp14:editId="2B280A3E">
            <wp:extent cx="5612130" cy="4209098"/>
            <wp:effectExtent l="19050" t="0" r="7620" b="0"/>
            <wp:docPr id="4" name="Imagen 19" descr="C:\Users\Belarmino\Desktop\R Diam-Charl\DSC0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elarmino\Desktop\R Diam-Charl\DSC00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4534">
        <w:rPr>
          <w:rFonts w:cstheme="minorHAnsi"/>
          <w:lang w:val="es-AR"/>
        </w:rPr>
        <w:t xml:space="preserve">    </w:t>
      </w:r>
    </w:p>
    <w:p w:rsidR="001C4B7C" w:rsidRPr="00A64030" w:rsidRDefault="001C4B7C" w:rsidP="001C4B7C">
      <w:pPr>
        <w:pStyle w:val="Cita"/>
        <w:rPr>
          <w:lang w:val="es-AR"/>
        </w:rPr>
      </w:pPr>
      <w:r>
        <w:rPr>
          <w:lang w:val="es-AR"/>
        </w:rPr>
        <w:t>Zona de cultivo intenso e islotes de montes.</w:t>
      </w:r>
    </w:p>
    <w:p w:rsidR="001C4B7C" w:rsidRPr="00CB4534" w:rsidRDefault="001C4B7C" w:rsidP="001C4B7C">
      <w:pPr>
        <w:pStyle w:val="Ttulo1"/>
        <w:keepNext w:val="0"/>
        <w:keepLines w:val="0"/>
        <w:numPr>
          <w:ilvl w:val="0"/>
          <w:numId w:val="4"/>
        </w:numPr>
        <w:pBdr>
          <w:bottom w:val="single" w:sz="12" w:space="1" w:color="365F91" w:themeColor="accent1" w:themeShade="BF"/>
        </w:pBdr>
        <w:spacing w:before="600" w:after="80"/>
        <w:rPr>
          <w:lang w:val="es-AR"/>
        </w:rPr>
      </w:pPr>
      <w:r w:rsidRPr="00CB4534">
        <w:rPr>
          <w:lang w:val="es-AR"/>
        </w:rPr>
        <w:t xml:space="preserve">CARACTERIZACIÓN GEOLÓGICA </w:t>
      </w:r>
    </w:p>
    <w:p w:rsidR="001C4B7C" w:rsidRPr="00691863" w:rsidRDefault="001C4B7C" w:rsidP="001C4B7C">
      <w:pPr>
        <w:spacing w:after="120" w:line="276" w:lineRule="auto"/>
        <w:jc w:val="both"/>
        <w:rPr>
          <w:b/>
          <w:lang w:val="es-AR"/>
        </w:rPr>
      </w:pPr>
      <w:r w:rsidRPr="00691863">
        <w:rPr>
          <w:b/>
          <w:lang w:val="es-AR"/>
        </w:rPr>
        <w:t xml:space="preserve"> Faja Periférica de Loess</w:t>
      </w:r>
    </w:p>
    <w:p w:rsidR="001C4B7C" w:rsidRPr="00CB4534" w:rsidRDefault="001C4B7C" w:rsidP="001C4B7C">
      <w:pPr>
        <w:spacing w:line="276" w:lineRule="auto"/>
        <w:jc w:val="both"/>
        <w:rPr>
          <w:lang w:val="es-AR"/>
        </w:rPr>
      </w:pPr>
      <w:r w:rsidRPr="00CB4534">
        <w:rPr>
          <w:lang w:val="es-AR"/>
        </w:rPr>
        <w:t xml:space="preserve"> Villegas-Rufino-</w:t>
      </w:r>
      <w:proofErr w:type="spellStart"/>
      <w:r w:rsidRPr="00CB4534">
        <w:rPr>
          <w:lang w:val="es-AR"/>
        </w:rPr>
        <w:t>Laboulaye</w:t>
      </w:r>
      <w:proofErr w:type="spellEnd"/>
    </w:p>
    <w:p w:rsidR="001C4B7C" w:rsidRDefault="001C4B7C" w:rsidP="001C4B7C">
      <w:pPr>
        <w:jc w:val="both"/>
        <w:rPr>
          <w:lang w:val="es-AR"/>
        </w:rPr>
      </w:pPr>
      <w:r w:rsidRPr="00CB4534">
        <w:rPr>
          <w:lang w:val="es-AR"/>
        </w:rPr>
        <w:t xml:space="preserve">Esta extensa área llana forma parte de la Faja </w:t>
      </w:r>
      <w:proofErr w:type="spellStart"/>
      <w:r w:rsidRPr="00CB4534">
        <w:rPr>
          <w:lang w:val="es-AR"/>
        </w:rPr>
        <w:t>Perisférica</w:t>
      </w:r>
      <w:proofErr w:type="spellEnd"/>
      <w:r w:rsidRPr="00CB4534">
        <w:rPr>
          <w:lang w:val="es-AR"/>
        </w:rPr>
        <w:t xml:space="preserve"> de Loes</w:t>
      </w:r>
      <w:r>
        <w:rPr>
          <w:lang w:val="es-AR"/>
        </w:rPr>
        <w:t xml:space="preserve">s </w:t>
      </w:r>
      <w:r w:rsidRPr="00CB4534">
        <w:rPr>
          <w:lang w:val="es-AR"/>
        </w:rPr>
        <w:t xml:space="preserve"> y es parte de una superficie de </w:t>
      </w:r>
      <w:proofErr w:type="spellStart"/>
      <w:r w:rsidRPr="00CB4534">
        <w:rPr>
          <w:lang w:val="es-AR"/>
        </w:rPr>
        <w:t>deflacion</w:t>
      </w:r>
      <w:proofErr w:type="spellEnd"/>
      <w:r w:rsidRPr="00CB4534">
        <w:rPr>
          <w:lang w:val="es-AR"/>
        </w:rPr>
        <w:t xml:space="preserve"> (</w:t>
      </w:r>
      <w:proofErr w:type="spellStart"/>
      <w:r w:rsidRPr="00CB4534">
        <w:rPr>
          <w:lang w:val="es-AR"/>
        </w:rPr>
        <w:t>Iriondo</w:t>
      </w:r>
      <w:proofErr w:type="spellEnd"/>
      <w:r w:rsidRPr="00CB4534">
        <w:rPr>
          <w:lang w:val="es-AR"/>
        </w:rPr>
        <w:t xml:space="preserve"> y </w:t>
      </w:r>
      <w:proofErr w:type="spellStart"/>
      <w:r w:rsidRPr="00CB4534">
        <w:rPr>
          <w:lang w:val="es-AR"/>
        </w:rPr>
        <w:t>Kröhling</w:t>
      </w:r>
      <w:proofErr w:type="spellEnd"/>
      <w:r w:rsidRPr="00CB4534">
        <w:rPr>
          <w:lang w:val="es-AR"/>
        </w:rPr>
        <w:t xml:space="preserve">, 1996)) en la que los depósitos </w:t>
      </w:r>
      <w:proofErr w:type="spellStart"/>
      <w:r w:rsidRPr="00CB4534">
        <w:rPr>
          <w:lang w:val="es-AR"/>
        </w:rPr>
        <w:t>loésicos</w:t>
      </w:r>
      <w:proofErr w:type="spellEnd"/>
      <w:r w:rsidRPr="00CB4534">
        <w:rPr>
          <w:lang w:val="es-AR"/>
        </w:rPr>
        <w:t xml:space="preserve"> pleistocenos constituye el material originario de los suelos del lugar. Esta zona está </w:t>
      </w:r>
      <w:proofErr w:type="spellStart"/>
      <w:r w:rsidRPr="00CB4534">
        <w:rPr>
          <w:lang w:val="es-AR"/>
        </w:rPr>
        <w:t>antropizada</w:t>
      </w:r>
      <w:proofErr w:type="spellEnd"/>
      <w:r w:rsidRPr="00CB4534">
        <w:rPr>
          <w:lang w:val="es-AR"/>
        </w:rPr>
        <w:t xml:space="preserve"> completamente debido a la productividad de sus suelos. Si bien no se observa una red de drenaje debido a la escasa pendiente de su superficie, se han cavado canales de drenaje aliviadores como solución a la periodicidad de inundaciones ocurridas en el lugar. Estos canales condicionan hoy el escurrimiento natural del agua y el nivel </w:t>
      </w:r>
      <w:proofErr w:type="spellStart"/>
      <w:r w:rsidRPr="00CB4534">
        <w:rPr>
          <w:lang w:val="es-AR"/>
        </w:rPr>
        <w:t>piezométrico</w:t>
      </w:r>
      <w:proofErr w:type="spellEnd"/>
      <w:r w:rsidRPr="00CB4534">
        <w:rPr>
          <w:lang w:val="es-AR"/>
        </w:rPr>
        <w:t xml:space="preserve"> del lugar. También suelen encontrarse niveles de tosca (concreciones de CO3Ca) entre los 2 y 4 </w:t>
      </w:r>
      <w:proofErr w:type="spellStart"/>
      <w:r w:rsidRPr="00CB4534">
        <w:rPr>
          <w:lang w:val="es-AR"/>
        </w:rPr>
        <w:t>mts</w:t>
      </w:r>
      <w:proofErr w:type="spellEnd"/>
      <w:r w:rsidRPr="00CB4534">
        <w:rPr>
          <w:lang w:val="es-AR"/>
        </w:rPr>
        <w:t xml:space="preserve"> de la superficie.</w:t>
      </w:r>
    </w:p>
    <w:p w:rsidR="001C4B7C" w:rsidRPr="00CB4534" w:rsidRDefault="001C4B7C" w:rsidP="001C4B7C">
      <w:pPr>
        <w:spacing w:line="276" w:lineRule="auto"/>
        <w:jc w:val="both"/>
        <w:rPr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rFonts w:ascii="Arial" w:hAnsi="Arial" w:cs="Arial"/>
          <w:lang w:val="es-AR"/>
        </w:rPr>
      </w:pPr>
      <w:r w:rsidRPr="0074788F">
        <w:rPr>
          <w:rFonts w:ascii="Arial" w:hAnsi="Arial" w:cs="Arial"/>
          <w:noProof/>
          <w:lang w:val="es-AR" w:eastAsia="es-AR"/>
        </w:rPr>
        <w:lastRenderedPageBreak/>
        <w:drawing>
          <wp:inline distT="0" distB="0" distL="0" distR="0" wp14:anchorId="3A1DC52A" wp14:editId="2321B187">
            <wp:extent cx="5181600" cy="3267075"/>
            <wp:effectExtent l="19050" t="0" r="0" b="0"/>
            <wp:docPr id="448" name="Imagen 33" descr="DSC04177 predio ET Bu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SC04177 predio ET Bung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5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pStyle w:val="Cita"/>
        <w:ind w:firstLine="0"/>
        <w:rPr>
          <w:lang w:val="es-AR"/>
        </w:rPr>
      </w:pPr>
      <w:r>
        <w:rPr>
          <w:lang w:val="es-AR"/>
        </w:rPr>
        <w:t>P</w:t>
      </w:r>
      <w:r w:rsidRPr="0003790F">
        <w:rPr>
          <w:lang w:val="es-AR"/>
        </w:rPr>
        <w:t>lanicie de deflación (</w:t>
      </w:r>
      <w:proofErr w:type="spellStart"/>
      <w:r w:rsidRPr="0003790F">
        <w:rPr>
          <w:lang w:val="es-AR"/>
        </w:rPr>
        <w:t>Iriondo</w:t>
      </w:r>
      <w:proofErr w:type="spellEnd"/>
      <w:r w:rsidRPr="0003790F">
        <w:rPr>
          <w:lang w:val="es-AR"/>
        </w:rPr>
        <w:t xml:space="preserve"> y </w:t>
      </w:r>
      <w:proofErr w:type="spellStart"/>
      <w:r w:rsidRPr="0003790F">
        <w:rPr>
          <w:lang w:val="es-AR"/>
        </w:rPr>
        <w:t>Kloning</w:t>
      </w:r>
      <w:proofErr w:type="spellEnd"/>
      <w:r w:rsidRPr="0003790F">
        <w:rPr>
          <w:lang w:val="es-AR"/>
        </w:rPr>
        <w:t xml:space="preserve">, 2007) en Bunge, Buenos Aires. </w:t>
      </w:r>
    </w:p>
    <w:p w:rsidR="001C4B7C" w:rsidRPr="00A64030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rFonts w:ascii="Arial" w:hAnsi="Arial" w:cs="Arial"/>
          <w:lang w:val="es-AR"/>
        </w:rPr>
      </w:pPr>
      <w:r w:rsidRPr="0074788F">
        <w:rPr>
          <w:rFonts w:ascii="Arial" w:hAnsi="Arial" w:cs="Arial"/>
          <w:noProof/>
          <w:lang w:val="es-AR" w:eastAsia="es-AR"/>
        </w:rPr>
        <w:drawing>
          <wp:inline distT="0" distB="0" distL="0" distR="0" wp14:anchorId="5EA456A4" wp14:editId="619CC02C">
            <wp:extent cx="5184000" cy="2924867"/>
            <wp:effectExtent l="19050" t="0" r="0" b="0"/>
            <wp:docPr id="449" name="Imagen 34" descr="DSC00203 cana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SC00203 canales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2924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Pr="00CB4534" w:rsidRDefault="001C4B7C" w:rsidP="001C4B7C">
      <w:pPr>
        <w:pStyle w:val="Cita"/>
        <w:ind w:firstLine="0"/>
        <w:rPr>
          <w:lang w:val="es-AR"/>
        </w:rPr>
      </w:pPr>
      <w:r w:rsidRPr="00CB4534">
        <w:rPr>
          <w:lang w:val="es-AR"/>
        </w:rPr>
        <w:t>Canale</w:t>
      </w:r>
      <w:r>
        <w:rPr>
          <w:lang w:val="es-AR"/>
        </w:rPr>
        <w:t xml:space="preserve">s aliviadores. </w:t>
      </w:r>
    </w:p>
    <w:p w:rsidR="001C4B7C" w:rsidRDefault="001C4B7C" w:rsidP="001C4B7C">
      <w:pPr>
        <w:pStyle w:val="Cita"/>
        <w:ind w:firstLine="0"/>
        <w:rPr>
          <w:b/>
          <w:i w:val="0"/>
          <w:iCs w:val="0"/>
          <w:color w:val="4F81BD" w:themeColor="accent1"/>
          <w:lang w:val="es-AR"/>
        </w:rPr>
      </w:pPr>
    </w:p>
    <w:p w:rsidR="001C4B7C" w:rsidRPr="00864898" w:rsidRDefault="001C4B7C" w:rsidP="001C4B7C">
      <w:pPr>
        <w:pStyle w:val="Cita"/>
        <w:spacing w:after="120"/>
        <w:ind w:firstLine="0"/>
        <w:rPr>
          <w:rStyle w:val="nfasisintenso"/>
          <w:lang w:val="es-AR"/>
        </w:rPr>
      </w:pPr>
      <w:r w:rsidRPr="00864898">
        <w:rPr>
          <w:rStyle w:val="nfasisintenso"/>
          <w:lang w:val="es-AR"/>
        </w:rPr>
        <w:t>Geología del Proyecto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Comprende desd</w:t>
      </w:r>
      <w:r>
        <w:rPr>
          <w:rFonts w:cstheme="minorHAnsi"/>
          <w:lang w:val="es-AR"/>
        </w:rPr>
        <w:t>e el cruce del ferrocarril Villa Huidobro-</w:t>
      </w:r>
      <w:r w:rsidRPr="00CB4534">
        <w:rPr>
          <w:rFonts w:cstheme="minorHAnsi"/>
          <w:lang w:val="es-AR"/>
        </w:rPr>
        <w:t>Villa Valeria hasta  el VCH 9.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Corresponden a  sedimentos de origen eólico, areno limosos o areno limo-arcillosos.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lastRenderedPageBreak/>
        <w:t>Morfológicamente el sector se caracteriza por la presencia de lagunas de origen erosivo (cuenca de deflación) con presencia de napas freáticas a poca profundidad, entre 2 y 3 m, con aguas salobres y saladas. La granulometría fina de los sedimentos hace que el sustrato se presente impermeable y permita la acumulación de aguas provenientes del río Quinto o lluvias y de esta manera, den origen a lagunas permanentes.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La orientación de las lagunas es coincidente con la dirección preferencial de los vientos que son NNW – SSE. 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Desde el VCH 9 hasta ET </w:t>
      </w:r>
      <w:r>
        <w:rPr>
          <w:rFonts w:cstheme="minorHAnsi"/>
          <w:lang w:val="es-AR"/>
        </w:rPr>
        <w:t xml:space="preserve">Coronel </w:t>
      </w:r>
      <w:proofErr w:type="spellStart"/>
      <w:r>
        <w:rPr>
          <w:rFonts w:cstheme="minorHAnsi"/>
          <w:lang w:val="es-AR"/>
        </w:rPr>
        <w:t>Charlone</w:t>
      </w:r>
      <w:proofErr w:type="spellEnd"/>
      <w:r w:rsidRPr="00CB4534">
        <w:rPr>
          <w:rFonts w:cstheme="minorHAnsi"/>
          <w:lang w:val="es-AR"/>
        </w:rPr>
        <w:t>.</w:t>
      </w:r>
    </w:p>
    <w:p w:rsidR="001C4B7C" w:rsidRPr="00C165EE" w:rsidRDefault="001C4B7C" w:rsidP="001C4B7C">
      <w:pPr>
        <w:pStyle w:val="Sinespaciado"/>
        <w:rPr>
          <w:lang w:val="es-AR"/>
        </w:rPr>
      </w:pPr>
      <w:r w:rsidRPr="00C165EE">
        <w:rPr>
          <w:lang w:val="es-AR"/>
        </w:rPr>
        <w:t>Corresponden a sedimentos de la Formación Junín; son sedimentos de origen eólico y de tamaño areno limosos.</w:t>
      </w:r>
    </w:p>
    <w:p w:rsidR="001C4B7C" w:rsidRPr="00CB4534" w:rsidRDefault="001C4B7C" w:rsidP="001C4B7C">
      <w:pPr>
        <w:pStyle w:val="Ttulo1"/>
        <w:keepNext w:val="0"/>
        <w:keepLines w:val="0"/>
        <w:numPr>
          <w:ilvl w:val="0"/>
          <w:numId w:val="4"/>
        </w:numPr>
        <w:pBdr>
          <w:bottom w:val="single" w:sz="12" w:space="1" w:color="365F91" w:themeColor="accent1" w:themeShade="BF"/>
        </w:pBdr>
        <w:spacing w:before="600" w:after="80"/>
        <w:rPr>
          <w:lang w:val="es-AR"/>
        </w:rPr>
      </w:pPr>
      <w:r w:rsidRPr="00C165EE">
        <w:rPr>
          <w:lang w:val="es-AR"/>
        </w:rPr>
        <w:t xml:space="preserve"> </w:t>
      </w:r>
      <w:r w:rsidRPr="00CB4534">
        <w:rPr>
          <w:lang w:val="es-AR"/>
        </w:rPr>
        <w:t>CARACTERIZACIÓN GEOTÉCNICA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Se determinaron las propiedades físico-mecánicas del terreno, en el lugar de emplazamiento de la obra, tipo de cimentación más adecuada, las tensiones  admisibles del subsuelo,  y en caso necesario las precauciones constructivas que aseguren la normal ejecución de la infraestructura.</w:t>
      </w:r>
    </w:p>
    <w:p w:rsidR="001C4B7C" w:rsidRPr="00864898" w:rsidRDefault="001C4B7C" w:rsidP="001C4B7C">
      <w:pPr>
        <w:spacing w:line="276" w:lineRule="auto"/>
        <w:jc w:val="both"/>
        <w:rPr>
          <w:rFonts w:cstheme="minorHAnsi"/>
          <w:color w:val="000000" w:themeColor="text1"/>
          <w:lang w:val="es-AR"/>
        </w:rPr>
      </w:pPr>
    </w:p>
    <w:p w:rsidR="001C4B7C" w:rsidRPr="00864898" w:rsidRDefault="001C4B7C" w:rsidP="001C4B7C">
      <w:pPr>
        <w:spacing w:after="120" w:line="276" w:lineRule="auto"/>
        <w:jc w:val="both"/>
        <w:rPr>
          <w:rFonts w:cstheme="minorHAnsi"/>
          <w:b/>
          <w:lang w:val="es-AR"/>
        </w:rPr>
      </w:pPr>
      <w:r w:rsidRPr="00864898">
        <w:rPr>
          <w:rFonts w:cstheme="minorHAnsi"/>
          <w:b/>
          <w:color w:val="000000" w:themeColor="text1"/>
          <w:lang w:val="es-AR"/>
        </w:rPr>
        <w:t>Trabajos de Campo: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Se ejecutaron </w:t>
      </w:r>
      <w:r>
        <w:rPr>
          <w:rFonts w:cstheme="minorHAnsi"/>
          <w:lang w:val="es-AR"/>
        </w:rPr>
        <w:t>en el  sitio</w:t>
      </w:r>
      <w:r w:rsidRPr="00CB4534">
        <w:rPr>
          <w:rFonts w:cstheme="minorHAnsi"/>
          <w:lang w:val="es-AR"/>
        </w:rPr>
        <w:t xml:space="preserve"> del Proyecto </w:t>
      </w:r>
      <w:r>
        <w:rPr>
          <w:rFonts w:cstheme="minorHAnsi"/>
          <w:lang w:val="es-AR"/>
        </w:rPr>
        <w:t>10</w:t>
      </w:r>
      <w:r w:rsidRPr="00CB4534">
        <w:rPr>
          <w:rFonts w:cstheme="minorHAnsi"/>
          <w:lang w:val="es-AR"/>
        </w:rPr>
        <w:t xml:space="preserve"> sondeos de profundidades variables hasta 20,45 m. predominando sondeos de 10,45 m,   de acuerdo a la técnica de </w:t>
      </w:r>
      <w:proofErr w:type="spellStart"/>
      <w:r w:rsidRPr="00CB4534">
        <w:rPr>
          <w:rFonts w:cstheme="minorHAnsi"/>
          <w:lang w:val="es-AR"/>
        </w:rPr>
        <w:t>Terzaghi</w:t>
      </w:r>
      <w:proofErr w:type="spellEnd"/>
      <w:r w:rsidRPr="00CB4534">
        <w:rPr>
          <w:rFonts w:cstheme="minorHAnsi"/>
          <w:lang w:val="es-AR"/>
        </w:rPr>
        <w:t xml:space="preserve">, que consiste en la hinca de un </w:t>
      </w:r>
      <w:proofErr w:type="spellStart"/>
      <w:r w:rsidRPr="00CB4534">
        <w:rPr>
          <w:rFonts w:cstheme="minorHAnsi"/>
          <w:lang w:val="es-AR"/>
        </w:rPr>
        <w:t>sacamuestra</w:t>
      </w:r>
      <w:proofErr w:type="spellEnd"/>
      <w:r w:rsidRPr="00CB4534">
        <w:rPr>
          <w:rFonts w:cstheme="minorHAnsi"/>
          <w:lang w:val="es-AR"/>
        </w:rPr>
        <w:t xml:space="preserve"> normalizado de </w:t>
      </w:r>
      <w:smartTag w:uri="urn:schemas-microsoft-com:office:smarttags" w:element="metricconverter">
        <w:smartTagPr>
          <w:attr w:name="ProductID" w:val="35 mm"/>
        </w:smartTagPr>
        <w:r w:rsidRPr="00CB4534">
          <w:rPr>
            <w:rFonts w:cstheme="minorHAnsi"/>
            <w:lang w:val="es-AR"/>
          </w:rPr>
          <w:t xml:space="preserve">35 </w:t>
        </w:r>
        <w:proofErr w:type="spellStart"/>
        <w:r w:rsidRPr="00CB4534">
          <w:rPr>
            <w:rFonts w:cstheme="minorHAnsi"/>
            <w:lang w:val="es-AR"/>
          </w:rPr>
          <w:t>mm</w:t>
        </w:r>
      </w:smartTag>
      <w:r w:rsidRPr="00CB4534">
        <w:rPr>
          <w:rFonts w:cstheme="minorHAnsi"/>
          <w:lang w:val="es-AR"/>
        </w:rPr>
        <w:t>.</w:t>
      </w:r>
      <w:proofErr w:type="spellEnd"/>
      <w:r w:rsidRPr="00CB4534">
        <w:rPr>
          <w:rFonts w:cstheme="minorHAnsi"/>
          <w:lang w:val="es-AR"/>
        </w:rPr>
        <w:t xml:space="preserve"> </w:t>
      </w:r>
      <w:proofErr w:type="gramStart"/>
      <w:r w:rsidRPr="00CB4534">
        <w:rPr>
          <w:rFonts w:cstheme="minorHAnsi"/>
          <w:lang w:val="es-AR"/>
        </w:rPr>
        <w:t>de</w:t>
      </w:r>
      <w:proofErr w:type="gramEnd"/>
      <w:r w:rsidRPr="00CB4534">
        <w:rPr>
          <w:rFonts w:cstheme="minorHAnsi"/>
          <w:lang w:val="es-AR"/>
        </w:rPr>
        <w:t xml:space="preserve"> diámetro interior, con una energía de 49 </w:t>
      </w:r>
      <w:proofErr w:type="spellStart"/>
      <w:r w:rsidRPr="00CB4534">
        <w:rPr>
          <w:rFonts w:cstheme="minorHAnsi"/>
          <w:lang w:val="es-AR"/>
        </w:rPr>
        <w:t>Kgm</w:t>
      </w:r>
      <w:proofErr w:type="spellEnd"/>
      <w:r w:rsidRPr="00CB4534">
        <w:rPr>
          <w:rFonts w:cstheme="minorHAnsi"/>
          <w:lang w:val="es-AR"/>
        </w:rPr>
        <w:t>. Se midió la compacidad relativa de los diferentes mantos mediante la ejecución del Ensayo Normal de Penetración (S.P.T.) cada metro hasta alca</w:t>
      </w:r>
      <w:r>
        <w:rPr>
          <w:rFonts w:cstheme="minorHAnsi"/>
          <w:lang w:val="es-AR"/>
        </w:rPr>
        <w:t>nzar los límites de perforación.</w:t>
      </w:r>
    </w:p>
    <w:p w:rsidR="001C4B7C" w:rsidRDefault="001C4B7C" w:rsidP="001C4B7C">
      <w:pPr>
        <w:spacing w:line="276" w:lineRule="auto"/>
        <w:jc w:val="both"/>
        <w:rPr>
          <w:rFonts w:cstheme="minorHAnsi"/>
        </w:rPr>
      </w:pPr>
      <w:r>
        <w:rPr>
          <w:rFonts w:cstheme="minorHAnsi"/>
          <w:noProof/>
          <w:lang w:val="es-AR" w:eastAsia="es-AR"/>
        </w:rPr>
        <w:lastRenderedPageBreak/>
        <w:drawing>
          <wp:inline distT="0" distB="0" distL="0" distR="0" wp14:anchorId="558535B8" wp14:editId="726AB699">
            <wp:extent cx="5184000" cy="3888880"/>
            <wp:effectExtent l="19050" t="0" r="0" b="0"/>
            <wp:docPr id="1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388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pStyle w:val="Cita"/>
        <w:ind w:firstLine="0"/>
        <w:rPr>
          <w:lang w:val="es-AR"/>
        </w:rPr>
      </w:pPr>
      <w:r>
        <w:rPr>
          <w:lang w:val="es-AR"/>
        </w:rPr>
        <w:t xml:space="preserve">Ejecución de </w:t>
      </w:r>
      <w:r w:rsidRPr="00CB4534">
        <w:rPr>
          <w:lang w:val="es-AR"/>
        </w:rPr>
        <w:t>Ensayo Normal de Penetración (S.P.T.)</w:t>
      </w:r>
    </w:p>
    <w:p w:rsidR="001C4B7C" w:rsidRPr="00363D27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Simultáneamente a la hinca las muestras penetraron en tubos de PVC, alojados en el interior del </w:t>
      </w:r>
      <w:proofErr w:type="spellStart"/>
      <w:r w:rsidRPr="00CB4534">
        <w:rPr>
          <w:rFonts w:cstheme="minorHAnsi"/>
          <w:lang w:val="es-AR"/>
        </w:rPr>
        <w:t>sacatestigos</w:t>
      </w:r>
      <w:proofErr w:type="spellEnd"/>
      <w:r w:rsidRPr="00CB4534">
        <w:rPr>
          <w:rFonts w:cstheme="minorHAnsi"/>
          <w:lang w:val="es-AR"/>
        </w:rPr>
        <w:t>, los que una vez extraídos del mismo y sellados convenientemente en ambos extremos se remitieron al laboratorio para la realización de los ensayos físicos y mecánicos previstos.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A medida que se ejecutaron las perforaciones se describieron en forma tacto-visual los suelos  (color, textura, etc.), a fin de establecer la ubicación y espesores de los diferentes mantos que conforman la estratigrafía del área estudiada.</w:t>
      </w:r>
    </w:p>
    <w:p w:rsidR="001C4B7C" w:rsidRDefault="001C4B7C" w:rsidP="001C4B7C">
      <w:pPr>
        <w:spacing w:line="276" w:lineRule="auto"/>
        <w:jc w:val="both"/>
        <w:rPr>
          <w:lang w:val="es-AR"/>
        </w:rPr>
      </w:pPr>
    </w:p>
    <w:p w:rsidR="001C4B7C" w:rsidRPr="00363D27" w:rsidRDefault="001C4B7C" w:rsidP="001C4B7C">
      <w:pPr>
        <w:spacing w:line="276" w:lineRule="auto"/>
        <w:jc w:val="both"/>
        <w:rPr>
          <w:rFonts w:cstheme="minorHAnsi"/>
          <w:b/>
          <w:color w:val="000000" w:themeColor="text1"/>
          <w:lang w:val="es-AR"/>
        </w:rPr>
      </w:pPr>
      <w:r w:rsidRPr="00363D27">
        <w:rPr>
          <w:rFonts w:cstheme="minorHAnsi"/>
          <w:b/>
          <w:color w:val="000000" w:themeColor="text1"/>
          <w:lang w:val="es-AR"/>
        </w:rPr>
        <w:t>Trabajos de Laboratorio: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 A fin de investigar las propiedades físicas y mecánicas de los diferentes mantos, sobre las muestras extraídas, se realizaron las siguientes determinaciones: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a.- Sobre la totalidad de las muestras: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proofErr w:type="gramStart"/>
      <w:r w:rsidRPr="00CB4534">
        <w:rPr>
          <w:rFonts w:cstheme="minorHAnsi"/>
          <w:lang w:val="es-AR"/>
        </w:rPr>
        <w:t>a.1.-</w:t>
      </w:r>
      <w:proofErr w:type="gramEnd"/>
      <w:r w:rsidRPr="00CB4534">
        <w:rPr>
          <w:rFonts w:cstheme="minorHAnsi"/>
          <w:lang w:val="es-AR"/>
        </w:rPr>
        <w:t xml:space="preserve"> Contenido natural de humedad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proofErr w:type="gramStart"/>
      <w:r w:rsidRPr="00CB4534">
        <w:rPr>
          <w:rFonts w:cstheme="minorHAnsi"/>
          <w:lang w:val="es-AR"/>
        </w:rPr>
        <w:t>a.2.-</w:t>
      </w:r>
      <w:proofErr w:type="gramEnd"/>
      <w:r w:rsidRPr="00CB4534">
        <w:rPr>
          <w:rFonts w:cstheme="minorHAnsi"/>
          <w:lang w:val="es-AR"/>
        </w:rPr>
        <w:t xml:space="preserve"> Límite líquido y límite plástico. Por diferencia se obtiene el índice de plasticidad. 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proofErr w:type="gramStart"/>
      <w:r w:rsidRPr="00CB4534">
        <w:rPr>
          <w:rFonts w:cstheme="minorHAnsi"/>
          <w:lang w:val="es-AR"/>
        </w:rPr>
        <w:t>a.3.-</w:t>
      </w:r>
      <w:proofErr w:type="gramEnd"/>
      <w:r w:rsidRPr="00CB4534">
        <w:rPr>
          <w:rFonts w:cstheme="minorHAnsi"/>
          <w:lang w:val="es-AR"/>
        </w:rPr>
        <w:t xml:space="preserve"> Fracción limo más arcilla por lavado sobre tamiz Nº 200 y granulometría  completa por vía húmeda.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lastRenderedPageBreak/>
        <w:t xml:space="preserve"> b.- Sobre los testigos obtenidos sin signos visibles de perturbación: 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proofErr w:type="gramStart"/>
      <w:r w:rsidRPr="00CB4534">
        <w:rPr>
          <w:rFonts w:cstheme="minorHAnsi"/>
          <w:lang w:val="es-AR"/>
        </w:rPr>
        <w:t>b.1.-</w:t>
      </w:r>
      <w:proofErr w:type="gramEnd"/>
      <w:r w:rsidRPr="00CB4534">
        <w:rPr>
          <w:rFonts w:cstheme="minorHAnsi"/>
          <w:lang w:val="es-AR"/>
        </w:rPr>
        <w:t xml:space="preserve"> Peso de la unidad de volumen natural y reducido a seco.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proofErr w:type="gramStart"/>
      <w:r w:rsidRPr="00CB4534">
        <w:rPr>
          <w:rFonts w:cstheme="minorHAnsi"/>
          <w:lang w:val="es-AR"/>
        </w:rPr>
        <w:t>b.2.-</w:t>
      </w:r>
      <w:proofErr w:type="gramEnd"/>
      <w:r w:rsidRPr="00CB4534">
        <w:rPr>
          <w:rFonts w:cstheme="minorHAnsi"/>
          <w:lang w:val="es-AR"/>
        </w:rPr>
        <w:t xml:space="preserve"> Determinación de los parámetros de corte en términos de presiones totales, Cu y </w:t>
      </w:r>
      <w:proofErr w:type="spellStart"/>
      <w:r w:rsidRPr="00CB4534">
        <w:rPr>
          <w:rFonts w:cstheme="minorHAnsi"/>
          <w:lang w:val="es-AR"/>
        </w:rPr>
        <w:t>Ou</w:t>
      </w:r>
      <w:proofErr w:type="spellEnd"/>
      <w:r w:rsidRPr="00CB4534">
        <w:rPr>
          <w:rFonts w:cstheme="minorHAnsi"/>
          <w:lang w:val="es-AR"/>
        </w:rPr>
        <w:t xml:space="preserve">, a través de la ejecución del ensayo </w:t>
      </w:r>
      <w:proofErr w:type="spellStart"/>
      <w:r w:rsidRPr="00CB4534">
        <w:rPr>
          <w:rFonts w:cstheme="minorHAnsi"/>
          <w:lang w:val="es-AR"/>
        </w:rPr>
        <w:t>triaxial</w:t>
      </w:r>
      <w:proofErr w:type="spellEnd"/>
      <w:r w:rsidRPr="00CB4534">
        <w:rPr>
          <w:rFonts w:cstheme="minorHAnsi"/>
          <w:lang w:val="es-AR"/>
        </w:rPr>
        <w:t xml:space="preserve"> por  etapas sucesivas en condición no drenada 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c. Ensayos químicos sobre muestras de suelo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 xml:space="preserve"> </w:t>
      </w:r>
      <w:proofErr w:type="gramStart"/>
      <w:r w:rsidRPr="00CB4534">
        <w:rPr>
          <w:rFonts w:cstheme="minorHAnsi"/>
          <w:lang w:val="es-AR"/>
        </w:rPr>
        <w:t>pH</w:t>
      </w:r>
      <w:proofErr w:type="gramEnd"/>
      <w:r w:rsidRPr="00CB4534">
        <w:rPr>
          <w:rFonts w:cstheme="minorHAnsi"/>
          <w:lang w:val="es-AR"/>
        </w:rPr>
        <w:t>, Cloruros, Sulfatos y Sales Totales para la determinación de la agresividad al hierro y hormigón</w:t>
      </w: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color w:val="000000" w:themeColor="text1"/>
          <w:lang w:val="es-AR"/>
        </w:rPr>
        <w:t>Normas de ensayo</w:t>
      </w:r>
      <w:r w:rsidRPr="00CB4534">
        <w:rPr>
          <w:rFonts w:cstheme="minorHAnsi"/>
          <w:lang w:val="es-AR"/>
        </w:rPr>
        <w:t xml:space="preserve">: Los ensayos de campo y laboratorio se ejecutaron en un todo de acuerdo con las normas IRAM  y/o  ASTM 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color w:val="000000" w:themeColor="text1"/>
          <w:lang w:val="es-AR"/>
        </w:rPr>
        <w:t>Resultados:</w:t>
      </w:r>
      <w:r w:rsidRPr="00CB4534">
        <w:rPr>
          <w:rFonts w:cstheme="minorHAnsi"/>
          <w:lang w:val="es-AR"/>
        </w:rPr>
        <w:t xml:space="preserve"> En las planillas adjuntas se han volcado los valores obtenidos durante la ejecución de los trabajos de campo y laboratorio.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color w:val="000000" w:themeColor="text1"/>
          <w:lang w:val="es-AR"/>
        </w:rPr>
        <w:t>Nivel Freático</w:t>
      </w:r>
      <w:r w:rsidRPr="00CB4534">
        <w:rPr>
          <w:rFonts w:cstheme="minorHAnsi"/>
          <w:lang w:val="es-AR"/>
        </w:rPr>
        <w:t>: Los mismos pueden observarse en planillas adjuntas de sondeos. Nivel que puede fluctuar según época del año y condiciones climáticas.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color w:val="000000" w:themeColor="text1"/>
          <w:lang w:val="es-AR"/>
        </w:rPr>
      </w:pPr>
      <w:r w:rsidRPr="00CB4534">
        <w:rPr>
          <w:rFonts w:cstheme="minorHAnsi"/>
          <w:color w:val="000000" w:themeColor="text1"/>
          <w:lang w:val="es-AR"/>
        </w:rPr>
        <w:t xml:space="preserve"> Análisis de los resultados y conclusiones</w:t>
      </w:r>
    </w:p>
    <w:p w:rsidR="001C4B7C" w:rsidRPr="00254819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color w:val="000000" w:themeColor="text1"/>
          <w:lang w:val="es-AR"/>
        </w:rPr>
        <w:t>Tipo de Fundaciones</w:t>
      </w:r>
      <w:r w:rsidRPr="00CB4534">
        <w:rPr>
          <w:rFonts w:cstheme="minorHAnsi"/>
          <w:lang w:val="es-AR"/>
        </w:rPr>
        <w:t>: De acuerdo a las características de resistencia y deformación de la estratigrafía estudiada, función de los dos sondeos ejecutados, se aconseja fundar de acuerdo a los siguientes sistemas, técnicamente factibles:</w:t>
      </w:r>
      <w:r>
        <w:rPr>
          <w:rFonts w:cstheme="minorHAnsi"/>
          <w:lang w:val="es-AR"/>
        </w:rPr>
        <w:t xml:space="preserve"> </w:t>
      </w:r>
      <w:r>
        <w:rPr>
          <w:rFonts w:cstheme="minorHAnsi"/>
          <w:b/>
          <w:lang w:val="es-AR"/>
        </w:rPr>
        <w:t xml:space="preserve">Fundaciones Indirectas, </w:t>
      </w:r>
      <w:r>
        <w:rPr>
          <w:rFonts w:cstheme="minorHAnsi"/>
          <w:lang w:val="es-AR"/>
        </w:rPr>
        <w:t xml:space="preserve">mediante cilindros excavados y hormigonados in situ, calculados con los siguientes parámetros, con </w:t>
      </w:r>
      <w:r>
        <w:rPr>
          <w:rFonts w:cstheme="minorHAnsi"/>
          <w:b/>
          <w:lang w:val="es-AR"/>
        </w:rPr>
        <w:t xml:space="preserve">coeficiente de seguridad de 3. </w:t>
      </w:r>
      <w:r>
        <w:rPr>
          <w:rFonts w:cstheme="minorHAnsi"/>
          <w:lang w:val="es-AR"/>
        </w:rPr>
        <w:t>Los resultados de los estudios geotécnicos se adjuntan en Anexo al final.</w:t>
      </w: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CB4534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397862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CB4534" w:rsidRDefault="001C4B7C" w:rsidP="001C4B7C">
      <w:pPr>
        <w:pStyle w:val="Cita"/>
        <w:ind w:firstLine="0"/>
        <w:rPr>
          <w:lang w:val="es-AR"/>
        </w:rPr>
      </w:pPr>
      <w:r>
        <w:rPr>
          <w:rFonts w:cstheme="minorHAnsi"/>
          <w:noProof/>
          <w:lang w:val="es-AR" w:eastAsia="es-AR" w:bidi="ar-SA"/>
        </w:rPr>
        <w:lastRenderedPageBreak/>
        <w:drawing>
          <wp:inline distT="0" distB="0" distL="0" distR="0" wp14:anchorId="02EBF4DC" wp14:editId="311D5757">
            <wp:extent cx="5184000" cy="3888880"/>
            <wp:effectExtent l="19050" t="0" r="0" b="0"/>
            <wp:docPr id="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388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4534">
        <w:rPr>
          <w:lang w:val="es-AR"/>
        </w:rPr>
        <w:t xml:space="preserve">Sondeos realizados hasta 20 m de profundidad en el predio a construir la ET </w:t>
      </w:r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proofErr w:type="spellEnd"/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>
        <w:rPr>
          <w:rFonts w:cstheme="minorHAnsi"/>
          <w:lang w:val="es-AR"/>
        </w:rPr>
        <w:t>Por otra parte se ejecutó 1</w:t>
      </w:r>
      <w:r w:rsidRPr="00CB4534">
        <w:rPr>
          <w:rFonts w:cstheme="minorHAnsi"/>
          <w:lang w:val="es-AR"/>
        </w:rPr>
        <w:t xml:space="preserve"> pozos a cielo abierto (calicatas), hasta</w:t>
      </w:r>
      <w:r>
        <w:rPr>
          <w:rFonts w:cstheme="minorHAnsi"/>
          <w:lang w:val="es-AR"/>
        </w:rPr>
        <w:t xml:space="preserve"> 4 m de profundidad </w:t>
      </w:r>
      <w:r w:rsidRPr="00CB4534">
        <w:rPr>
          <w:rFonts w:cstheme="minorHAnsi"/>
          <w:lang w:val="es-AR"/>
        </w:rPr>
        <w:t>con el objeto de estudiar las características geológicas,</w:t>
      </w:r>
      <w:r>
        <w:rPr>
          <w:rFonts w:cstheme="minorHAnsi"/>
          <w:lang w:val="es-AR"/>
        </w:rPr>
        <w:t xml:space="preserve"> estr</w:t>
      </w:r>
      <w:r w:rsidRPr="00CB4534">
        <w:rPr>
          <w:rFonts w:cstheme="minorHAnsi"/>
          <w:lang w:val="es-AR"/>
        </w:rPr>
        <w:t xml:space="preserve">atigráficas, nivel freático y estabilidad de taludes. </w:t>
      </w:r>
    </w:p>
    <w:p w:rsidR="001C4B7C" w:rsidRPr="00BB76B9" w:rsidRDefault="001C4B7C" w:rsidP="001C4B7C">
      <w:pPr>
        <w:pStyle w:val="Ttulo5"/>
        <w:rPr>
          <w:lang w:val="es-AR"/>
        </w:rPr>
      </w:pPr>
      <w:r>
        <w:rPr>
          <w:lang w:val="es-AR"/>
        </w:rPr>
        <w:t xml:space="preserve">Calicata K5: </w:t>
      </w:r>
    </w:p>
    <w:p w:rsidR="001C4B7C" w:rsidRPr="00BB76B9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 xml:space="preserve">Ubicación: En la playa de la futura ET </w:t>
      </w:r>
      <w:r>
        <w:rPr>
          <w:rFonts w:cstheme="minorHAnsi"/>
          <w:lang w:val="es-AR"/>
        </w:rPr>
        <w:t xml:space="preserve">Coronel </w:t>
      </w:r>
      <w:proofErr w:type="spellStart"/>
      <w:r>
        <w:rPr>
          <w:rFonts w:cstheme="minorHAnsi"/>
          <w:lang w:val="es-AR"/>
        </w:rPr>
        <w:t>Charlone</w:t>
      </w:r>
      <w:proofErr w:type="spellEnd"/>
    </w:p>
    <w:p w:rsidR="001C4B7C" w:rsidRPr="00BB76B9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>0,00 a 0,50 suelo vegetal</w:t>
      </w:r>
    </w:p>
    <w:p w:rsidR="001C4B7C" w:rsidRPr="00BB76B9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>0,50 a 1,65 m Arenas limosas, sin estratificación, húmeda, paredes estables.</w:t>
      </w:r>
    </w:p>
    <w:p w:rsidR="001C4B7C" w:rsidRPr="00BB76B9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>1,65 a 1,85 m limo calcáreo, (tosca) muy compacto, muy difícil de excavar.</w:t>
      </w:r>
    </w:p>
    <w:p w:rsidR="001C4B7C" w:rsidRPr="00BB76B9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 xml:space="preserve">1,85 a 3,20 m arenas limosas,  sin estratificación,  paredes estables hasta los 3,00 m hasta que aparece la </w:t>
      </w:r>
      <w:proofErr w:type="spellStart"/>
      <w:r w:rsidRPr="00BB76B9">
        <w:rPr>
          <w:rFonts w:cstheme="minorHAnsi"/>
          <w:lang w:val="es-AR"/>
        </w:rPr>
        <w:t>napa</w:t>
      </w:r>
      <w:proofErr w:type="spellEnd"/>
      <w:r w:rsidRPr="00BB76B9">
        <w:rPr>
          <w:rFonts w:cstheme="minorHAnsi"/>
          <w:lang w:val="es-AR"/>
        </w:rPr>
        <w:t xml:space="preserve"> freática</w:t>
      </w:r>
    </w:p>
    <w:p w:rsidR="001C4B7C" w:rsidRPr="00BB76B9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 w:rsidRPr="00BB76B9">
        <w:rPr>
          <w:rFonts w:cstheme="minorHAnsi"/>
          <w:lang w:val="es-AR"/>
        </w:rPr>
        <w:t xml:space="preserve">Paredes estables, mientras  estas conservan la  humedad, cuando aparece la </w:t>
      </w:r>
      <w:proofErr w:type="spellStart"/>
      <w:r w:rsidRPr="00BB76B9">
        <w:rPr>
          <w:rFonts w:cstheme="minorHAnsi"/>
          <w:lang w:val="es-AR"/>
        </w:rPr>
        <w:t>napa</w:t>
      </w:r>
      <w:proofErr w:type="spellEnd"/>
      <w:r w:rsidRPr="00BB76B9">
        <w:rPr>
          <w:rFonts w:cstheme="minorHAnsi"/>
          <w:lang w:val="es-AR"/>
        </w:rPr>
        <w:t xml:space="preserve"> freática se desmoronan, se suspendió la excavación por peligro de la integridad física del personal interviniente en la excavación.</w:t>
      </w: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>
        <w:rPr>
          <w:rFonts w:cstheme="minorHAnsi"/>
          <w:noProof/>
          <w:lang w:val="es-AR" w:eastAsia="es-AR"/>
        </w:rPr>
        <w:lastRenderedPageBreak/>
        <w:drawing>
          <wp:inline distT="0" distB="0" distL="0" distR="0" wp14:anchorId="4DAC8005" wp14:editId="6DB8215F">
            <wp:extent cx="5184000" cy="3883014"/>
            <wp:effectExtent l="19050" t="0" r="0" b="0"/>
            <wp:docPr id="11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388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pStyle w:val="Cita"/>
        <w:ind w:firstLine="0"/>
        <w:rPr>
          <w:lang w:val="es-AR"/>
        </w:rPr>
      </w:pPr>
      <w:r>
        <w:rPr>
          <w:lang w:val="es-AR"/>
        </w:rPr>
        <w:t xml:space="preserve">Excavación Calicata K5 en el predio a construir la ET Coronel </w:t>
      </w:r>
      <w:proofErr w:type="spellStart"/>
      <w:r>
        <w:rPr>
          <w:lang w:val="es-AR"/>
        </w:rPr>
        <w:t>Charlone</w:t>
      </w:r>
      <w:proofErr w:type="spellEnd"/>
    </w:p>
    <w:p w:rsidR="001C4B7C" w:rsidRPr="00E82DDF" w:rsidRDefault="001C4B7C" w:rsidP="001C4B7C">
      <w:pPr>
        <w:spacing w:line="276" w:lineRule="auto"/>
        <w:jc w:val="both"/>
        <w:rPr>
          <w:rFonts w:cstheme="minorHAnsi"/>
          <w:i/>
          <w:lang w:val="es-AR"/>
        </w:rPr>
      </w:pP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  <w:r>
        <w:rPr>
          <w:rFonts w:cstheme="minorHAnsi"/>
          <w:noProof/>
          <w:lang w:val="es-AR" w:eastAsia="es-AR"/>
        </w:rPr>
        <w:lastRenderedPageBreak/>
        <w:drawing>
          <wp:inline distT="0" distB="0" distL="0" distR="0" wp14:anchorId="4BE52662" wp14:editId="30FE5498">
            <wp:extent cx="5184000" cy="3883014"/>
            <wp:effectExtent l="19050" t="0" r="0" b="0"/>
            <wp:docPr id="12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388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Pr="00B93B3E" w:rsidRDefault="001C4B7C" w:rsidP="001C4B7C">
      <w:pPr>
        <w:pStyle w:val="Cita"/>
        <w:ind w:firstLine="0"/>
        <w:rPr>
          <w:lang w:val="es-AR"/>
        </w:rPr>
      </w:pPr>
      <w:r w:rsidRPr="00B93B3E">
        <w:rPr>
          <w:lang w:val="es-AR"/>
        </w:rPr>
        <w:t>Calicata K5 fondo de tosca, muy compacta no permite continuar la excavación</w:t>
      </w: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CB4534" w:rsidRDefault="001C4B7C" w:rsidP="001C4B7C">
      <w:pPr>
        <w:pStyle w:val="Ttulo1"/>
        <w:ind w:left="360"/>
        <w:rPr>
          <w:lang w:val="es-AR"/>
        </w:rPr>
      </w:pPr>
      <w:r>
        <w:rPr>
          <w:lang w:val="es-AR"/>
        </w:rPr>
        <w:t>6.- ZONIFICACIÓN SÍSMICA</w:t>
      </w:r>
    </w:p>
    <w:p w:rsidR="001C4B7C" w:rsidRPr="00CB4534" w:rsidRDefault="001C4B7C" w:rsidP="001C4B7C">
      <w:pPr>
        <w:spacing w:after="120" w:line="276" w:lineRule="auto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La traza está comprendida entre: la Zona Sísmica 3, para el tramo ET río Diamante y parte de la traza en la provincia de Mendoza; Zona Sísmica 2,  parte de la provincia de Mendoza;  Zona Sísmica 1, parte de la provincia de Mendoza,  la provincia de San Luis y parte de la provincia de Córdoba;  y la Zona Sísmica 0 que abarca parte de la provincia de Córdoba y provincia de Buenos Aires.</w:t>
      </w:r>
    </w:p>
    <w:p w:rsidR="001C4B7C" w:rsidRDefault="001C4B7C" w:rsidP="001C4B7C">
      <w:pPr>
        <w:spacing w:after="120" w:line="276" w:lineRule="auto"/>
        <w:ind w:firstLine="709"/>
        <w:jc w:val="both"/>
        <w:rPr>
          <w:rFonts w:cstheme="minorHAnsi"/>
          <w:lang w:val="es-AR"/>
        </w:rPr>
      </w:pPr>
      <w:r w:rsidRPr="00CB4534">
        <w:rPr>
          <w:rFonts w:cstheme="minorHAnsi"/>
          <w:lang w:val="es-AR"/>
        </w:rPr>
        <w:t>El INPRES establece coeficientes sísmicos para la Zona Sísmica 3 = Co 0,10; para la Zona Sísmica 2 = Co 0,05; para la Zona Sísmica 1 = Co 0,025 y para la Zona Sísmica 0 = Co 0,00, haciendo la salvedad que los estudios realizados por el Instituto, a los efectos de la determinación de los coeficientes zonales, para la Zona Sísmica 0 ha resultado un coeficiente Co= 0,013.</w:t>
      </w:r>
    </w:p>
    <w:p w:rsidR="001C4B7C" w:rsidRDefault="001C4B7C" w:rsidP="001C4B7C">
      <w:pPr>
        <w:spacing w:line="276" w:lineRule="auto"/>
        <w:ind w:firstLine="709"/>
        <w:jc w:val="both"/>
        <w:rPr>
          <w:rFonts w:cstheme="minorHAnsi"/>
          <w:lang w:val="es-AR"/>
        </w:rPr>
      </w:pPr>
      <w:r>
        <w:rPr>
          <w:rFonts w:cstheme="minorHAnsi"/>
          <w:lang w:val="es-AR"/>
        </w:rPr>
        <w:t xml:space="preserve">La  ET Coronel </w:t>
      </w:r>
      <w:proofErr w:type="spellStart"/>
      <w:r>
        <w:rPr>
          <w:rFonts w:cstheme="minorHAnsi"/>
          <w:lang w:val="es-AR"/>
        </w:rPr>
        <w:t>Charlone</w:t>
      </w:r>
      <w:proofErr w:type="spellEnd"/>
      <w:r>
        <w:rPr>
          <w:rFonts w:cstheme="minorHAnsi"/>
          <w:lang w:val="es-AR"/>
        </w:rPr>
        <w:t xml:space="preserve"> se encuentra en la Zona Sísmica 0.</w:t>
      </w:r>
      <w:r w:rsidRPr="00CB4534">
        <w:rPr>
          <w:rFonts w:cstheme="minorHAnsi"/>
          <w:lang w:val="es-AR"/>
        </w:rPr>
        <w:t xml:space="preserve"> </w:t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Pr="00610B1F" w:rsidRDefault="001C4B7C" w:rsidP="001C4B7C">
      <w:pPr>
        <w:pStyle w:val="Ttulo1"/>
        <w:jc w:val="both"/>
        <w:rPr>
          <w:sz w:val="36"/>
          <w:szCs w:val="36"/>
          <w:lang w:val="es-AR"/>
        </w:rPr>
      </w:pPr>
      <w:r w:rsidRPr="00610B1F">
        <w:rPr>
          <w:sz w:val="36"/>
          <w:szCs w:val="36"/>
          <w:lang w:val="es-AR"/>
        </w:rPr>
        <w:lastRenderedPageBreak/>
        <w:t>ANEXOS</w:t>
      </w:r>
    </w:p>
    <w:p w:rsidR="001C4B7C" w:rsidRPr="00CB4534" w:rsidRDefault="001C4B7C" w:rsidP="001C4B7C">
      <w:pPr>
        <w:pStyle w:val="Ttulo1"/>
        <w:jc w:val="both"/>
        <w:rPr>
          <w:lang w:val="es-AR"/>
        </w:rPr>
      </w:pPr>
      <w:r>
        <w:rPr>
          <w:lang w:val="es-AR"/>
        </w:rPr>
        <w:t>ESTUDIOS GEOTÉCNICOS</w:t>
      </w:r>
    </w:p>
    <w:p w:rsidR="001C4B7C" w:rsidRPr="00406FAF" w:rsidRDefault="001C4B7C" w:rsidP="001C4B7C">
      <w:pPr>
        <w:pStyle w:val="Ttulo2"/>
        <w:rPr>
          <w:lang w:val="es-AR"/>
        </w:rPr>
      </w:pPr>
      <w:r w:rsidRPr="00406FAF">
        <w:rPr>
          <w:lang w:val="es-AR"/>
        </w:rPr>
        <w:t>Plano de ubicación de perforaciones y calicatas.</w:t>
      </w: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spacing w:line="276" w:lineRule="auto"/>
        <w:rPr>
          <w:rFonts w:cstheme="minorHAnsi"/>
          <w:lang w:val="es-AR"/>
        </w:rPr>
      </w:pPr>
      <w:r w:rsidRPr="00610B1F">
        <w:rPr>
          <w:rFonts w:cstheme="minorHAnsi"/>
          <w:noProof/>
          <w:lang w:val="es-AR" w:eastAsia="es-AR"/>
        </w:rPr>
        <w:drawing>
          <wp:inline distT="0" distB="0" distL="0" distR="0" wp14:anchorId="280020A4" wp14:editId="27F0E9C1">
            <wp:extent cx="5563855" cy="3492000"/>
            <wp:effectExtent l="19050" t="0" r="0" b="0"/>
            <wp:docPr id="21" name="Imagen 1" descr="G:\Charlone-Poz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Charlone-Pozo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1172" r="1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55" cy="34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Pr="00CB4534" w:rsidRDefault="001C4B7C" w:rsidP="001C4B7C">
      <w:pPr>
        <w:pStyle w:val="Cita"/>
        <w:ind w:firstLine="0"/>
        <w:rPr>
          <w:lang w:val="es-AR"/>
        </w:rPr>
      </w:pPr>
      <w:r w:rsidRPr="00CB4534">
        <w:rPr>
          <w:lang w:val="es-AR"/>
        </w:rPr>
        <w:t>Sondeos realizados  en el predio</w:t>
      </w:r>
      <w:r>
        <w:rPr>
          <w:lang w:val="es-AR"/>
        </w:rPr>
        <w:t xml:space="preserve"> par</w:t>
      </w:r>
      <w:r w:rsidRPr="00CB4534">
        <w:rPr>
          <w:lang w:val="es-AR"/>
        </w:rPr>
        <w:t xml:space="preserve"> a construir la ET</w:t>
      </w:r>
      <w:r>
        <w:rPr>
          <w:lang w:val="es-AR"/>
        </w:rPr>
        <w:t xml:space="preserve">500 </w:t>
      </w:r>
      <w:proofErr w:type="spellStart"/>
      <w:r>
        <w:rPr>
          <w:lang w:val="es-AR"/>
        </w:rPr>
        <w:t>kV</w:t>
      </w:r>
      <w:proofErr w:type="spellEnd"/>
      <w:r>
        <w:rPr>
          <w:lang w:val="es-AR"/>
        </w:rPr>
        <w:t xml:space="preserve"> </w:t>
      </w:r>
      <w:r w:rsidRPr="00CB4534">
        <w:rPr>
          <w:lang w:val="es-AR"/>
        </w:rPr>
        <w:t xml:space="preserve"> </w:t>
      </w:r>
      <w:r>
        <w:rPr>
          <w:lang w:val="es-AR"/>
        </w:rPr>
        <w:t xml:space="preserve">Coronel </w:t>
      </w:r>
      <w:proofErr w:type="spellStart"/>
      <w:r>
        <w:rPr>
          <w:lang w:val="es-AR"/>
        </w:rPr>
        <w:t>Charlone</w:t>
      </w:r>
      <w:proofErr w:type="spellEnd"/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pStyle w:val="Ttulo2"/>
        <w:rPr>
          <w:lang w:val="es-AR"/>
        </w:rPr>
      </w:pPr>
      <w:r>
        <w:rPr>
          <w:lang w:val="es-AR"/>
        </w:rPr>
        <w:t>Coordenadas de calicata y perforaciones.</w:t>
      </w: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01"/>
        <w:gridCol w:w="1842"/>
        <w:gridCol w:w="2260"/>
      </w:tblGrid>
      <w:tr w:rsidR="001C4B7C" w:rsidTr="00EB1742">
        <w:tc>
          <w:tcPr>
            <w:tcW w:w="1101" w:type="dxa"/>
          </w:tcPr>
          <w:p w:rsidR="001C4B7C" w:rsidRPr="002763CF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b/>
                <w:lang w:val="es-AR"/>
              </w:rPr>
            </w:pPr>
            <w:r w:rsidRPr="002763CF">
              <w:rPr>
                <w:rFonts w:cstheme="minorHAnsi"/>
                <w:b/>
                <w:lang w:val="es-AR"/>
              </w:rPr>
              <w:t>Número</w:t>
            </w:r>
          </w:p>
        </w:tc>
        <w:tc>
          <w:tcPr>
            <w:tcW w:w="1842" w:type="dxa"/>
          </w:tcPr>
          <w:p w:rsidR="001C4B7C" w:rsidRPr="002763CF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b/>
                <w:lang w:val="es-AR"/>
              </w:rPr>
            </w:pPr>
            <w:r w:rsidRPr="002763CF">
              <w:rPr>
                <w:rFonts w:cstheme="minorHAnsi"/>
                <w:b/>
                <w:lang w:val="es-AR"/>
              </w:rPr>
              <w:t>Longitud</w:t>
            </w:r>
          </w:p>
        </w:tc>
        <w:tc>
          <w:tcPr>
            <w:tcW w:w="2260" w:type="dxa"/>
          </w:tcPr>
          <w:p w:rsidR="001C4B7C" w:rsidRPr="002763CF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b/>
                <w:lang w:val="es-AR"/>
              </w:rPr>
            </w:pPr>
            <w:r w:rsidRPr="002763CF">
              <w:rPr>
                <w:rFonts w:cstheme="minorHAnsi"/>
                <w:b/>
                <w:lang w:val="es-AR"/>
              </w:rPr>
              <w:t>Latitud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K5</w:t>
            </w:r>
          </w:p>
        </w:tc>
        <w:tc>
          <w:tcPr>
            <w:tcW w:w="1842" w:type="dxa"/>
          </w:tcPr>
          <w:p w:rsidR="001C4B7C" w:rsidRDefault="001C4B7C" w:rsidP="00EB1742">
            <w:pPr>
              <w:jc w:val="center"/>
              <w:rPr>
                <w:rFonts w:cstheme="minorHAnsi"/>
                <w:lang w:val="es-AR"/>
              </w:rPr>
            </w:pPr>
            <w:r>
              <w:rPr>
                <w:rFonts w:ascii="Calibri" w:hAnsi="Calibri" w:cs="Calibri"/>
                <w:color w:val="000000"/>
              </w:rPr>
              <w:t>-63,31205</w:t>
            </w:r>
          </w:p>
        </w:tc>
        <w:tc>
          <w:tcPr>
            <w:tcW w:w="2260" w:type="dxa"/>
          </w:tcPr>
          <w:p w:rsidR="001C4B7C" w:rsidRPr="00600267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-34,70986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P56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-63,31065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-34,71198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P57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-63,31297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-34,71148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P58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-63,31420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-34,71032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P59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-63,31227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-34,71028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P60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-63,31073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-34,70993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P61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-63,31009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-34,71152</w:t>
            </w:r>
          </w:p>
        </w:tc>
      </w:tr>
      <w:tr w:rsidR="001C4B7C" w:rsidTr="00EB1742">
        <w:tc>
          <w:tcPr>
            <w:tcW w:w="1101" w:type="dxa"/>
          </w:tcPr>
          <w:p w:rsidR="001C4B7C" w:rsidRDefault="001C4B7C" w:rsidP="00EB1742">
            <w:pPr>
              <w:spacing w:line="276" w:lineRule="auto"/>
              <w:ind w:firstLine="0"/>
              <w:jc w:val="center"/>
              <w:rPr>
                <w:rFonts w:cstheme="minorHAnsi"/>
                <w:lang w:val="es-AR"/>
              </w:rPr>
            </w:pPr>
            <w:r>
              <w:rPr>
                <w:rFonts w:cstheme="minorHAnsi"/>
                <w:lang w:val="es-AR"/>
              </w:rPr>
              <w:t>P62</w:t>
            </w:r>
          </w:p>
        </w:tc>
        <w:tc>
          <w:tcPr>
            <w:tcW w:w="1842" w:type="dxa"/>
            <w:vAlign w:val="bottom"/>
          </w:tcPr>
          <w:p w:rsidR="001C4B7C" w:rsidRDefault="001C4B7C" w:rsidP="00EB174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-63,31163</w:t>
            </w:r>
          </w:p>
        </w:tc>
        <w:tc>
          <w:tcPr>
            <w:tcW w:w="2260" w:type="dxa"/>
            <w:vAlign w:val="bottom"/>
          </w:tcPr>
          <w:p w:rsidR="001C4B7C" w:rsidRDefault="001C4B7C" w:rsidP="00EB174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-34,71082</w:t>
            </w:r>
          </w:p>
        </w:tc>
      </w:tr>
    </w:tbl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Default="001C4B7C" w:rsidP="001C4B7C">
      <w:pPr>
        <w:pStyle w:val="Ttulo2"/>
        <w:rPr>
          <w:lang w:val="es-AR"/>
        </w:rPr>
      </w:pPr>
      <w:r>
        <w:rPr>
          <w:lang w:val="es-AR"/>
        </w:rPr>
        <w:t>Informe Técnico</w:t>
      </w:r>
    </w:p>
    <w:p w:rsidR="001C4B7C" w:rsidRPr="007F0B09" w:rsidRDefault="001C4B7C" w:rsidP="001C4B7C">
      <w:pPr>
        <w:spacing w:line="276" w:lineRule="auto"/>
        <w:jc w:val="both"/>
        <w:rPr>
          <w:rFonts w:cstheme="minorHAnsi"/>
          <w:lang w:val="es-AR"/>
        </w:rPr>
      </w:pPr>
    </w:p>
    <w:p w:rsidR="001C4B7C" w:rsidRPr="007F0B09" w:rsidRDefault="001C4B7C" w:rsidP="001C4B7C">
      <w:pPr>
        <w:spacing w:line="276" w:lineRule="auto"/>
        <w:rPr>
          <w:b/>
        </w:rPr>
      </w:pPr>
      <w:r w:rsidRPr="007F0B09">
        <w:rPr>
          <w:b/>
        </w:rPr>
        <w:t>TRAMO SONDEOS 61 - 62</w:t>
      </w:r>
    </w:p>
    <w:p w:rsidR="001C4B7C" w:rsidRPr="007F0B09" w:rsidRDefault="001C4B7C" w:rsidP="001C4B7C">
      <w:pPr>
        <w:spacing w:after="120" w:line="276" w:lineRule="auto"/>
        <w:rPr>
          <w:rStyle w:val="Textoennegrita"/>
        </w:rPr>
      </w:pPr>
      <w:r w:rsidRPr="007F0B09">
        <w:rPr>
          <w:rStyle w:val="Textoennegrita"/>
        </w:rPr>
        <w:t>a. Fundaciones Indirectas</w:t>
      </w: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>Mediante cilindros excavados y hormigonados in</w:t>
      </w:r>
      <w:r>
        <w:rPr>
          <w:lang w:val="es-AR"/>
        </w:rPr>
        <w:t xml:space="preserve"> </w:t>
      </w:r>
      <w:r w:rsidRPr="007F0B09">
        <w:rPr>
          <w:lang w:val="es-AR"/>
        </w:rPr>
        <w:t>situ, calculados con los siguientes parámetros, con coeficiente de seguridad de 3</w:t>
      </w:r>
    </w:p>
    <w:p w:rsidR="001C4B7C" w:rsidRPr="007F0B09" w:rsidRDefault="001C4B7C" w:rsidP="001C4B7C">
      <w:pPr>
        <w:spacing w:line="276" w:lineRule="auto"/>
        <w:rPr>
          <w:lang w:val="es-AR"/>
        </w:rPr>
      </w:pP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>a.1.  Cota de apoyo: - 16, 00 m.</w:t>
      </w: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 xml:space="preserve">Tensión admisible de fuste: 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>-  0,3</w:t>
      </w:r>
      <w:r>
        <w:rPr>
          <w:lang w:val="es-AR"/>
        </w:rPr>
        <w:t xml:space="preserve">0 a - </w:t>
      </w:r>
      <w:r w:rsidRPr="007F0B09">
        <w:rPr>
          <w:lang w:val="es-AR"/>
        </w:rPr>
        <w:t xml:space="preserve"> 1, 70 m.: Despreciable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>- 1,</w:t>
      </w:r>
      <w:r>
        <w:rPr>
          <w:lang w:val="es-AR"/>
        </w:rPr>
        <w:t xml:space="preserve">70 a  - </w:t>
      </w:r>
      <w:r w:rsidRPr="007F0B09">
        <w:rPr>
          <w:lang w:val="es-AR"/>
        </w:rPr>
        <w:t xml:space="preserve"> 7, 70 m.:   0, 330 t/m2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>- 7,</w:t>
      </w:r>
      <w:r>
        <w:rPr>
          <w:lang w:val="es-AR"/>
        </w:rPr>
        <w:t xml:space="preserve">70 a - </w:t>
      </w:r>
      <w:r w:rsidRPr="007F0B09">
        <w:rPr>
          <w:lang w:val="es-AR"/>
        </w:rPr>
        <w:t>14, 70 m.:   0, 430 t/m2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>- 14,</w:t>
      </w:r>
      <w:r>
        <w:rPr>
          <w:lang w:val="es-AR"/>
        </w:rPr>
        <w:t xml:space="preserve">70 </w:t>
      </w:r>
      <w:r w:rsidRPr="007F0B09">
        <w:rPr>
          <w:lang w:val="es-AR"/>
        </w:rPr>
        <w:t>a</w:t>
      </w:r>
      <w:r>
        <w:rPr>
          <w:lang w:val="es-AR"/>
        </w:rPr>
        <w:t xml:space="preserve"> - </w:t>
      </w:r>
      <w:r w:rsidRPr="007F0B09">
        <w:rPr>
          <w:lang w:val="es-AR"/>
        </w:rPr>
        <w:t xml:space="preserve"> 16, 00 m.:   1, 700 t/m2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>
        <w:rPr>
          <w:lang w:val="es-AR"/>
        </w:rPr>
        <w:t xml:space="preserve">Tensión admisible de punta: 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>
        <w:rPr>
          <w:lang w:val="es-AR"/>
        </w:rPr>
        <w:t xml:space="preserve"> 29,</w:t>
      </w:r>
      <w:r w:rsidRPr="007F0B09">
        <w:rPr>
          <w:lang w:val="es-AR"/>
        </w:rPr>
        <w:t>8</w:t>
      </w:r>
      <w:r>
        <w:rPr>
          <w:lang w:val="es-AR"/>
        </w:rPr>
        <w:t>t/m2 para un diámetro de  0,60</w:t>
      </w:r>
      <w:r w:rsidRPr="007F0B09">
        <w:rPr>
          <w:lang w:val="es-AR"/>
        </w:rPr>
        <w:t xml:space="preserve">m </w:t>
      </w:r>
    </w:p>
    <w:p w:rsidR="001C4B7C" w:rsidRPr="007F0B09" w:rsidRDefault="001C4B7C" w:rsidP="001C4B7C">
      <w:pPr>
        <w:spacing w:after="120" w:line="276" w:lineRule="auto"/>
        <w:jc w:val="both"/>
        <w:rPr>
          <w:lang w:val="es-AR"/>
        </w:rPr>
      </w:pPr>
      <w:r>
        <w:rPr>
          <w:lang w:val="es-AR"/>
        </w:rPr>
        <w:t xml:space="preserve"> 28,</w:t>
      </w:r>
      <w:r w:rsidRPr="007F0B09">
        <w:rPr>
          <w:lang w:val="es-AR"/>
        </w:rPr>
        <w:t>9</w:t>
      </w:r>
      <w:r>
        <w:rPr>
          <w:lang w:val="es-AR"/>
        </w:rPr>
        <w:t>t/m2 para un diámetro de 0,80</w:t>
      </w:r>
      <w:r w:rsidRPr="007F0B09">
        <w:rPr>
          <w:lang w:val="es-AR"/>
        </w:rPr>
        <w:t xml:space="preserve">m Por lo tanto para un cilindro de 0,60m. </w:t>
      </w:r>
      <w:r>
        <w:rPr>
          <w:lang w:val="es-AR"/>
        </w:rPr>
        <w:t>S</w:t>
      </w:r>
      <w:r w:rsidRPr="007F0B09">
        <w:rPr>
          <w:lang w:val="es-AR"/>
        </w:rPr>
        <w:t>e podrá disponer de una capacidad de carga ad</w:t>
      </w:r>
      <w:r>
        <w:rPr>
          <w:lang w:val="es-AR"/>
        </w:rPr>
        <w:t>misible total de 21,</w:t>
      </w:r>
      <w:r w:rsidRPr="007F0B09">
        <w:rPr>
          <w:lang w:val="es-AR"/>
        </w:rPr>
        <w:t>9tn.</w:t>
      </w:r>
    </w:p>
    <w:p w:rsidR="001C4B7C" w:rsidRPr="007F0B09" w:rsidRDefault="001C4B7C" w:rsidP="001C4B7C">
      <w:pPr>
        <w:spacing w:after="120" w:line="276" w:lineRule="auto"/>
        <w:jc w:val="both"/>
        <w:rPr>
          <w:lang w:val="es-AR"/>
        </w:rPr>
      </w:pPr>
      <w:r w:rsidRPr="007F0B09">
        <w:rPr>
          <w:lang w:val="es-AR"/>
        </w:rPr>
        <w:t>Para un cili</w:t>
      </w:r>
      <w:r>
        <w:rPr>
          <w:lang w:val="es-AR"/>
        </w:rPr>
        <w:t>ndro de 0,</w:t>
      </w:r>
      <w:r w:rsidRPr="007F0B09">
        <w:rPr>
          <w:lang w:val="es-AR"/>
        </w:rPr>
        <w:t xml:space="preserve">80 m. se podrá disponer de una capacidad de carga admisible total de  </w:t>
      </w:r>
      <w:r>
        <w:rPr>
          <w:lang w:val="es-AR"/>
        </w:rPr>
        <w:t xml:space="preserve">      32,</w:t>
      </w:r>
      <w:r w:rsidRPr="007F0B09">
        <w:rPr>
          <w:lang w:val="es-AR"/>
        </w:rPr>
        <w:t xml:space="preserve">6tn. </w:t>
      </w:r>
    </w:p>
    <w:p w:rsidR="001C4B7C" w:rsidRPr="007F0B09" w:rsidRDefault="001C4B7C" w:rsidP="001C4B7C">
      <w:pPr>
        <w:spacing w:after="120" w:line="276" w:lineRule="auto"/>
        <w:jc w:val="both"/>
        <w:rPr>
          <w:lang w:val="es-AR"/>
        </w:rPr>
      </w:pPr>
      <w:r w:rsidRPr="007F0B09">
        <w:rPr>
          <w:lang w:val="es-AR"/>
        </w:rPr>
        <w:t>Para un cili</w:t>
      </w:r>
      <w:r>
        <w:rPr>
          <w:lang w:val="es-AR"/>
        </w:rPr>
        <w:t>ndro de 1,</w:t>
      </w:r>
      <w:r w:rsidRPr="007F0B09">
        <w:rPr>
          <w:lang w:val="es-AR"/>
        </w:rPr>
        <w:t xml:space="preserve">00 m. se podrá disponer de una capacidad de carga admisible total de  </w:t>
      </w:r>
      <w:r>
        <w:rPr>
          <w:lang w:val="es-AR"/>
        </w:rPr>
        <w:t>44,</w:t>
      </w:r>
      <w:r w:rsidRPr="007F0B09">
        <w:rPr>
          <w:lang w:val="es-AR"/>
        </w:rPr>
        <w:t xml:space="preserve">8tn. </w:t>
      </w:r>
    </w:p>
    <w:p w:rsidR="001C4B7C" w:rsidRPr="007F0B09" w:rsidRDefault="001C4B7C" w:rsidP="001C4B7C">
      <w:pPr>
        <w:spacing w:after="120" w:line="276" w:lineRule="auto"/>
        <w:jc w:val="both"/>
        <w:rPr>
          <w:lang w:val="es-AR"/>
        </w:rPr>
      </w:pPr>
      <w:r w:rsidRPr="007F0B09">
        <w:rPr>
          <w:lang w:val="es-AR"/>
        </w:rPr>
        <w:t>Para un cilindro de 1,20 m. se podrá disponer de una capacidad de carga admisible total de</w:t>
      </w:r>
    </w:p>
    <w:p w:rsidR="001C4B7C" w:rsidRPr="007F0B09" w:rsidRDefault="001C4B7C" w:rsidP="001C4B7C">
      <w:pPr>
        <w:spacing w:after="120" w:line="276" w:lineRule="auto"/>
        <w:jc w:val="both"/>
        <w:rPr>
          <w:lang w:val="es-AR"/>
        </w:rPr>
      </w:pPr>
      <w:r w:rsidRPr="007F0B09">
        <w:rPr>
          <w:lang w:val="es-AR"/>
        </w:rPr>
        <w:t xml:space="preserve">58,2tn. 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>
        <w:rPr>
          <w:lang w:val="es-AR"/>
        </w:rPr>
        <w:t xml:space="preserve"> 28,2t/m2   para un diámetro de  1,</w:t>
      </w:r>
      <w:r w:rsidRPr="007F0B09">
        <w:rPr>
          <w:lang w:val="es-AR"/>
        </w:rPr>
        <w:t xml:space="preserve">00 m 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 xml:space="preserve"> 27,5</w:t>
      </w:r>
      <w:r>
        <w:rPr>
          <w:lang w:val="es-AR"/>
        </w:rPr>
        <w:t>t/m2   para un diámetro de  1,</w:t>
      </w:r>
      <w:r w:rsidRPr="007F0B09">
        <w:rPr>
          <w:lang w:val="es-AR"/>
        </w:rPr>
        <w:t>20 m</w:t>
      </w: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>Empujes Activos (Relajamiento del suelo)</w:t>
      </w:r>
    </w:p>
    <w:p w:rsidR="001C4B7C" w:rsidRPr="007F0B09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proofErr w:type="spellStart"/>
      <w:r w:rsidRPr="00406FAF">
        <w:rPr>
          <w:lang w:val="es-AR"/>
        </w:rPr>
        <w:t>Prof</w:t>
      </w:r>
      <w:proofErr w:type="spellEnd"/>
      <w:r w:rsidRPr="00406FAF">
        <w:rPr>
          <w:lang w:val="es-AR"/>
        </w:rPr>
        <w:t xml:space="preserve">                     </w:t>
      </w:r>
      <w:proofErr w:type="spellStart"/>
      <w:r w:rsidRPr="00406FAF">
        <w:rPr>
          <w:lang w:val="es-AR"/>
        </w:rPr>
        <w:t>Ea</w:t>
      </w:r>
      <w:proofErr w:type="spellEnd"/>
      <w:r w:rsidRPr="00406FAF">
        <w:rPr>
          <w:lang w:val="es-AR"/>
        </w:rPr>
        <w:t xml:space="preserve"> </w:t>
      </w:r>
      <w:proofErr w:type="gramStart"/>
      <w:r w:rsidRPr="00406FAF">
        <w:rPr>
          <w:lang w:val="es-AR"/>
        </w:rPr>
        <w:t>( t</w:t>
      </w:r>
      <w:proofErr w:type="gramEnd"/>
      <w:r w:rsidRPr="00406FAF">
        <w:rPr>
          <w:lang w:val="es-AR"/>
        </w:rPr>
        <w:t>/m2 ) con napa deprimida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0,00                          0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1,00                        1, 4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2,00                        2, 6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lastRenderedPageBreak/>
        <w:t xml:space="preserve">  3,00                        1, 0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4,00                        3, 3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5,00                        2, 5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6,00                        6, 9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7,00                        8, 8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8,00                        9, 0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9,00                      11, 2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10,00                      12, 4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11,00                      13, 6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12,00                      17, 1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13,00                      16, 7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14,00                      20, 0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15,00                        4, 4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16,00                        8, 9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 xml:space="preserve">No se </w:t>
      </w:r>
      <w:proofErr w:type="spellStart"/>
      <w:r w:rsidRPr="00406FAF">
        <w:rPr>
          <w:lang w:val="es-AR"/>
        </w:rPr>
        <w:t>previ</w:t>
      </w:r>
      <w:r>
        <w:rPr>
          <w:lang w:val="es-AR"/>
        </w:rPr>
        <w:t>o</w:t>
      </w:r>
      <w:proofErr w:type="spellEnd"/>
      <w:r w:rsidRPr="00406FAF">
        <w:rPr>
          <w:lang w:val="es-AR"/>
        </w:rPr>
        <w:t xml:space="preserve"> sobrecargas alrededor de las mismas en los cálculos.</w:t>
      </w: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>Se observa relajamiento de suelo a partir del nivel de terreno natural</w:t>
      </w: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 xml:space="preserve">De lo enunciado se desprende que se deberán tomar los recaudos necesarios en especial en el personal interviniente en las futuras excavaciones por posibles desprendimientos de suelos 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Dichos valores deben contemplarse en el caso de anclajes 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>Empujes Pasivos  para diseño de anclajes</w:t>
      </w:r>
    </w:p>
    <w:p w:rsidR="001C4B7C" w:rsidRPr="00EC456C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line="276" w:lineRule="auto"/>
        <w:rPr>
          <w:lang w:val="es-AR"/>
        </w:rPr>
      </w:pPr>
      <w:proofErr w:type="spellStart"/>
      <w:r w:rsidRPr="00EC456C">
        <w:rPr>
          <w:lang w:val="es-AR"/>
        </w:rPr>
        <w:t>Prof</w:t>
      </w:r>
      <w:proofErr w:type="spellEnd"/>
      <w:r w:rsidRPr="00EC456C">
        <w:rPr>
          <w:lang w:val="es-AR"/>
        </w:rPr>
        <w:t xml:space="preserve">                     </w:t>
      </w:r>
      <w:proofErr w:type="spellStart"/>
      <w:r w:rsidRPr="00EC456C">
        <w:rPr>
          <w:lang w:val="es-AR"/>
        </w:rPr>
        <w:t>Ep</w:t>
      </w:r>
      <w:proofErr w:type="spellEnd"/>
      <w:r w:rsidRPr="00EC456C">
        <w:rPr>
          <w:lang w:val="es-AR"/>
        </w:rPr>
        <w:t xml:space="preserve"> </w:t>
      </w:r>
      <w:proofErr w:type="gramStart"/>
      <w:r w:rsidRPr="00EC456C">
        <w:rPr>
          <w:lang w:val="es-AR"/>
        </w:rPr>
        <w:t>( t</w:t>
      </w:r>
      <w:proofErr w:type="gramEnd"/>
      <w:r w:rsidRPr="00EC456C">
        <w:rPr>
          <w:lang w:val="es-AR"/>
        </w:rPr>
        <w:t xml:space="preserve">/m2 ) se </w:t>
      </w:r>
      <w:proofErr w:type="spellStart"/>
      <w:r w:rsidRPr="00EC456C">
        <w:rPr>
          <w:lang w:val="es-AR"/>
        </w:rPr>
        <w:t>considero</w:t>
      </w:r>
      <w:proofErr w:type="spellEnd"/>
      <w:r w:rsidRPr="00EC456C">
        <w:rPr>
          <w:lang w:val="es-AR"/>
        </w:rPr>
        <w:t xml:space="preserve"> nivel de napa a 0,00 m</w:t>
      </w:r>
    </w:p>
    <w:p w:rsidR="001C4B7C" w:rsidRPr="00EC456C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  </w:t>
      </w:r>
      <w:r w:rsidRPr="00406FAF">
        <w:rPr>
          <w:lang w:val="es-AR"/>
        </w:rPr>
        <w:t>0,00                          0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1,00                        1, 1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2,00                        2, 7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3,00                        7, 7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4,00                        7, 6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5,00                      12, 2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6,00                        8, 8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7,00                        9, 8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8,00                      12, 4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9,00                      12, 0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10,00                      13, 7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11,00                      15, 1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lastRenderedPageBreak/>
        <w:t>12,00                      14, 3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13,00                      17, 2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14,00                      16, 7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15,00                      87, 0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16,00                      39, 6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Angulo de arrancamiento medio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Profundidad </w:t>
      </w:r>
      <w:proofErr w:type="gramStart"/>
      <w:r w:rsidRPr="00406FAF">
        <w:rPr>
          <w:lang w:val="es-AR"/>
        </w:rPr>
        <w:t>( m</w:t>
      </w:r>
      <w:proofErr w:type="gramEnd"/>
      <w:r w:rsidRPr="00406FAF">
        <w:rPr>
          <w:lang w:val="es-AR"/>
        </w:rPr>
        <w:t xml:space="preserve"> )         Angulo medio         Angulo a utilizar con coeficiente de seguridad 3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                                      ( </w:t>
      </w:r>
      <w:proofErr w:type="gramStart"/>
      <w:r w:rsidRPr="00406FAF">
        <w:rPr>
          <w:lang w:val="es-AR"/>
        </w:rPr>
        <w:t>grados</w:t>
      </w:r>
      <w:proofErr w:type="gramEnd"/>
      <w:r w:rsidRPr="00406FAF">
        <w:rPr>
          <w:lang w:val="es-AR"/>
        </w:rPr>
        <w:t xml:space="preserve"> )                                    ( </w:t>
      </w:r>
      <w:proofErr w:type="gramStart"/>
      <w:r w:rsidRPr="00406FAF">
        <w:rPr>
          <w:lang w:val="es-AR"/>
        </w:rPr>
        <w:t>grados</w:t>
      </w:r>
      <w:proofErr w:type="gramEnd"/>
      <w:r w:rsidRPr="00406FAF">
        <w:rPr>
          <w:lang w:val="es-AR"/>
        </w:rPr>
        <w:t xml:space="preserve"> )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Entre </w:t>
      </w:r>
      <w:smartTag w:uri="urn:schemas-microsoft-com:office:smarttags" w:element="metricconverter">
        <w:smartTagPr>
          <w:attr w:name="ProductID" w:val="0,00 a"/>
        </w:smartTagPr>
        <w:r w:rsidRPr="00EC456C">
          <w:rPr>
            <w:lang w:val="es-AR"/>
          </w:rPr>
          <w:t>0,00 a</w:t>
        </w:r>
      </w:smartTag>
      <w:r w:rsidRPr="00EC456C">
        <w:rPr>
          <w:lang w:val="es-AR"/>
        </w:rPr>
        <w:t xml:space="preserve"> - 5, 00              2, 3                                              0, 8 </w:t>
      </w:r>
    </w:p>
    <w:p w:rsidR="001C4B7C" w:rsidRPr="00EC456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Entre </w:t>
      </w:r>
      <w:smartTag w:uri="urn:schemas-microsoft-com:office:smarttags" w:element="metricconverter">
        <w:smartTagPr>
          <w:attr w:name="ProductID" w:val="0,00 a"/>
        </w:smartTagPr>
        <w:r w:rsidRPr="00EC456C">
          <w:rPr>
            <w:lang w:val="es-AR"/>
          </w:rPr>
          <w:t>0,00 a</w:t>
        </w:r>
      </w:smartTag>
      <w:r w:rsidRPr="00EC456C">
        <w:rPr>
          <w:lang w:val="es-AR"/>
        </w:rPr>
        <w:t xml:space="preserve"> -10, 00             3, 0                                              1, 0 </w:t>
      </w:r>
    </w:p>
    <w:p w:rsidR="001C4B7C" w:rsidRPr="00EC456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Entre </w:t>
      </w:r>
      <w:smartTag w:uri="urn:schemas-microsoft-com:office:smarttags" w:element="metricconverter">
        <w:smartTagPr>
          <w:attr w:name="ProductID" w:val="0,00 a"/>
        </w:smartTagPr>
        <w:r w:rsidRPr="00EC456C">
          <w:rPr>
            <w:lang w:val="es-AR"/>
          </w:rPr>
          <w:t>0,00 a</w:t>
        </w:r>
      </w:smartTag>
      <w:r w:rsidRPr="00EC456C">
        <w:rPr>
          <w:lang w:val="es-AR"/>
        </w:rPr>
        <w:t xml:space="preserve"> -16, 00             6, 6                                              2, 2</w:t>
      </w:r>
    </w:p>
    <w:p w:rsidR="001C4B7C" w:rsidRPr="00EC456C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line="276" w:lineRule="auto"/>
        <w:rPr>
          <w:b/>
          <w:lang w:val="es-AR"/>
        </w:rPr>
      </w:pPr>
      <w:r>
        <w:rPr>
          <w:b/>
          <w:lang w:val="es-AR"/>
        </w:rPr>
        <w:t>TRAMO SONDEOS  56</w:t>
      </w:r>
      <w:r w:rsidRPr="00EC456C">
        <w:rPr>
          <w:b/>
          <w:lang w:val="es-AR"/>
        </w:rPr>
        <w:t xml:space="preserve">  a  60</w:t>
      </w: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>Condiciones m</w:t>
      </w:r>
      <w:r>
        <w:rPr>
          <w:lang w:val="es-AR"/>
        </w:rPr>
        <w:t>á</w:t>
      </w:r>
      <w:r w:rsidRPr="007F0B09">
        <w:rPr>
          <w:lang w:val="es-AR"/>
        </w:rPr>
        <w:t>s desfavorables</w:t>
      </w:r>
    </w:p>
    <w:p w:rsidR="001C4B7C" w:rsidRPr="007F0B09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after="120"/>
        <w:rPr>
          <w:b/>
          <w:lang w:val="es-AR"/>
        </w:rPr>
      </w:pPr>
      <w:r w:rsidRPr="00EC456C">
        <w:rPr>
          <w:rFonts w:cstheme="minorHAnsi"/>
          <w:b/>
          <w:lang w:val="es-AR"/>
        </w:rPr>
        <w:t>a.</w:t>
      </w:r>
      <w:r w:rsidRPr="00EC456C">
        <w:rPr>
          <w:b/>
          <w:lang w:val="es-AR"/>
        </w:rPr>
        <w:t xml:space="preserve"> Fundaciones Indirectas</w:t>
      </w:r>
    </w:p>
    <w:p w:rsidR="001C4B7C" w:rsidRPr="007F0B09" w:rsidRDefault="001C4B7C" w:rsidP="001C4B7C">
      <w:pPr>
        <w:spacing w:after="120" w:line="276" w:lineRule="auto"/>
        <w:rPr>
          <w:lang w:val="es-AR"/>
        </w:rPr>
      </w:pPr>
      <w:r w:rsidRPr="007F0B09">
        <w:rPr>
          <w:lang w:val="es-AR"/>
        </w:rPr>
        <w:t xml:space="preserve">Mediante cilindros excavados y hormigonados </w:t>
      </w:r>
      <w:proofErr w:type="spellStart"/>
      <w:r w:rsidRPr="007F0B09">
        <w:rPr>
          <w:lang w:val="es-AR"/>
        </w:rPr>
        <w:t>ins</w:t>
      </w:r>
      <w:proofErr w:type="spellEnd"/>
      <w:r w:rsidRPr="007F0B09">
        <w:rPr>
          <w:lang w:val="es-AR"/>
        </w:rPr>
        <w:t xml:space="preserve"> </w:t>
      </w:r>
      <w:proofErr w:type="spellStart"/>
      <w:r w:rsidRPr="007F0B09">
        <w:rPr>
          <w:lang w:val="es-AR"/>
        </w:rPr>
        <w:t>itu</w:t>
      </w:r>
      <w:proofErr w:type="spellEnd"/>
      <w:r w:rsidRPr="007F0B09">
        <w:rPr>
          <w:lang w:val="es-AR"/>
        </w:rPr>
        <w:t>, calculados con los siguientes parámetros, con coeficiente de seguridad de 3</w:t>
      </w:r>
    </w:p>
    <w:p w:rsidR="001C4B7C" w:rsidRPr="007F0B09" w:rsidRDefault="001C4B7C" w:rsidP="001C4B7C">
      <w:pPr>
        <w:spacing w:line="276" w:lineRule="auto"/>
        <w:rPr>
          <w:lang w:val="es-AR"/>
        </w:rPr>
      </w:pPr>
      <w:r w:rsidRPr="007F0B09">
        <w:rPr>
          <w:lang w:val="es-AR"/>
        </w:rPr>
        <w:t>a.1.  Cota de apoyo: - 10, 00 m.  (Si continua iguales o mejores condiciones que las de apoyo hasta al menos -13,50 m)</w:t>
      </w:r>
    </w:p>
    <w:p w:rsidR="001C4B7C" w:rsidRDefault="001C4B7C" w:rsidP="001C4B7C">
      <w:pPr>
        <w:spacing w:line="276" w:lineRule="auto"/>
        <w:rPr>
          <w:rFonts w:ascii="Arial" w:hAnsi="Arial"/>
          <w:lang w:val="es-AR"/>
        </w:rPr>
      </w:pPr>
    </w:p>
    <w:p w:rsidR="001C4B7C" w:rsidRPr="00EC456C" w:rsidRDefault="001C4B7C" w:rsidP="001C4B7C">
      <w:pPr>
        <w:spacing w:after="120" w:line="276" w:lineRule="auto"/>
        <w:rPr>
          <w:lang w:val="es-AR"/>
        </w:rPr>
      </w:pPr>
      <w:r w:rsidRPr="00EC456C">
        <w:rPr>
          <w:lang w:val="es-AR"/>
        </w:rPr>
        <w:t xml:space="preserve">Tensión admisible de fuste: </w:t>
      </w:r>
    </w:p>
    <w:p w:rsidR="001C4B7C" w:rsidRPr="00EC456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>-  0, 30  a  -  1, 70 m.: Despreciable</w:t>
      </w:r>
    </w:p>
    <w:p w:rsidR="001C4B7C" w:rsidRPr="00EC456C" w:rsidRDefault="001C4B7C" w:rsidP="001C4B7C">
      <w:pPr>
        <w:spacing w:line="276" w:lineRule="auto"/>
        <w:rPr>
          <w:rFonts w:cstheme="minorHAnsi"/>
          <w:lang w:val="es-AR"/>
        </w:rPr>
      </w:pPr>
      <w:r w:rsidRPr="007F0B09">
        <w:rPr>
          <w:rFonts w:ascii="Arial" w:hAnsi="Arial" w:cs="Arial"/>
          <w:lang w:val="es-AR"/>
        </w:rPr>
        <w:t xml:space="preserve">-  </w:t>
      </w:r>
      <w:r w:rsidRPr="00EC456C">
        <w:rPr>
          <w:rFonts w:cstheme="minorHAnsi"/>
          <w:lang w:val="es-AR"/>
        </w:rPr>
        <w:t>1, 70  a   -  10, 00 m.:   0, 280 t/m2</w:t>
      </w:r>
    </w:p>
    <w:p w:rsidR="001C4B7C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after="120" w:line="276" w:lineRule="auto"/>
        <w:rPr>
          <w:lang w:val="es-AR"/>
        </w:rPr>
      </w:pPr>
      <w:r w:rsidRPr="00EC456C">
        <w:rPr>
          <w:lang w:val="es-AR"/>
        </w:rPr>
        <w:t>Tensión admisible de punta:</w:t>
      </w:r>
    </w:p>
    <w:p w:rsidR="001C4B7C" w:rsidRPr="00EC456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 16, 0 t/m2   para un diámetro de  1, 20 m 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 </w:t>
      </w:r>
      <w:r w:rsidRPr="00406FAF">
        <w:rPr>
          <w:lang w:val="es-AR"/>
        </w:rPr>
        <w:t xml:space="preserve">15, 9 t/m2   para un diámetro de  1, 40 m 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0220DE" w:rsidRDefault="001C4B7C" w:rsidP="001C4B7C">
      <w:pPr>
        <w:spacing w:after="120" w:line="276" w:lineRule="auto"/>
        <w:jc w:val="both"/>
        <w:rPr>
          <w:lang w:val="es-AR"/>
        </w:rPr>
      </w:pPr>
      <w:r w:rsidRPr="000220DE">
        <w:rPr>
          <w:lang w:val="es-AR"/>
        </w:rPr>
        <w:t>Por lo tanto para un cilindro de 1, 20 m. se podrá disponer de una capacidad de carga admisible total de 26,</w:t>
      </w:r>
      <w:r>
        <w:rPr>
          <w:lang w:val="es-AR"/>
        </w:rPr>
        <w:t>9</w:t>
      </w:r>
      <w:r w:rsidRPr="000220DE">
        <w:rPr>
          <w:lang w:val="es-AR"/>
        </w:rPr>
        <w:t>tn.</w:t>
      </w:r>
    </w:p>
    <w:p w:rsidR="001C4B7C" w:rsidRPr="00406FAF" w:rsidRDefault="001C4B7C" w:rsidP="001C4B7C">
      <w:pPr>
        <w:spacing w:line="276" w:lineRule="auto"/>
        <w:jc w:val="both"/>
        <w:rPr>
          <w:lang w:val="es-AR"/>
        </w:rPr>
      </w:pPr>
      <w:r w:rsidRPr="000220DE">
        <w:rPr>
          <w:lang w:val="es-AR"/>
        </w:rPr>
        <w:t xml:space="preserve">Para un cilindro de 1,40m se podrá disponer de una capacidad de carga admisible total de </w:t>
      </w:r>
      <w:r w:rsidRPr="00406FAF">
        <w:rPr>
          <w:lang w:val="es-AR"/>
        </w:rPr>
        <w:t>34,7</w:t>
      </w:r>
      <w:r>
        <w:rPr>
          <w:lang w:val="es-AR"/>
        </w:rPr>
        <w:t>tn.</w:t>
      </w:r>
    </w:p>
    <w:p w:rsidR="001C4B7C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>Empujes Activos (Relajamiento del suelo)</w:t>
      </w:r>
    </w:p>
    <w:p w:rsidR="001C4B7C" w:rsidRPr="00EC456C" w:rsidRDefault="001C4B7C" w:rsidP="001C4B7C">
      <w:pPr>
        <w:spacing w:line="276" w:lineRule="auto"/>
        <w:rPr>
          <w:lang w:val="es-AR"/>
        </w:rPr>
      </w:pPr>
    </w:p>
    <w:p w:rsidR="001C4B7C" w:rsidRPr="00EC456C" w:rsidRDefault="001C4B7C" w:rsidP="001C4B7C">
      <w:pPr>
        <w:spacing w:line="276" w:lineRule="auto"/>
        <w:rPr>
          <w:lang w:val="es-AR"/>
        </w:rPr>
      </w:pPr>
      <w:proofErr w:type="spellStart"/>
      <w:r w:rsidRPr="00EC456C">
        <w:rPr>
          <w:lang w:val="es-AR"/>
        </w:rPr>
        <w:t>Prof</w:t>
      </w:r>
      <w:proofErr w:type="spellEnd"/>
      <w:r w:rsidRPr="00EC456C">
        <w:rPr>
          <w:lang w:val="es-AR"/>
        </w:rPr>
        <w:t xml:space="preserve">                     </w:t>
      </w:r>
      <w:proofErr w:type="spellStart"/>
      <w:r w:rsidRPr="00EC456C">
        <w:rPr>
          <w:lang w:val="es-AR"/>
        </w:rPr>
        <w:t>Ea</w:t>
      </w:r>
      <w:proofErr w:type="spellEnd"/>
      <w:r w:rsidRPr="00EC456C">
        <w:rPr>
          <w:lang w:val="es-AR"/>
        </w:rPr>
        <w:t xml:space="preserve"> (t/</w:t>
      </w:r>
      <w:proofErr w:type="gramStart"/>
      <w:r w:rsidRPr="00EC456C">
        <w:rPr>
          <w:lang w:val="es-AR"/>
        </w:rPr>
        <w:t>m2 )</w:t>
      </w:r>
      <w:proofErr w:type="gramEnd"/>
      <w:r w:rsidRPr="00EC456C">
        <w:rPr>
          <w:lang w:val="es-AR"/>
        </w:rPr>
        <w:t xml:space="preserve"> con napa deprimida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EC456C">
        <w:rPr>
          <w:lang w:val="es-AR"/>
        </w:rPr>
        <w:t xml:space="preserve">  </w:t>
      </w:r>
      <w:r w:rsidRPr="00406FAF">
        <w:rPr>
          <w:lang w:val="es-AR"/>
        </w:rPr>
        <w:t>0,00                          0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1,00                        1, 6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2,00                        2, 9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3,00                        4, 4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4,00                        5, 9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5,00                        6, 0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6,00                        8, 4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7,00                        7, 2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8,00                        9, 6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9,00                      12, 0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10,00                      11, 2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0220DE" w:rsidRDefault="001C4B7C" w:rsidP="001C4B7C">
      <w:pPr>
        <w:spacing w:after="120" w:line="276" w:lineRule="auto"/>
        <w:rPr>
          <w:lang w:val="es-AR"/>
        </w:rPr>
      </w:pPr>
      <w:r w:rsidRPr="000220DE">
        <w:rPr>
          <w:lang w:val="es-AR"/>
        </w:rPr>
        <w:t>No se previó sobrecargas alrededor de las mismas en los cálculos.</w:t>
      </w: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>Se observa relajamiento de suelo a partir del nivel de terreno natural</w:t>
      </w: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 xml:space="preserve">De lo enunciado se desprende que se deberán tomar los recaudos necesarios en especial en el personal interviniente en las futuras excavaciones por posibles desprendimientos de suelos </w:t>
      </w:r>
    </w:p>
    <w:p w:rsidR="001C4B7C" w:rsidRPr="00406FAF" w:rsidRDefault="001C4B7C" w:rsidP="001C4B7C">
      <w:pPr>
        <w:spacing w:after="120" w:line="276" w:lineRule="auto"/>
        <w:rPr>
          <w:lang w:val="es-AR"/>
        </w:rPr>
      </w:pPr>
      <w:r w:rsidRPr="00406FAF">
        <w:rPr>
          <w:lang w:val="es-AR"/>
        </w:rPr>
        <w:t xml:space="preserve">Dichos valores deben contemplarse en el caso de anclajes </w:t>
      </w:r>
    </w:p>
    <w:p w:rsidR="001C4B7C" w:rsidRPr="000220DE" w:rsidRDefault="001C4B7C" w:rsidP="001C4B7C">
      <w:pPr>
        <w:spacing w:after="120" w:line="276" w:lineRule="auto"/>
        <w:rPr>
          <w:lang w:val="es-AR"/>
        </w:rPr>
      </w:pPr>
      <w:r w:rsidRPr="000220DE">
        <w:rPr>
          <w:lang w:val="es-AR"/>
        </w:rPr>
        <w:t>Empujes pasivos  para diseño de anclajes</w:t>
      </w:r>
    </w:p>
    <w:p w:rsidR="001C4B7C" w:rsidRPr="000220DE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proofErr w:type="spellStart"/>
      <w:r w:rsidRPr="00406FAF">
        <w:rPr>
          <w:lang w:val="es-AR"/>
        </w:rPr>
        <w:t>Prof</w:t>
      </w:r>
      <w:proofErr w:type="spellEnd"/>
      <w:r w:rsidRPr="00406FAF">
        <w:rPr>
          <w:lang w:val="es-AR"/>
        </w:rPr>
        <w:t xml:space="preserve">                     </w:t>
      </w:r>
      <w:proofErr w:type="spellStart"/>
      <w:r w:rsidRPr="00406FAF">
        <w:rPr>
          <w:lang w:val="es-AR"/>
        </w:rPr>
        <w:t>Ep</w:t>
      </w:r>
      <w:proofErr w:type="spellEnd"/>
      <w:r w:rsidRPr="00406FAF">
        <w:rPr>
          <w:lang w:val="es-AR"/>
        </w:rPr>
        <w:t xml:space="preserve"> (t/</w:t>
      </w:r>
      <w:proofErr w:type="gramStart"/>
      <w:r w:rsidRPr="00406FAF">
        <w:rPr>
          <w:lang w:val="es-AR"/>
        </w:rPr>
        <w:t>m2 )</w:t>
      </w:r>
      <w:proofErr w:type="gramEnd"/>
      <w:r w:rsidRPr="00406FAF">
        <w:rPr>
          <w:lang w:val="es-AR"/>
        </w:rPr>
        <w:t xml:space="preserve"> se </w:t>
      </w:r>
      <w:proofErr w:type="spellStart"/>
      <w:r w:rsidRPr="00406FAF">
        <w:rPr>
          <w:lang w:val="es-AR"/>
        </w:rPr>
        <w:t>considero</w:t>
      </w:r>
      <w:proofErr w:type="spellEnd"/>
      <w:r w:rsidRPr="00406FAF">
        <w:rPr>
          <w:lang w:val="es-AR"/>
        </w:rPr>
        <w:t xml:space="preserve"> nivel de napa a 0,00 m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0,00                          0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1,00                        1, 0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2,00                        2, 3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3,00                        3, 5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4,00                        4, 6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5,00                        7, 2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6,00                        7, 4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7,00                      11, 7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8,00                      11, 8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 9,00                      11, 9</w:t>
      </w: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10,00                      15, 5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>Angulo de arrancamiento medio</w:t>
      </w:r>
    </w:p>
    <w:p w:rsidR="001C4B7C" w:rsidRPr="00406FAF" w:rsidRDefault="001C4B7C" w:rsidP="001C4B7C">
      <w:pPr>
        <w:spacing w:line="276" w:lineRule="auto"/>
        <w:rPr>
          <w:lang w:val="es-AR"/>
        </w:rPr>
      </w:pPr>
    </w:p>
    <w:p w:rsidR="001C4B7C" w:rsidRPr="00406FAF" w:rsidRDefault="001C4B7C" w:rsidP="001C4B7C">
      <w:pPr>
        <w:spacing w:line="276" w:lineRule="auto"/>
        <w:rPr>
          <w:lang w:val="es-AR"/>
        </w:rPr>
      </w:pPr>
      <w:r w:rsidRPr="00406FAF">
        <w:rPr>
          <w:lang w:val="es-AR"/>
        </w:rPr>
        <w:t xml:space="preserve"> Profundidad </w:t>
      </w:r>
      <w:proofErr w:type="gramStart"/>
      <w:r w:rsidRPr="00406FAF">
        <w:rPr>
          <w:lang w:val="es-AR"/>
        </w:rPr>
        <w:t>( m</w:t>
      </w:r>
      <w:proofErr w:type="gramEnd"/>
      <w:r w:rsidRPr="00406FAF">
        <w:rPr>
          <w:lang w:val="es-AR"/>
        </w:rPr>
        <w:t xml:space="preserve"> )         Angulo medio         Angulo a utilizar con coeficiente de seguridad 3</w:t>
      </w:r>
    </w:p>
    <w:p w:rsidR="001C4B7C" w:rsidRPr="007F0B09" w:rsidRDefault="001C4B7C" w:rsidP="001C4B7C">
      <w:pPr>
        <w:spacing w:line="276" w:lineRule="auto"/>
      </w:pPr>
      <w:r w:rsidRPr="00406FAF">
        <w:rPr>
          <w:lang w:val="es-AR"/>
        </w:rPr>
        <w:t xml:space="preserve">                                        </w:t>
      </w:r>
      <w:r w:rsidRPr="007F0B09">
        <w:t>(</w:t>
      </w:r>
      <w:proofErr w:type="gramStart"/>
      <w:r w:rsidRPr="007F0B09">
        <w:t>grados</w:t>
      </w:r>
      <w:proofErr w:type="gramEnd"/>
      <w:r w:rsidRPr="007F0B09">
        <w:t>)                                    (</w:t>
      </w:r>
      <w:proofErr w:type="gramStart"/>
      <w:r w:rsidRPr="007F0B09">
        <w:t>grados</w:t>
      </w:r>
      <w:proofErr w:type="gramEnd"/>
      <w:r w:rsidRPr="007F0B09">
        <w:t>)</w:t>
      </w:r>
    </w:p>
    <w:p w:rsidR="001C4B7C" w:rsidRPr="007F0B09" w:rsidRDefault="001C4B7C" w:rsidP="001C4B7C">
      <w:pPr>
        <w:spacing w:line="276" w:lineRule="auto"/>
      </w:pPr>
    </w:p>
    <w:p w:rsidR="001C4B7C" w:rsidRDefault="001C4B7C" w:rsidP="001C4B7C">
      <w:pPr>
        <w:spacing w:line="276" w:lineRule="auto"/>
      </w:pPr>
      <w:r w:rsidRPr="007F0B09">
        <w:t xml:space="preserve">Entre </w:t>
      </w:r>
      <w:smartTag w:uri="urn:schemas-microsoft-com:office:smarttags" w:element="metricconverter">
        <w:smartTagPr>
          <w:attr w:name="ProductID" w:val="0,00 a"/>
        </w:smartTagPr>
        <w:r w:rsidRPr="007F0B09">
          <w:t>0,00 a</w:t>
        </w:r>
      </w:smartTag>
      <w:r w:rsidRPr="007F0B09">
        <w:t xml:space="preserve"> -10, 00               4                                              1, 3</w:t>
      </w:r>
    </w:p>
    <w:p w:rsidR="001C4B7C" w:rsidRDefault="001C4B7C" w:rsidP="001C4B7C">
      <w:pPr>
        <w:spacing w:line="276" w:lineRule="auto"/>
      </w:pPr>
    </w:p>
    <w:p w:rsidR="001C4B7C" w:rsidRDefault="001C4B7C" w:rsidP="001C4B7C">
      <w:pPr>
        <w:spacing w:line="276" w:lineRule="auto"/>
      </w:pPr>
    </w:p>
    <w:p w:rsidR="001C4B7C" w:rsidRDefault="001C4B7C" w:rsidP="001C4B7C">
      <w:pPr>
        <w:spacing w:line="276" w:lineRule="auto"/>
      </w:pPr>
    </w:p>
    <w:p w:rsidR="001C4B7C" w:rsidRPr="007F0B09" w:rsidRDefault="001C4B7C" w:rsidP="001C4B7C">
      <w:pPr>
        <w:spacing w:line="276" w:lineRule="auto"/>
      </w:pPr>
    </w:p>
    <w:p w:rsidR="001C4B7C" w:rsidRDefault="001C4B7C" w:rsidP="001C4B7C">
      <w:pPr>
        <w:pStyle w:val="Textoindependiente"/>
        <w:rPr>
          <w:b/>
        </w:rPr>
      </w:pPr>
    </w:p>
    <w:tbl>
      <w:tblPr>
        <w:tblW w:w="9362" w:type="dxa"/>
        <w:tblInd w:w="-3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1"/>
        <w:gridCol w:w="840"/>
        <w:gridCol w:w="149"/>
        <w:gridCol w:w="1319"/>
        <w:gridCol w:w="1946"/>
        <w:gridCol w:w="1956"/>
        <w:gridCol w:w="2115"/>
        <w:gridCol w:w="160"/>
        <w:gridCol w:w="160"/>
        <w:gridCol w:w="146"/>
      </w:tblGrid>
      <w:tr w:rsidR="001C4B7C" w:rsidRPr="00440141" w:rsidTr="00EB1742">
        <w:trPr>
          <w:trHeight w:val="300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b/>
                <w:bCs/>
                <w:i/>
                <w:iCs/>
                <w:lang w:val="es-AR" w:eastAsia="es-AR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300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b/>
                <w:bCs/>
                <w:i/>
                <w:iCs/>
                <w:lang w:val="es-AR" w:eastAsia="es-AR"/>
              </w:rPr>
            </w:pPr>
          </w:p>
        </w:tc>
        <w:tc>
          <w:tcPr>
            <w:tcW w:w="832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E428B8" w:rsidRDefault="001C4B7C" w:rsidP="00EB1742">
            <w:pPr>
              <w:pStyle w:val="Ttulo2"/>
              <w:rPr>
                <w:lang w:val="es-AR" w:eastAsia="es-AR"/>
              </w:rPr>
            </w:pPr>
            <w:r>
              <w:rPr>
                <w:lang w:val="es-AR" w:eastAsia="es-AR"/>
              </w:rPr>
              <w:t>Ensayos Químicos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70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 xml:space="preserve"> </w:t>
            </w:r>
          </w:p>
        </w:tc>
        <w:tc>
          <w:tcPr>
            <w:tcW w:w="7336" w:type="dxa"/>
            <w:gridSpan w:val="4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Ensayos cuantitativos sobre extracto acuoso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EC456C" w:rsidRDefault="001C4B7C" w:rsidP="00EB1742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s-AR" w:eastAsia="es-AR"/>
              </w:rPr>
            </w:pPr>
            <w:r w:rsidRPr="00EC456C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s-AR" w:eastAsia="es-AR"/>
              </w:rPr>
              <w:t>TORRE</w:t>
            </w:r>
          </w:p>
        </w:tc>
        <w:tc>
          <w:tcPr>
            <w:tcW w:w="7336" w:type="dxa"/>
            <w:gridSpan w:val="4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>pH relació</w:t>
            </w:r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>n 1;4 (en peso,</w:t>
            </w: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</w:t>
            </w:r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>suelo/agua</w:t>
            </w: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>)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>Cloruros (mg/Kg)</w:t>
            </w:r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</w:t>
            </w:r>
            <w:proofErr w:type="spellStart"/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>rel</w:t>
            </w:r>
            <w:proofErr w:type="spellEnd"/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1:10 en peso, suelo/agua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Sulfatos (mg/Kg) 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>r</w:t>
            </w:r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>el</w:t>
            </w:r>
            <w:proofErr w:type="spellEnd"/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1:10 en peso, suelo/agua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  <w:r>
              <w:rPr>
                <w:rFonts w:ascii="Arial" w:hAnsi="Arial" w:cs="Arial"/>
                <w:sz w:val="16"/>
                <w:szCs w:val="16"/>
                <w:lang w:val="es-AR" w:eastAsia="es-AR"/>
              </w:rPr>
              <w:t>Sales totales  (mg/Kg)</w:t>
            </w:r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</w:t>
            </w:r>
            <w:proofErr w:type="spellStart"/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>rel</w:t>
            </w:r>
            <w:proofErr w:type="spellEnd"/>
            <w:r w:rsidRPr="000663D3">
              <w:rPr>
                <w:rFonts w:ascii="Arial" w:hAnsi="Arial" w:cs="Arial"/>
                <w:sz w:val="16"/>
                <w:szCs w:val="16"/>
                <w:lang w:val="es-AR" w:eastAsia="es-AR"/>
              </w:rPr>
              <w:t xml:space="preserve"> 1:10 en peso, suelo/agua   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b/>
                <w:bCs/>
                <w:color w:val="FF0000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16"/>
                <w:szCs w:val="16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7A73A9" w:rsidTr="00EB1742">
        <w:trPr>
          <w:trHeight w:val="3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S56 - M2</w:t>
            </w: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7,7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114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1656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5168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S57 - M2</w:t>
            </w: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7,6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392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1529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5037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S58 - M2</w:t>
            </w:r>
          </w:p>
        </w:tc>
        <w:tc>
          <w:tcPr>
            <w:tcW w:w="1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7,5</w:t>
            </w:r>
          </w:p>
        </w:tc>
        <w:tc>
          <w:tcPr>
            <w:tcW w:w="1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440</w:t>
            </w:r>
          </w:p>
        </w:tc>
        <w:tc>
          <w:tcPr>
            <w:tcW w:w="19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1831</w:t>
            </w:r>
          </w:p>
        </w:tc>
        <w:tc>
          <w:tcPr>
            <w:tcW w:w="2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6313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S59 - M2</w:t>
            </w: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7,9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371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2162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7825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S60 - M2</w:t>
            </w: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8,1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269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993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3661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S61 - M2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8,0</w:t>
            </w:r>
          </w:p>
        </w:tc>
        <w:tc>
          <w:tcPr>
            <w:tcW w:w="1946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215</w:t>
            </w:r>
          </w:p>
        </w:tc>
        <w:tc>
          <w:tcPr>
            <w:tcW w:w="1956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0663D3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836</w:t>
            </w:r>
          </w:p>
        </w:tc>
        <w:tc>
          <w:tcPr>
            <w:tcW w:w="2115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0663D3">
              <w:rPr>
                <w:rFonts w:ascii="Arial" w:hAnsi="Arial" w:cs="Arial"/>
                <w:sz w:val="20"/>
                <w:szCs w:val="20"/>
                <w:lang w:val="es-AR" w:eastAsia="es-AR"/>
              </w:rPr>
              <w:t>2483</w:t>
            </w:r>
          </w:p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55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746536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746536">
              <w:rPr>
                <w:rFonts w:ascii="Arial" w:hAnsi="Arial" w:cs="Arial"/>
                <w:sz w:val="20"/>
                <w:szCs w:val="20"/>
                <w:lang w:val="es-AR" w:eastAsia="es-AR"/>
              </w:rPr>
              <w:t>S62 - M2</w:t>
            </w:r>
          </w:p>
        </w:tc>
        <w:tc>
          <w:tcPr>
            <w:tcW w:w="1319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746536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746536">
              <w:rPr>
                <w:rFonts w:ascii="Arial" w:hAnsi="Arial" w:cs="Arial"/>
                <w:sz w:val="20"/>
                <w:szCs w:val="20"/>
                <w:lang w:val="es-AR" w:eastAsia="es-AR"/>
              </w:rPr>
              <w:t>8,2</w:t>
            </w:r>
          </w:p>
        </w:tc>
        <w:tc>
          <w:tcPr>
            <w:tcW w:w="194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746536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746536">
              <w:rPr>
                <w:rFonts w:ascii="Arial" w:hAnsi="Arial" w:cs="Arial"/>
                <w:sz w:val="20"/>
                <w:szCs w:val="20"/>
                <w:lang w:val="es-AR" w:eastAsia="es-AR"/>
              </w:rPr>
              <w:t>311</w:t>
            </w:r>
          </w:p>
        </w:tc>
        <w:tc>
          <w:tcPr>
            <w:tcW w:w="195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4B7C" w:rsidRPr="00746536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746536">
              <w:rPr>
                <w:rFonts w:ascii="Arial" w:hAnsi="Arial" w:cs="Arial"/>
                <w:sz w:val="20"/>
                <w:szCs w:val="20"/>
                <w:lang w:val="es-AR" w:eastAsia="es-AR"/>
              </w:rPr>
              <w:t>496</w:t>
            </w:r>
          </w:p>
        </w:tc>
        <w:tc>
          <w:tcPr>
            <w:tcW w:w="211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C4B7C" w:rsidRPr="00746536" w:rsidRDefault="001C4B7C" w:rsidP="00EB1742">
            <w:pPr>
              <w:jc w:val="center"/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  <w:r w:rsidRPr="00746536">
              <w:rPr>
                <w:rFonts w:ascii="Arial" w:hAnsi="Arial" w:cs="Arial"/>
                <w:sz w:val="20"/>
                <w:szCs w:val="20"/>
                <w:lang w:val="es-AR" w:eastAsia="es-AR"/>
              </w:rPr>
              <w:t>1283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70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  <w:tr w:rsidR="001C4B7C" w:rsidRPr="000663D3" w:rsidTr="00EB1742">
        <w:trPr>
          <w:trHeight w:val="270"/>
        </w:trPr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9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4B7C" w:rsidRPr="000663D3" w:rsidRDefault="001C4B7C" w:rsidP="00EB1742">
            <w:pPr>
              <w:rPr>
                <w:rFonts w:ascii="Arial" w:hAnsi="Arial" w:cs="Arial"/>
                <w:sz w:val="20"/>
                <w:szCs w:val="20"/>
                <w:lang w:val="es-AR" w:eastAsia="es-AR"/>
              </w:rPr>
            </w:pPr>
          </w:p>
        </w:tc>
      </w:tr>
    </w:tbl>
    <w:p w:rsidR="001C4B7C" w:rsidRDefault="001C4B7C" w:rsidP="001C4B7C">
      <w:pPr>
        <w:pStyle w:val="Ttulo3"/>
        <w:rPr>
          <w:lang w:val="es-AR"/>
        </w:rPr>
      </w:pPr>
    </w:p>
    <w:p w:rsidR="001C4B7C" w:rsidRDefault="001C4B7C" w:rsidP="001C4B7C">
      <w:pPr>
        <w:pStyle w:val="Ttulo3"/>
        <w:rPr>
          <w:lang w:val="es-AR"/>
        </w:rPr>
      </w:pPr>
      <w:r>
        <w:rPr>
          <w:lang w:val="es-AR"/>
        </w:rPr>
        <w:t>Resistividad del suelo</w:t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r w:rsidRPr="000220DE">
        <w:rPr>
          <w:noProof/>
          <w:lang w:val="es-AR" w:eastAsia="es-AR"/>
        </w:rPr>
        <w:drawing>
          <wp:inline distT="0" distB="0" distL="0" distR="0" wp14:anchorId="6044511A" wp14:editId="37E830EE">
            <wp:extent cx="5612130" cy="2765528"/>
            <wp:effectExtent l="19050" t="0" r="7620" b="0"/>
            <wp:docPr id="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6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r w:rsidRPr="000220DE">
        <w:rPr>
          <w:noProof/>
          <w:lang w:val="es-AR" w:eastAsia="es-AR"/>
        </w:rPr>
        <w:drawing>
          <wp:inline distT="0" distB="0" distL="0" distR="0" wp14:anchorId="61A9F62C" wp14:editId="5055DC69">
            <wp:extent cx="5612130" cy="2765528"/>
            <wp:effectExtent l="19050" t="0" r="7620" b="0"/>
            <wp:docPr id="2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6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/>
    <w:p w:rsidR="001C4B7C" w:rsidRDefault="001C4B7C" w:rsidP="001C4B7C"/>
    <w:p w:rsidR="001C4B7C" w:rsidRDefault="001C4B7C" w:rsidP="001C4B7C"/>
    <w:p w:rsidR="001C4B7C" w:rsidRDefault="001C4B7C" w:rsidP="001C4B7C"/>
    <w:p w:rsidR="001C4B7C" w:rsidRDefault="001C4B7C" w:rsidP="001C4B7C">
      <w:pPr>
        <w:rPr>
          <w:noProof/>
          <w:lang w:val="es-AR" w:eastAsia="es-AR"/>
        </w:rPr>
      </w:pPr>
    </w:p>
    <w:p w:rsidR="001C4B7C" w:rsidRDefault="001C4B7C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1C4B7C" w:rsidRDefault="001C4B7C" w:rsidP="001C4B7C">
      <w:pPr>
        <w:rPr>
          <w:noProof/>
          <w:lang w:val="es-AR" w:eastAsia="es-AR"/>
        </w:rPr>
      </w:pPr>
      <w:r w:rsidRPr="000220DE">
        <w:rPr>
          <w:noProof/>
          <w:lang w:val="es-AR" w:eastAsia="es-AR"/>
        </w:rPr>
        <w:drawing>
          <wp:inline distT="0" distB="0" distL="0" distR="0" wp14:anchorId="08F58D9A" wp14:editId="4F45FE2C">
            <wp:extent cx="5612130" cy="2765528"/>
            <wp:effectExtent l="19050" t="0" r="7620" b="0"/>
            <wp:docPr id="2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6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noProof/>
          <w:lang w:val="es-AR" w:eastAsia="es-AR"/>
        </w:rPr>
      </w:pPr>
    </w:p>
    <w:p w:rsidR="001C4B7C" w:rsidRDefault="001C4B7C" w:rsidP="001C4B7C">
      <w:pPr>
        <w:rPr>
          <w:noProof/>
          <w:lang w:val="es-AR" w:eastAsia="es-AR"/>
        </w:rPr>
      </w:pPr>
    </w:p>
    <w:p w:rsidR="001C4B7C" w:rsidRDefault="001C4B7C" w:rsidP="001C4B7C">
      <w:r w:rsidRPr="000220DE">
        <w:rPr>
          <w:noProof/>
          <w:lang w:val="es-AR" w:eastAsia="es-AR"/>
        </w:rPr>
        <w:drawing>
          <wp:inline distT="0" distB="0" distL="0" distR="0" wp14:anchorId="4B34C4C9" wp14:editId="426E34F3">
            <wp:extent cx="5612130" cy="2765528"/>
            <wp:effectExtent l="19050" t="0" r="7620" b="0"/>
            <wp:docPr id="2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6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/>
    <w:p w:rsidR="001C4B7C" w:rsidRDefault="001C4B7C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E730F4" w:rsidRDefault="00E730F4" w:rsidP="001C4B7C">
      <w:pPr>
        <w:rPr>
          <w:noProof/>
          <w:lang w:val="es-AR" w:eastAsia="es-AR"/>
        </w:rPr>
      </w:pPr>
    </w:p>
    <w:p w:rsidR="001C4B7C" w:rsidRDefault="001C4B7C" w:rsidP="001C4B7C">
      <w:r w:rsidRPr="000220DE">
        <w:rPr>
          <w:noProof/>
          <w:lang w:val="es-AR" w:eastAsia="es-AR"/>
        </w:rPr>
        <w:drawing>
          <wp:inline distT="0" distB="0" distL="0" distR="0" wp14:anchorId="18F237A1" wp14:editId="1F4CDDCD">
            <wp:extent cx="5612130" cy="2765528"/>
            <wp:effectExtent l="19050" t="0" r="7620" b="0"/>
            <wp:docPr id="2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6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/>
    <w:p w:rsidR="001C4B7C" w:rsidRDefault="001C4B7C" w:rsidP="001C4B7C"/>
    <w:p w:rsidR="001C4B7C" w:rsidRDefault="001C4B7C" w:rsidP="001C4B7C"/>
    <w:p w:rsidR="001C4B7C" w:rsidRDefault="001C4B7C" w:rsidP="001C4B7C"/>
    <w:p w:rsidR="00F34D99" w:rsidRDefault="00F34D99" w:rsidP="001C4B7C"/>
    <w:p w:rsidR="00F34D99" w:rsidRDefault="00F34D99" w:rsidP="001C4B7C"/>
    <w:p w:rsidR="00F34D99" w:rsidRDefault="00F34D99" w:rsidP="001C4B7C"/>
    <w:p w:rsidR="00F34D99" w:rsidRDefault="00F34D99" w:rsidP="001C4B7C"/>
    <w:p w:rsidR="00F34D99" w:rsidRDefault="00F34D99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E730F4" w:rsidRDefault="00E730F4" w:rsidP="001C4B7C"/>
    <w:p w:rsidR="00F34D99" w:rsidRDefault="00F34D99" w:rsidP="001C4B7C"/>
    <w:p w:rsidR="00F34D99" w:rsidRPr="003F2790" w:rsidRDefault="00F34D99" w:rsidP="001C4B7C"/>
    <w:p w:rsidR="001C4B7C" w:rsidRDefault="001C4B7C" w:rsidP="001C4B7C">
      <w:pPr>
        <w:pStyle w:val="Ttulo2"/>
        <w:rPr>
          <w:lang w:val="es-AR"/>
        </w:rPr>
      </w:pPr>
      <w:r>
        <w:rPr>
          <w:lang w:val="es-AR"/>
        </w:rPr>
        <w:lastRenderedPageBreak/>
        <w:t>Gráficos de sondeos</w:t>
      </w:r>
    </w:p>
    <w:p w:rsidR="001C4B7C" w:rsidRPr="00D1615E" w:rsidRDefault="001C4B7C" w:rsidP="001C4B7C">
      <w:pPr>
        <w:rPr>
          <w:lang w:val="es-AR"/>
        </w:rPr>
      </w:pPr>
    </w:p>
    <w:p w:rsidR="001C4B7C" w:rsidRPr="00696BEE" w:rsidRDefault="001C4B7C" w:rsidP="001C4B7C">
      <w:pPr>
        <w:rPr>
          <w:lang w:val="es-AR"/>
        </w:rPr>
      </w:pPr>
      <w:r>
        <w:rPr>
          <w:noProof/>
          <w:lang w:val="es-AR" w:eastAsia="es-AR"/>
        </w:rPr>
        <w:drawing>
          <wp:inline distT="0" distB="0" distL="0" distR="0" wp14:anchorId="62E5D1CB" wp14:editId="25AE4E29">
            <wp:extent cx="5612130" cy="7161546"/>
            <wp:effectExtent l="19050" t="0" r="0" b="0"/>
            <wp:docPr id="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drawing>
          <wp:inline distT="0" distB="0" distL="0" distR="0" wp14:anchorId="2AF94693" wp14:editId="38153A6A">
            <wp:extent cx="5612130" cy="7161546"/>
            <wp:effectExtent l="19050" t="0" r="0" b="0"/>
            <wp:docPr id="1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lastRenderedPageBreak/>
        <w:drawing>
          <wp:inline distT="0" distB="0" distL="0" distR="0" wp14:anchorId="216EB326" wp14:editId="2EDB8CF3">
            <wp:extent cx="5612130" cy="7161546"/>
            <wp:effectExtent l="19050" t="0" r="0" b="0"/>
            <wp:docPr id="1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lastRenderedPageBreak/>
        <w:drawing>
          <wp:inline distT="0" distB="0" distL="0" distR="0" wp14:anchorId="37BB1F71" wp14:editId="20B211BD">
            <wp:extent cx="5612130" cy="7161546"/>
            <wp:effectExtent l="19050" t="0" r="0" b="0"/>
            <wp:docPr id="1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lastRenderedPageBreak/>
        <w:drawing>
          <wp:inline distT="0" distB="0" distL="0" distR="0" wp14:anchorId="6A5F3169" wp14:editId="60F77A5C">
            <wp:extent cx="5612130" cy="7161546"/>
            <wp:effectExtent l="19050" t="0" r="0" b="0"/>
            <wp:docPr id="1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lastRenderedPageBreak/>
        <w:drawing>
          <wp:inline distT="0" distB="0" distL="0" distR="0" wp14:anchorId="111E06DF" wp14:editId="47FA5E9F">
            <wp:extent cx="5612130" cy="7161546"/>
            <wp:effectExtent l="19050" t="0" r="0" b="0"/>
            <wp:docPr id="18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lastRenderedPageBreak/>
        <w:drawing>
          <wp:inline distT="0" distB="0" distL="0" distR="0" wp14:anchorId="6B0CC9C8" wp14:editId="64A5FD8F">
            <wp:extent cx="5612130" cy="7161546"/>
            <wp:effectExtent l="1905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drawing>
          <wp:inline distT="0" distB="0" distL="0" distR="0" wp14:anchorId="4EFD332F" wp14:editId="62A182EA">
            <wp:extent cx="5612130" cy="7161546"/>
            <wp:effectExtent l="1905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  <w:r>
        <w:rPr>
          <w:noProof/>
          <w:lang w:val="es-AR" w:eastAsia="es-AR"/>
        </w:rPr>
        <w:drawing>
          <wp:inline distT="0" distB="0" distL="0" distR="0" wp14:anchorId="692839F9" wp14:editId="47450609">
            <wp:extent cx="5612130" cy="7161546"/>
            <wp:effectExtent l="1905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rPr>
          <w:lang w:val="es-AR"/>
        </w:rPr>
      </w:pPr>
    </w:p>
    <w:p w:rsidR="001C4B7C" w:rsidRDefault="001C4B7C" w:rsidP="001C4B7C">
      <w:pPr>
        <w:pStyle w:val="Ttulo3"/>
        <w:rPr>
          <w:lang w:val="es-AR"/>
        </w:rPr>
      </w:pPr>
      <w:r>
        <w:rPr>
          <w:lang w:val="es-AR"/>
        </w:rPr>
        <w:t xml:space="preserve">Grafico Calicata </w:t>
      </w:r>
    </w:p>
    <w:p w:rsidR="001C4B7C" w:rsidRDefault="001C4B7C" w:rsidP="001C4B7C">
      <w:pPr>
        <w:rPr>
          <w:lang w:val="es-AR"/>
        </w:rPr>
      </w:pPr>
    </w:p>
    <w:p w:rsidR="00AD40E1" w:rsidRPr="001C4B7C" w:rsidRDefault="001C4B7C" w:rsidP="00E730F4">
      <w:pPr>
        <w:rPr>
          <w:rFonts w:ascii="Arial" w:hAnsi="Arial" w:cs="Arial"/>
          <w:sz w:val="22"/>
          <w:szCs w:val="22"/>
        </w:rPr>
      </w:pPr>
      <w:r>
        <w:rPr>
          <w:noProof/>
          <w:lang w:val="es-AR" w:eastAsia="es-AR"/>
        </w:rPr>
        <w:drawing>
          <wp:inline distT="0" distB="0" distL="0" distR="0" wp14:anchorId="3E05556C" wp14:editId="6DAAD504">
            <wp:extent cx="5612130" cy="7161546"/>
            <wp:effectExtent l="1905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6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D40E1" w:rsidRPr="001C4B7C" w:rsidSect="001C5335">
      <w:headerReference w:type="default" r:id="rId31"/>
      <w:footerReference w:type="default" r:id="rId32"/>
      <w:headerReference w:type="first" r:id="rId33"/>
      <w:pgSz w:w="11906" w:h="16838" w:code="9"/>
      <w:pgMar w:top="1701" w:right="102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1AEB" w:rsidRDefault="00C31AEB">
      <w:r>
        <w:separator/>
      </w:r>
    </w:p>
  </w:endnote>
  <w:endnote w:type="continuationSeparator" w:id="0">
    <w:p w:rsidR="00C31AEB" w:rsidRDefault="00C31A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old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00F3" w:rsidRPr="00E730F4" w:rsidRDefault="007600F3" w:rsidP="007600F3">
    <w:pPr>
      <w:pStyle w:val="Piedepgina"/>
      <w:rPr>
        <w:i/>
        <w:sz w:val="16"/>
        <w:szCs w:val="16"/>
      </w:rPr>
    </w:pPr>
    <w:r w:rsidRPr="00E730F4">
      <w:rPr>
        <w:rFonts w:ascii="Arial" w:hAnsi="Arial" w:cs="Arial"/>
        <w:i/>
        <w:sz w:val="16"/>
        <w:szCs w:val="16"/>
      </w:rPr>
      <w:t xml:space="preserve">RDI-CH </w:t>
    </w:r>
    <w:r w:rsidR="008F2812" w:rsidRPr="00E730F4">
      <w:rPr>
        <w:rFonts w:ascii="Arial" w:hAnsi="Arial" w:cs="Arial"/>
        <w:i/>
        <w:sz w:val="16"/>
        <w:szCs w:val="16"/>
      </w:rPr>
      <w:t>(</w:t>
    </w:r>
    <w:proofErr w:type="spellStart"/>
    <w:r w:rsidR="008F2812" w:rsidRPr="00E730F4">
      <w:rPr>
        <w:rFonts w:ascii="Arial" w:hAnsi="Arial" w:cs="Arial"/>
        <w:i/>
        <w:sz w:val="16"/>
        <w:szCs w:val="16"/>
      </w:rPr>
      <w:t>PBy</w:t>
    </w:r>
    <w:r w:rsidRPr="00E730F4">
      <w:rPr>
        <w:rFonts w:ascii="Arial" w:hAnsi="Arial" w:cs="Arial"/>
        <w:i/>
        <w:sz w:val="16"/>
        <w:szCs w:val="16"/>
      </w:rPr>
      <w:t>C</w:t>
    </w:r>
    <w:proofErr w:type="spellEnd"/>
    <w:r w:rsidR="008F2812" w:rsidRPr="00E730F4">
      <w:rPr>
        <w:rFonts w:ascii="Arial" w:hAnsi="Arial" w:cs="Arial"/>
        <w:i/>
        <w:sz w:val="16"/>
        <w:szCs w:val="16"/>
      </w:rPr>
      <w:t xml:space="preserve"> -</w:t>
    </w:r>
    <w:r w:rsidRPr="00E730F4">
      <w:rPr>
        <w:rFonts w:ascii="Arial" w:hAnsi="Arial" w:cs="Arial"/>
        <w:i/>
        <w:sz w:val="16"/>
        <w:szCs w:val="16"/>
      </w:rPr>
      <w:t xml:space="preserve"> </w:t>
    </w:r>
    <w:r w:rsidR="008F2812" w:rsidRPr="00E730F4">
      <w:rPr>
        <w:rFonts w:ascii="Arial" w:hAnsi="Arial" w:cs="Arial"/>
        <w:i/>
        <w:sz w:val="16"/>
        <w:szCs w:val="16"/>
      </w:rPr>
      <w:t>PPP</w:t>
    </w:r>
    <w:r w:rsidRPr="00E730F4">
      <w:rPr>
        <w:rFonts w:ascii="Arial" w:hAnsi="Arial" w:cs="Arial"/>
        <w:i/>
        <w:sz w:val="16"/>
        <w:szCs w:val="16"/>
      </w:rPr>
      <w:t xml:space="preserve">) – </w:t>
    </w:r>
    <w:r w:rsidR="001A5729" w:rsidRPr="00E730F4">
      <w:rPr>
        <w:rFonts w:ascii="Arial" w:hAnsi="Arial" w:cs="Arial"/>
        <w:i/>
        <w:sz w:val="16"/>
        <w:szCs w:val="16"/>
      </w:rPr>
      <w:t>Sección</w:t>
    </w:r>
    <w:r w:rsidRPr="00E730F4">
      <w:rPr>
        <w:rFonts w:ascii="Arial" w:hAnsi="Arial" w:cs="Arial"/>
        <w:i/>
        <w:sz w:val="16"/>
        <w:szCs w:val="16"/>
      </w:rPr>
      <w:t xml:space="preserve"> V</w:t>
    </w:r>
    <w:r w:rsidR="001A5729" w:rsidRPr="00E730F4">
      <w:rPr>
        <w:rFonts w:ascii="Arial" w:hAnsi="Arial" w:cs="Arial"/>
        <w:i/>
        <w:sz w:val="16"/>
        <w:szCs w:val="16"/>
      </w:rPr>
      <w:t xml:space="preserve">I f </w:t>
    </w:r>
    <w:r w:rsidR="00E730F4" w:rsidRPr="00E730F4">
      <w:rPr>
        <w:rFonts w:ascii="Arial" w:hAnsi="Arial" w:cs="Arial"/>
        <w:i/>
        <w:sz w:val="16"/>
        <w:szCs w:val="16"/>
      </w:rPr>
      <w:t>–</w:t>
    </w:r>
    <w:r w:rsidRPr="00E730F4">
      <w:rPr>
        <w:rFonts w:ascii="Arial" w:hAnsi="Arial" w:cs="Arial"/>
        <w:i/>
        <w:sz w:val="16"/>
        <w:szCs w:val="16"/>
      </w:rPr>
      <w:t xml:space="preserve"> </w:t>
    </w:r>
    <w:proofErr w:type="spellStart"/>
    <w:r w:rsidR="00E730F4" w:rsidRPr="00E730F4">
      <w:rPr>
        <w:rFonts w:ascii="Arial" w:hAnsi="Arial" w:cs="Arial"/>
        <w:i/>
        <w:sz w:val="16"/>
        <w:szCs w:val="16"/>
      </w:rPr>
      <w:t>Est</w:t>
    </w:r>
    <w:proofErr w:type="spellEnd"/>
    <w:r w:rsidR="00E730F4" w:rsidRPr="00E730F4">
      <w:rPr>
        <w:rFonts w:ascii="Arial" w:hAnsi="Arial" w:cs="Arial"/>
        <w:i/>
        <w:sz w:val="16"/>
        <w:szCs w:val="16"/>
      </w:rPr>
      <w:t xml:space="preserve"> de Suelos Informe</w:t>
    </w:r>
    <w:r w:rsidRPr="00E730F4">
      <w:rPr>
        <w:rFonts w:ascii="Arial" w:hAnsi="Arial" w:cs="Arial"/>
        <w:i/>
        <w:sz w:val="16"/>
        <w:szCs w:val="16"/>
      </w:rPr>
      <w:t xml:space="preserve"> </w:t>
    </w:r>
    <w:r w:rsidR="00F813AE" w:rsidRPr="00E730F4">
      <w:rPr>
        <w:rFonts w:ascii="Arial" w:hAnsi="Arial" w:cs="Arial"/>
        <w:i/>
        <w:sz w:val="16"/>
        <w:szCs w:val="16"/>
      </w:rPr>
      <w:t>R</w:t>
    </w:r>
    <w:r w:rsidRPr="00E730F4">
      <w:rPr>
        <w:rFonts w:ascii="Arial" w:hAnsi="Arial" w:cs="Arial"/>
        <w:i/>
        <w:sz w:val="16"/>
        <w:szCs w:val="16"/>
      </w:rPr>
      <w:t>ev.</w:t>
    </w:r>
    <w:r w:rsidRPr="00E730F4">
      <w:rPr>
        <w:i/>
        <w:sz w:val="16"/>
        <w:szCs w:val="16"/>
      </w:rPr>
      <w:t>0</w:t>
    </w:r>
    <w:r w:rsidR="00F813AE" w:rsidRPr="00E730F4">
      <w:rPr>
        <w:i/>
        <w:sz w:val="16"/>
        <w:szCs w:val="16"/>
      </w:rPr>
      <w:t>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1AEB" w:rsidRDefault="00C31AEB">
      <w:r>
        <w:separator/>
      </w:r>
    </w:p>
  </w:footnote>
  <w:footnote w:type="continuationSeparator" w:id="0">
    <w:p w:rsidR="00C31AEB" w:rsidRDefault="00C31A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C137C" w:rsidRDefault="001C137C">
    <w:pPr>
      <w:pStyle w:val="Encabezado"/>
    </w:pPr>
  </w:p>
  <w:tbl>
    <w:tblPr>
      <w:tblW w:w="935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972"/>
      <w:gridCol w:w="4536"/>
      <w:gridCol w:w="851"/>
      <w:gridCol w:w="992"/>
    </w:tblGrid>
    <w:tr w:rsidR="001C137C" w:rsidRPr="00316899" w:rsidTr="00D07586">
      <w:tc>
        <w:tcPr>
          <w:tcW w:w="297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BE09F1" w:rsidRDefault="00214A60" w:rsidP="00AD40E1">
          <w:pPr>
            <w:pStyle w:val="Encabezado"/>
            <w:jc w:val="center"/>
            <w:rPr>
              <w:b/>
              <w:lang w:val="es-AR"/>
            </w:rPr>
          </w:pPr>
          <w:r w:rsidRPr="00BE09F1">
            <w:rPr>
              <w:b/>
              <w:lang w:val="es-AR"/>
            </w:rPr>
            <w:t>MINISTERIO DE ENERGÍA</w:t>
          </w:r>
        </w:p>
      </w:tc>
      <w:tc>
        <w:tcPr>
          <w:tcW w:w="6379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BE09F1" w:rsidRDefault="00214A60" w:rsidP="00AD40E1">
          <w:pPr>
            <w:pStyle w:val="Encabezado"/>
            <w:rPr>
              <w:b/>
              <w:lang w:val="es-AR"/>
            </w:rPr>
          </w:pPr>
          <w:r w:rsidRPr="00BE09F1">
            <w:rPr>
              <w:b/>
              <w:lang w:val="es-AR"/>
            </w:rPr>
            <w:t>PPP Transmisión Eléctrica</w:t>
          </w:r>
        </w:p>
        <w:p w:rsidR="00214A60" w:rsidRPr="00395A90" w:rsidRDefault="00214A60" w:rsidP="00561DC7">
          <w:pPr>
            <w:pStyle w:val="Encabezado"/>
            <w:rPr>
              <w:lang w:val="es-AR"/>
            </w:rPr>
          </w:pPr>
          <w:r>
            <w:rPr>
              <w:lang w:val="es-AR"/>
            </w:rPr>
            <w:t xml:space="preserve">Línea de Extra Alta Tensión en 500 </w:t>
          </w:r>
          <w:proofErr w:type="spellStart"/>
          <w:r>
            <w:rPr>
              <w:lang w:val="es-AR"/>
            </w:rPr>
            <w:t>kV</w:t>
          </w:r>
          <w:proofErr w:type="spellEnd"/>
          <w:r>
            <w:rPr>
              <w:lang w:val="es-AR"/>
            </w:rPr>
            <w:t xml:space="preserve"> E.T. Río Diamante – Nueva E.T. </w:t>
          </w:r>
          <w:proofErr w:type="spellStart"/>
          <w:r>
            <w:rPr>
              <w:lang w:val="es-AR"/>
            </w:rPr>
            <w:t>Charlone</w:t>
          </w:r>
          <w:proofErr w:type="spellEnd"/>
          <w:r>
            <w:rPr>
              <w:lang w:val="es-AR"/>
            </w:rPr>
            <w:t xml:space="preserve">, Estaciones Transformadoras y Obras Complementarias en 132 </w:t>
          </w:r>
          <w:proofErr w:type="spellStart"/>
          <w:r>
            <w:rPr>
              <w:lang w:val="es-AR"/>
            </w:rPr>
            <w:t>kV</w:t>
          </w:r>
          <w:proofErr w:type="spellEnd"/>
          <w:r>
            <w:rPr>
              <w:lang w:val="es-AR"/>
            </w:rPr>
            <w:t>.</w:t>
          </w:r>
        </w:p>
      </w:tc>
    </w:tr>
    <w:tr w:rsidR="001C137C" w:rsidRPr="00395A90" w:rsidTr="00D07586">
      <w:tc>
        <w:tcPr>
          <w:tcW w:w="297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1C137C">
          <w:pPr>
            <w:pStyle w:val="Encabezado"/>
            <w:rPr>
              <w:lang w:val="es-AR"/>
            </w:rPr>
          </w:pPr>
        </w:p>
      </w:tc>
      <w:tc>
        <w:tcPr>
          <w:tcW w:w="453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86432D" w:rsidP="00A67F4E">
          <w:pPr>
            <w:pStyle w:val="Encabezado"/>
            <w:spacing w:before="120" w:after="120"/>
            <w:rPr>
              <w:lang w:val="es-AR"/>
            </w:rPr>
          </w:pPr>
          <w:r>
            <w:rPr>
              <w:lang w:val="es-AR"/>
            </w:rPr>
            <w:t>Anexo V</w:t>
          </w:r>
          <w:r w:rsidR="00A67F4E">
            <w:rPr>
              <w:lang w:val="es-AR"/>
            </w:rPr>
            <w:t>I</w:t>
          </w:r>
          <w:r>
            <w:rPr>
              <w:lang w:val="es-AR"/>
            </w:rPr>
            <w:t>: Es</w:t>
          </w:r>
          <w:r w:rsidR="00A67F4E">
            <w:rPr>
              <w:lang w:val="es-AR"/>
            </w:rPr>
            <w:t>taciones Transformadoras</w:t>
          </w:r>
        </w:p>
      </w:tc>
      <w:tc>
        <w:tcPr>
          <w:tcW w:w="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86432D">
          <w:pPr>
            <w:pStyle w:val="Encabezado"/>
            <w:jc w:val="center"/>
            <w:rPr>
              <w:lang w:val="es-AR"/>
            </w:rPr>
          </w:pPr>
          <w:r w:rsidRPr="00395A90">
            <w:rPr>
              <w:lang w:val="es-AR"/>
            </w:rPr>
            <w:t>Rev.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BE09F1">
          <w:pPr>
            <w:pStyle w:val="Encabezado"/>
            <w:jc w:val="center"/>
            <w:rPr>
              <w:lang w:val="es-AR"/>
            </w:rPr>
          </w:pPr>
          <w:r w:rsidRPr="00395A90">
            <w:rPr>
              <w:lang w:val="es-AR"/>
            </w:rPr>
            <w:t>0</w:t>
          </w:r>
          <w:r w:rsidR="00BE09F1">
            <w:rPr>
              <w:lang w:val="es-AR"/>
            </w:rPr>
            <w:t>3</w:t>
          </w:r>
        </w:p>
      </w:tc>
    </w:tr>
    <w:tr w:rsidR="001C137C" w:rsidRPr="00395A90" w:rsidTr="00D07586">
      <w:tc>
        <w:tcPr>
          <w:tcW w:w="297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1C137C">
          <w:pPr>
            <w:pStyle w:val="Encabezado"/>
          </w:pPr>
        </w:p>
      </w:tc>
      <w:tc>
        <w:tcPr>
          <w:tcW w:w="453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4412FE">
          <w:pPr>
            <w:pStyle w:val="Encabezado"/>
            <w:rPr>
              <w:lang w:val="es-AR"/>
            </w:rPr>
          </w:pPr>
          <w:r>
            <w:rPr>
              <w:lang w:val="es-AR"/>
            </w:rPr>
            <w:t xml:space="preserve">Título: </w:t>
          </w:r>
          <w:r w:rsidR="004412FE">
            <w:rPr>
              <w:lang w:val="es-AR"/>
            </w:rPr>
            <w:t>Sección VI f: Estudios de Suelo</w:t>
          </w:r>
          <w:r w:rsidR="000503A2">
            <w:rPr>
              <w:lang w:val="es-AR"/>
            </w:rPr>
            <w:t xml:space="preserve"> para ET Coronel </w:t>
          </w:r>
          <w:proofErr w:type="spellStart"/>
          <w:r w:rsidR="000503A2">
            <w:rPr>
              <w:lang w:val="es-AR"/>
            </w:rPr>
            <w:t>Charlone</w:t>
          </w:r>
          <w:proofErr w:type="spellEnd"/>
          <w:r w:rsidR="000503A2">
            <w:rPr>
              <w:lang w:val="es-AR"/>
            </w:rPr>
            <w:t xml:space="preserve"> - Informe</w:t>
          </w:r>
        </w:p>
      </w:tc>
      <w:tc>
        <w:tcPr>
          <w:tcW w:w="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86432D">
          <w:pPr>
            <w:pStyle w:val="Encabezado"/>
            <w:jc w:val="center"/>
            <w:rPr>
              <w:lang w:val="es-AR"/>
            </w:rPr>
          </w:pPr>
          <w:r w:rsidRPr="00395A90">
            <w:rPr>
              <w:lang w:val="es-AR"/>
            </w:rPr>
            <w:t>Fecha: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BE09F1" w:rsidP="0086432D">
          <w:pPr>
            <w:pStyle w:val="Encabezado"/>
            <w:jc w:val="center"/>
            <w:rPr>
              <w:lang w:val="es-AR"/>
            </w:rPr>
          </w:pPr>
          <w:r>
            <w:rPr>
              <w:lang w:val="es-AR"/>
            </w:rPr>
            <w:t>Agosto</w:t>
          </w:r>
          <w:r w:rsidR="001C137C" w:rsidRPr="00395A90">
            <w:rPr>
              <w:lang w:val="es-AR"/>
            </w:rPr>
            <w:t xml:space="preserve"> 201</w:t>
          </w:r>
          <w:r w:rsidR="00AD40E1">
            <w:rPr>
              <w:lang w:val="es-AR"/>
            </w:rPr>
            <w:t>8</w:t>
          </w:r>
        </w:p>
      </w:tc>
    </w:tr>
    <w:tr w:rsidR="001C137C" w:rsidRPr="00395A90" w:rsidTr="00D07586">
      <w:tc>
        <w:tcPr>
          <w:tcW w:w="297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1C137C">
          <w:pPr>
            <w:pStyle w:val="Encabezado"/>
          </w:pPr>
        </w:p>
      </w:tc>
      <w:tc>
        <w:tcPr>
          <w:tcW w:w="453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1C137C">
          <w:pPr>
            <w:pStyle w:val="Encabezado"/>
          </w:pPr>
        </w:p>
      </w:tc>
      <w:tc>
        <w:tcPr>
          <w:tcW w:w="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1C137C" w:rsidP="0086432D">
          <w:pPr>
            <w:pStyle w:val="Encabezado"/>
            <w:jc w:val="center"/>
            <w:rPr>
              <w:lang w:val="es-AR"/>
            </w:rPr>
          </w:pPr>
          <w:r w:rsidRPr="00395A90">
            <w:rPr>
              <w:lang w:val="es-AR"/>
            </w:rPr>
            <w:t>Hoja: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1C137C" w:rsidRPr="00395A90" w:rsidRDefault="008C3688" w:rsidP="00D07586">
          <w:pPr>
            <w:pStyle w:val="Encabezado"/>
            <w:jc w:val="center"/>
            <w:rPr>
              <w:lang w:val="es-AR"/>
            </w:rPr>
          </w:pPr>
          <w:r w:rsidRPr="002C39D4">
            <w:rPr>
              <w:sz w:val="18"/>
              <w:szCs w:val="18"/>
              <w:lang w:val="es-AR"/>
            </w:rPr>
            <w:fldChar w:fldCharType="begin"/>
          </w:r>
          <w:r w:rsidRPr="002C39D4">
            <w:rPr>
              <w:sz w:val="18"/>
              <w:szCs w:val="18"/>
              <w:lang w:val="es-AR"/>
            </w:rPr>
            <w:instrText xml:space="preserve"> PAGE   \* MERGEFORMAT </w:instrText>
          </w:r>
          <w:r w:rsidRPr="002C39D4">
            <w:rPr>
              <w:sz w:val="18"/>
              <w:szCs w:val="18"/>
              <w:lang w:val="es-AR"/>
            </w:rPr>
            <w:fldChar w:fldCharType="separate"/>
          </w:r>
          <w:r w:rsidR="004B3517">
            <w:rPr>
              <w:noProof/>
              <w:sz w:val="18"/>
              <w:szCs w:val="18"/>
              <w:lang w:val="es-AR"/>
            </w:rPr>
            <w:t>2</w:t>
          </w:r>
          <w:r w:rsidRPr="002C39D4">
            <w:rPr>
              <w:sz w:val="18"/>
              <w:szCs w:val="18"/>
              <w:lang w:val="es-AR"/>
            </w:rPr>
            <w:fldChar w:fldCharType="end"/>
          </w:r>
          <w:r w:rsidRPr="002C39D4">
            <w:rPr>
              <w:noProof/>
              <w:sz w:val="18"/>
              <w:szCs w:val="18"/>
              <w:lang w:val="es-AR"/>
            </w:rPr>
            <w:t xml:space="preserve"> /</w:t>
          </w:r>
          <w:r w:rsidRPr="002C39D4">
            <w:rPr>
              <w:rStyle w:val="Nmerodepgina"/>
              <w:sz w:val="18"/>
              <w:szCs w:val="18"/>
            </w:rPr>
            <w:fldChar w:fldCharType="begin"/>
          </w:r>
          <w:r w:rsidRPr="002C39D4">
            <w:rPr>
              <w:rStyle w:val="Nmerodepgina"/>
              <w:sz w:val="18"/>
              <w:szCs w:val="18"/>
              <w:lang w:val="es-ES"/>
            </w:rPr>
            <w:instrText xml:space="preserve"> NUMPAGES </w:instrText>
          </w:r>
          <w:r w:rsidRPr="002C39D4">
            <w:rPr>
              <w:rStyle w:val="Nmerodepgina"/>
              <w:sz w:val="18"/>
              <w:szCs w:val="18"/>
            </w:rPr>
            <w:fldChar w:fldCharType="separate"/>
          </w:r>
          <w:r w:rsidR="004B3517">
            <w:rPr>
              <w:rStyle w:val="Nmerodepgina"/>
              <w:noProof/>
              <w:sz w:val="18"/>
              <w:szCs w:val="18"/>
              <w:lang w:val="es-ES"/>
            </w:rPr>
            <w:t>31</w:t>
          </w:r>
          <w:r w:rsidRPr="002C39D4">
            <w:rPr>
              <w:rStyle w:val="Nmerodepgina"/>
              <w:sz w:val="18"/>
              <w:szCs w:val="18"/>
            </w:rPr>
            <w:fldChar w:fldCharType="end"/>
          </w:r>
        </w:p>
      </w:tc>
    </w:tr>
  </w:tbl>
  <w:p w:rsidR="001C137C" w:rsidRPr="00395A90" w:rsidRDefault="001C137C" w:rsidP="001C137C">
    <w:pPr>
      <w:pStyle w:val="Encabezado"/>
      <w:rPr>
        <w:sz w:val="12"/>
        <w:szCs w:val="12"/>
      </w:rPr>
    </w:pPr>
  </w:p>
  <w:p w:rsidR="001C137C" w:rsidRDefault="001C137C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0713" w:rsidRPr="003C179E" w:rsidRDefault="00EC0713" w:rsidP="00EC0713">
    <w:pPr>
      <w:pStyle w:val="Encabezado"/>
      <w:pBdr>
        <w:top w:val="single" w:sz="6" w:space="1" w:color="7F7F7F" w:themeColor="text1" w:themeTint="80"/>
      </w:pBdr>
      <w:jc w:val="right"/>
    </w:pPr>
    <w:r>
      <w:rPr>
        <w:noProof/>
        <w:lang w:val="es-AR"/>
      </w:rPr>
      <w:drawing>
        <wp:inline distT="0" distB="0" distL="0" distR="0" wp14:anchorId="2191E311" wp14:editId="74C0CD6D">
          <wp:extent cx="1909445" cy="560705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/>
                  <pic:cNvPicPr/>
                </pic:nvPicPr>
                <pic:blipFill>
                  <a:blip r:embed="rId1"/>
                  <a:srcRect t="23625" b="23625"/>
                  <a:stretch>
                    <a:fillRect/>
                  </a:stretch>
                </pic:blipFill>
                <pic:spPr>
                  <a:xfrm>
                    <a:off x="0" y="0"/>
                    <a:ext cx="1909445" cy="560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EA169D"/>
    <w:multiLevelType w:val="hybridMultilevel"/>
    <w:tmpl w:val="0CBE1182"/>
    <w:lvl w:ilvl="0" w:tplc="2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A433F2"/>
    <w:multiLevelType w:val="multilevel"/>
    <w:tmpl w:val="448E63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341B2B30"/>
    <w:multiLevelType w:val="hybridMultilevel"/>
    <w:tmpl w:val="7D2A1916"/>
    <w:lvl w:ilvl="0" w:tplc="49AA7B4C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 w15:restartNumberingAfterBreak="0">
    <w:nsid w:val="54E76D67"/>
    <w:multiLevelType w:val="hybridMultilevel"/>
    <w:tmpl w:val="C9DA42C6"/>
    <w:lvl w:ilvl="0" w:tplc="961AD88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0DC"/>
    <w:rsid w:val="00001E58"/>
    <w:rsid w:val="00010C8F"/>
    <w:rsid w:val="00012A8C"/>
    <w:rsid w:val="00015109"/>
    <w:rsid w:val="000172CE"/>
    <w:rsid w:val="00017421"/>
    <w:rsid w:val="00027E31"/>
    <w:rsid w:val="00036961"/>
    <w:rsid w:val="00045315"/>
    <w:rsid w:val="000503A2"/>
    <w:rsid w:val="000574CF"/>
    <w:rsid w:val="0006510E"/>
    <w:rsid w:val="000760A4"/>
    <w:rsid w:val="00076150"/>
    <w:rsid w:val="00081DF1"/>
    <w:rsid w:val="000B08E8"/>
    <w:rsid w:val="000B7224"/>
    <w:rsid w:val="000C290B"/>
    <w:rsid w:val="000C7AA8"/>
    <w:rsid w:val="000D0218"/>
    <w:rsid w:val="000D6F6F"/>
    <w:rsid w:val="000D7144"/>
    <w:rsid w:val="000E414E"/>
    <w:rsid w:val="000E4E61"/>
    <w:rsid w:val="000E6693"/>
    <w:rsid w:val="000E69D4"/>
    <w:rsid w:val="000E77B7"/>
    <w:rsid w:val="000F5B06"/>
    <w:rsid w:val="000F71D3"/>
    <w:rsid w:val="00114D48"/>
    <w:rsid w:val="001153B3"/>
    <w:rsid w:val="0011669A"/>
    <w:rsid w:val="00125991"/>
    <w:rsid w:val="00146BCC"/>
    <w:rsid w:val="00150573"/>
    <w:rsid w:val="001549A5"/>
    <w:rsid w:val="00156E4E"/>
    <w:rsid w:val="00164EA9"/>
    <w:rsid w:val="001657EC"/>
    <w:rsid w:val="00167BFA"/>
    <w:rsid w:val="00170B75"/>
    <w:rsid w:val="001733DD"/>
    <w:rsid w:val="00175E58"/>
    <w:rsid w:val="001779FC"/>
    <w:rsid w:val="00181D46"/>
    <w:rsid w:val="00194E1B"/>
    <w:rsid w:val="00195DB0"/>
    <w:rsid w:val="001A0664"/>
    <w:rsid w:val="001A5729"/>
    <w:rsid w:val="001A6285"/>
    <w:rsid w:val="001B0265"/>
    <w:rsid w:val="001B1610"/>
    <w:rsid w:val="001B27DD"/>
    <w:rsid w:val="001B45A4"/>
    <w:rsid w:val="001B4AEB"/>
    <w:rsid w:val="001B7322"/>
    <w:rsid w:val="001C137C"/>
    <w:rsid w:val="001C4B7C"/>
    <w:rsid w:val="001C5335"/>
    <w:rsid w:val="001C70C5"/>
    <w:rsid w:val="001D5BD8"/>
    <w:rsid w:val="001E42DE"/>
    <w:rsid w:val="001E6F8D"/>
    <w:rsid w:val="001F46A8"/>
    <w:rsid w:val="001F4C6B"/>
    <w:rsid w:val="00202B0A"/>
    <w:rsid w:val="0020436E"/>
    <w:rsid w:val="00210270"/>
    <w:rsid w:val="00214A60"/>
    <w:rsid w:val="00215914"/>
    <w:rsid w:val="0022445F"/>
    <w:rsid w:val="00225660"/>
    <w:rsid w:val="00244C09"/>
    <w:rsid w:val="0024594E"/>
    <w:rsid w:val="002509B4"/>
    <w:rsid w:val="00264532"/>
    <w:rsid w:val="00270202"/>
    <w:rsid w:val="00276295"/>
    <w:rsid w:val="0028783D"/>
    <w:rsid w:val="002A2E41"/>
    <w:rsid w:val="002A3C2B"/>
    <w:rsid w:val="002A54DF"/>
    <w:rsid w:val="002A7A01"/>
    <w:rsid w:val="002B57A0"/>
    <w:rsid w:val="002B67AE"/>
    <w:rsid w:val="002B68CC"/>
    <w:rsid w:val="002C1BA3"/>
    <w:rsid w:val="002C585E"/>
    <w:rsid w:val="002D27E4"/>
    <w:rsid w:val="002E1F6E"/>
    <w:rsid w:val="002E6C19"/>
    <w:rsid w:val="002F08FE"/>
    <w:rsid w:val="002F17ED"/>
    <w:rsid w:val="002F30F7"/>
    <w:rsid w:val="002F763B"/>
    <w:rsid w:val="003002F6"/>
    <w:rsid w:val="00315C91"/>
    <w:rsid w:val="00322C20"/>
    <w:rsid w:val="00324B42"/>
    <w:rsid w:val="00326864"/>
    <w:rsid w:val="0032761B"/>
    <w:rsid w:val="00327E92"/>
    <w:rsid w:val="00333598"/>
    <w:rsid w:val="003346B7"/>
    <w:rsid w:val="003366D5"/>
    <w:rsid w:val="00337449"/>
    <w:rsid w:val="0034492C"/>
    <w:rsid w:val="003457D1"/>
    <w:rsid w:val="00346DBF"/>
    <w:rsid w:val="00371FD4"/>
    <w:rsid w:val="0038751A"/>
    <w:rsid w:val="00394B2F"/>
    <w:rsid w:val="003B3B7F"/>
    <w:rsid w:val="003D7504"/>
    <w:rsid w:val="003D7D36"/>
    <w:rsid w:val="003E06B8"/>
    <w:rsid w:val="003F027D"/>
    <w:rsid w:val="00411A6E"/>
    <w:rsid w:val="004152D5"/>
    <w:rsid w:val="004202C6"/>
    <w:rsid w:val="00422C4F"/>
    <w:rsid w:val="004412FE"/>
    <w:rsid w:val="00452EA7"/>
    <w:rsid w:val="0045495E"/>
    <w:rsid w:val="0045646F"/>
    <w:rsid w:val="0046107D"/>
    <w:rsid w:val="00462D90"/>
    <w:rsid w:val="004730DC"/>
    <w:rsid w:val="00474065"/>
    <w:rsid w:val="004971C2"/>
    <w:rsid w:val="00497602"/>
    <w:rsid w:val="004A1F3C"/>
    <w:rsid w:val="004A6645"/>
    <w:rsid w:val="004B3517"/>
    <w:rsid w:val="004B3803"/>
    <w:rsid w:val="004C0543"/>
    <w:rsid w:val="004C1630"/>
    <w:rsid w:val="004C465C"/>
    <w:rsid w:val="004D1934"/>
    <w:rsid w:val="004D27BB"/>
    <w:rsid w:val="004E3734"/>
    <w:rsid w:val="004F0756"/>
    <w:rsid w:val="004F2959"/>
    <w:rsid w:val="004F54DC"/>
    <w:rsid w:val="004F6651"/>
    <w:rsid w:val="00503A4D"/>
    <w:rsid w:val="0051686A"/>
    <w:rsid w:val="00531C2F"/>
    <w:rsid w:val="005375B4"/>
    <w:rsid w:val="00545B70"/>
    <w:rsid w:val="005535B7"/>
    <w:rsid w:val="00561DC7"/>
    <w:rsid w:val="00571869"/>
    <w:rsid w:val="00574088"/>
    <w:rsid w:val="00590EAA"/>
    <w:rsid w:val="0059306D"/>
    <w:rsid w:val="005A39D9"/>
    <w:rsid w:val="005B082C"/>
    <w:rsid w:val="005B23CB"/>
    <w:rsid w:val="005C1A46"/>
    <w:rsid w:val="005D214B"/>
    <w:rsid w:val="005D2695"/>
    <w:rsid w:val="005D26E3"/>
    <w:rsid w:val="005E08A6"/>
    <w:rsid w:val="005F5359"/>
    <w:rsid w:val="005F5417"/>
    <w:rsid w:val="00603F6B"/>
    <w:rsid w:val="006067C2"/>
    <w:rsid w:val="00607091"/>
    <w:rsid w:val="006104FC"/>
    <w:rsid w:val="00630240"/>
    <w:rsid w:val="00653735"/>
    <w:rsid w:val="00665232"/>
    <w:rsid w:val="00667809"/>
    <w:rsid w:val="00674693"/>
    <w:rsid w:val="00680D02"/>
    <w:rsid w:val="00683FE8"/>
    <w:rsid w:val="00690EDD"/>
    <w:rsid w:val="0069603C"/>
    <w:rsid w:val="006A6236"/>
    <w:rsid w:val="006C7A37"/>
    <w:rsid w:val="006D6302"/>
    <w:rsid w:val="006E48B2"/>
    <w:rsid w:val="006F2DA9"/>
    <w:rsid w:val="006F3061"/>
    <w:rsid w:val="0070266A"/>
    <w:rsid w:val="00706DE0"/>
    <w:rsid w:val="00734541"/>
    <w:rsid w:val="007348CD"/>
    <w:rsid w:val="00736F68"/>
    <w:rsid w:val="0074490C"/>
    <w:rsid w:val="00744C11"/>
    <w:rsid w:val="007555B6"/>
    <w:rsid w:val="00756C46"/>
    <w:rsid w:val="00757DEC"/>
    <w:rsid w:val="007600F3"/>
    <w:rsid w:val="007632C7"/>
    <w:rsid w:val="00785334"/>
    <w:rsid w:val="007856F5"/>
    <w:rsid w:val="007A2188"/>
    <w:rsid w:val="007A2361"/>
    <w:rsid w:val="007A3C5A"/>
    <w:rsid w:val="007A4479"/>
    <w:rsid w:val="007B366C"/>
    <w:rsid w:val="007B6C2A"/>
    <w:rsid w:val="007B73A9"/>
    <w:rsid w:val="007C05C5"/>
    <w:rsid w:val="007C1C8D"/>
    <w:rsid w:val="007C3CD2"/>
    <w:rsid w:val="007C3E69"/>
    <w:rsid w:val="007C7220"/>
    <w:rsid w:val="007D4D87"/>
    <w:rsid w:val="007D7600"/>
    <w:rsid w:val="007E46BE"/>
    <w:rsid w:val="007E5919"/>
    <w:rsid w:val="007F7513"/>
    <w:rsid w:val="008046D5"/>
    <w:rsid w:val="00805FFF"/>
    <w:rsid w:val="00811885"/>
    <w:rsid w:val="008122FD"/>
    <w:rsid w:val="008131F0"/>
    <w:rsid w:val="0083381D"/>
    <w:rsid w:val="0083541C"/>
    <w:rsid w:val="0083732D"/>
    <w:rsid w:val="00841C56"/>
    <w:rsid w:val="008464D5"/>
    <w:rsid w:val="00847B58"/>
    <w:rsid w:val="00853F6B"/>
    <w:rsid w:val="00863D62"/>
    <w:rsid w:val="0086432D"/>
    <w:rsid w:val="00864BA2"/>
    <w:rsid w:val="00883CE3"/>
    <w:rsid w:val="008A2E28"/>
    <w:rsid w:val="008B27B7"/>
    <w:rsid w:val="008B40A3"/>
    <w:rsid w:val="008C3688"/>
    <w:rsid w:val="008C40CF"/>
    <w:rsid w:val="008C6A89"/>
    <w:rsid w:val="008C6B91"/>
    <w:rsid w:val="008D1F04"/>
    <w:rsid w:val="008E10FC"/>
    <w:rsid w:val="008F2812"/>
    <w:rsid w:val="008F507E"/>
    <w:rsid w:val="00903F16"/>
    <w:rsid w:val="00906F14"/>
    <w:rsid w:val="00914F66"/>
    <w:rsid w:val="009200F6"/>
    <w:rsid w:val="00920D1A"/>
    <w:rsid w:val="0092221F"/>
    <w:rsid w:val="00930B25"/>
    <w:rsid w:val="0093498A"/>
    <w:rsid w:val="00934C2C"/>
    <w:rsid w:val="00936203"/>
    <w:rsid w:val="00936444"/>
    <w:rsid w:val="0094366C"/>
    <w:rsid w:val="0094394C"/>
    <w:rsid w:val="00947B7C"/>
    <w:rsid w:val="00983F0B"/>
    <w:rsid w:val="009934A1"/>
    <w:rsid w:val="0099666A"/>
    <w:rsid w:val="0099716E"/>
    <w:rsid w:val="00997CC7"/>
    <w:rsid w:val="009A035A"/>
    <w:rsid w:val="009A0FFB"/>
    <w:rsid w:val="009A126D"/>
    <w:rsid w:val="009A372A"/>
    <w:rsid w:val="009C417D"/>
    <w:rsid w:val="009C46DD"/>
    <w:rsid w:val="009D5493"/>
    <w:rsid w:val="009F029A"/>
    <w:rsid w:val="009F2445"/>
    <w:rsid w:val="009F4D02"/>
    <w:rsid w:val="009F7950"/>
    <w:rsid w:val="00A018AA"/>
    <w:rsid w:val="00A01A77"/>
    <w:rsid w:val="00A04D72"/>
    <w:rsid w:val="00A0562C"/>
    <w:rsid w:val="00A1142E"/>
    <w:rsid w:val="00A1152C"/>
    <w:rsid w:val="00A14252"/>
    <w:rsid w:val="00A36356"/>
    <w:rsid w:val="00A43F8A"/>
    <w:rsid w:val="00A540D0"/>
    <w:rsid w:val="00A67F4E"/>
    <w:rsid w:val="00A735FF"/>
    <w:rsid w:val="00A87870"/>
    <w:rsid w:val="00AB0142"/>
    <w:rsid w:val="00AB1D14"/>
    <w:rsid w:val="00AB2E67"/>
    <w:rsid w:val="00AB4A70"/>
    <w:rsid w:val="00AB51E8"/>
    <w:rsid w:val="00AB7BDD"/>
    <w:rsid w:val="00AB7FC6"/>
    <w:rsid w:val="00AD40E1"/>
    <w:rsid w:val="00AD5F5C"/>
    <w:rsid w:val="00AE7EF7"/>
    <w:rsid w:val="00AE7EFD"/>
    <w:rsid w:val="00AF4880"/>
    <w:rsid w:val="00AF6425"/>
    <w:rsid w:val="00AF66CC"/>
    <w:rsid w:val="00AF72CF"/>
    <w:rsid w:val="00B02B91"/>
    <w:rsid w:val="00B04FE2"/>
    <w:rsid w:val="00B0642B"/>
    <w:rsid w:val="00B1422F"/>
    <w:rsid w:val="00B16C05"/>
    <w:rsid w:val="00B2323F"/>
    <w:rsid w:val="00B24284"/>
    <w:rsid w:val="00B25658"/>
    <w:rsid w:val="00B33178"/>
    <w:rsid w:val="00B3397C"/>
    <w:rsid w:val="00B40C00"/>
    <w:rsid w:val="00B475D6"/>
    <w:rsid w:val="00B50AB3"/>
    <w:rsid w:val="00B51919"/>
    <w:rsid w:val="00B64A58"/>
    <w:rsid w:val="00B67275"/>
    <w:rsid w:val="00B71167"/>
    <w:rsid w:val="00B71C38"/>
    <w:rsid w:val="00B745D9"/>
    <w:rsid w:val="00B82726"/>
    <w:rsid w:val="00B82D68"/>
    <w:rsid w:val="00B86722"/>
    <w:rsid w:val="00B906E3"/>
    <w:rsid w:val="00B93A26"/>
    <w:rsid w:val="00B93C3E"/>
    <w:rsid w:val="00BA5712"/>
    <w:rsid w:val="00BC1B0E"/>
    <w:rsid w:val="00BC7A23"/>
    <w:rsid w:val="00BD18B3"/>
    <w:rsid w:val="00BD190B"/>
    <w:rsid w:val="00BD358D"/>
    <w:rsid w:val="00BD7E7A"/>
    <w:rsid w:val="00BE09F1"/>
    <w:rsid w:val="00BF18F5"/>
    <w:rsid w:val="00BF2AA5"/>
    <w:rsid w:val="00BF5E15"/>
    <w:rsid w:val="00BF5F90"/>
    <w:rsid w:val="00C028EC"/>
    <w:rsid w:val="00C13161"/>
    <w:rsid w:val="00C15114"/>
    <w:rsid w:val="00C15DD8"/>
    <w:rsid w:val="00C20099"/>
    <w:rsid w:val="00C31AEB"/>
    <w:rsid w:val="00C364D1"/>
    <w:rsid w:val="00C535BA"/>
    <w:rsid w:val="00C5674A"/>
    <w:rsid w:val="00C60500"/>
    <w:rsid w:val="00C675EA"/>
    <w:rsid w:val="00C729ED"/>
    <w:rsid w:val="00C74F71"/>
    <w:rsid w:val="00C80241"/>
    <w:rsid w:val="00C808D4"/>
    <w:rsid w:val="00C82177"/>
    <w:rsid w:val="00C82CF3"/>
    <w:rsid w:val="00C86A5F"/>
    <w:rsid w:val="00C86FAC"/>
    <w:rsid w:val="00CC5E7E"/>
    <w:rsid w:val="00CD3BAF"/>
    <w:rsid w:val="00CD7AB0"/>
    <w:rsid w:val="00CE2A3D"/>
    <w:rsid w:val="00CE3993"/>
    <w:rsid w:val="00CE7AF3"/>
    <w:rsid w:val="00D02825"/>
    <w:rsid w:val="00D07586"/>
    <w:rsid w:val="00D260BA"/>
    <w:rsid w:val="00D303AB"/>
    <w:rsid w:val="00D451A9"/>
    <w:rsid w:val="00D51925"/>
    <w:rsid w:val="00D62838"/>
    <w:rsid w:val="00D73E1D"/>
    <w:rsid w:val="00D75855"/>
    <w:rsid w:val="00D84128"/>
    <w:rsid w:val="00D852C5"/>
    <w:rsid w:val="00D86F14"/>
    <w:rsid w:val="00D976F2"/>
    <w:rsid w:val="00D9774A"/>
    <w:rsid w:val="00DB1781"/>
    <w:rsid w:val="00DB4262"/>
    <w:rsid w:val="00DC19BB"/>
    <w:rsid w:val="00DC3941"/>
    <w:rsid w:val="00DC4A91"/>
    <w:rsid w:val="00DC65A0"/>
    <w:rsid w:val="00DE0BD6"/>
    <w:rsid w:val="00DE330A"/>
    <w:rsid w:val="00DE3D6D"/>
    <w:rsid w:val="00DE48FC"/>
    <w:rsid w:val="00DF098A"/>
    <w:rsid w:val="00E05C1B"/>
    <w:rsid w:val="00E070C5"/>
    <w:rsid w:val="00E162B8"/>
    <w:rsid w:val="00E20642"/>
    <w:rsid w:val="00E21BD6"/>
    <w:rsid w:val="00E2650C"/>
    <w:rsid w:val="00E27C95"/>
    <w:rsid w:val="00E35662"/>
    <w:rsid w:val="00E40187"/>
    <w:rsid w:val="00E5611A"/>
    <w:rsid w:val="00E65CE0"/>
    <w:rsid w:val="00E6610C"/>
    <w:rsid w:val="00E7052F"/>
    <w:rsid w:val="00E730F4"/>
    <w:rsid w:val="00E81448"/>
    <w:rsid w:val="00E97024"/>
    <w:rsid w:val="00EA7739"/>
    <w:rsid w:val="00EC0713"/>
    <w:rsid w:val="00ED0856"/>
    <w:rsid w:val="00ED3347"/>
    <w:rsid w:val="00ED536F"/>
    <w:rsid w:val="00EF3564"/>
    <w:rsid w:val="00F00B9B"/>
    <w:rsid w:val="00F10889"/>
    <w:rsid w:val="00F11A4C"/>
    <w:rsid w:val="00F334BE"/>
    <w:rsid w:val="00F3484B"/>
    <w:rsid w:val="00F34D99"/>
    <w:rsid w:val="00F5187B"/>
    <w:rsid w:val="00F546AF"/>
    <w:rsid w:val="00F55E22"/>
    <w:rsid w:val="00F70F81"/>
    <w:rsid w:val="00F76256"/>
    <w:rsid w:val="00F80B3C"/>
    <w:rsid w:val="00F813AE"/>
    <w:rsid w:val="00F92B5F"/>
    <w:rsid w:val="00F947A0"/>
    <w:rsid w:val="00FA1E5F"/>
    <w:rsid w:val="00FA659A"/>
    <w:rsid w:val="00FC24AE"/>
    <w:rsid w:val="00FD4EC4"/>
    <w:rsid w:val="00FD6441"/>
    <w:rsid w:val="00FD68D7"/>
    <w:rsid w:val="00FD6E00"/>
    <w:rsid w:val="00FE1674"/>
    <w:rsid w:val="00FE34ED"/>
    <w:rsid w:val="00FE43FF"/>
    <w:rsid w:val="00FE6C19"/>
    <w:rsid w:val="00FF1406"/>
    <w:rsid w:val="00FF1B77"/>
    <w:rsid w:val="00FF4CC9"/>
    <w:rsid w:val="00FF4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49E1BFC7-5A68-445B-930F-92CFC2735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30DC"/>
    <w:rPr>
      <w:sz w:val="24"/>
      <w:szCs w:val="24"/>
    </w:rPr>
  </w:style>
  <w:style w:type="paragraph" w:styleId="Ttulo1">
    <w:name w:val="heading 1"/>
    <w:basedOn w:val="Normal"/>
    <w:next w:val="Normal"/>
    <w:link w:val="Ttulo1Car"/>
    <w:qFormat/>
    <w:rsid w:val="001C4B7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qFormat/>
    <w:rsid w:val="004730DC"/>
    <w:pPr>
      <w:keepNext/>
      <w:outlineLvl w:val="1"/>
    </w:pPr>
    <w:rPr>
      <w:b/>
      <w:bCs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1C4B7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1C4B7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9">
    <w:name w:val="heading 9"/>
    <w:basedOn w:val="Normal"/>
    <w:next w:val="Normal"/>
    <w:qFormat/>
    <w:rsid w:val="004730DC"/>
    <w:pPr>
      <w:keepNext/>
      <w:spacing w:after="200"/>
      <w:jc w:val="center"/>
      <w:outlineLvl w:val="8"/>
    </w:pPr>
    <w:rPr>
      <w:rFonts w:ascii="Arial" w:hAnsi="Arial"/>
      <w:b/>
      <w:bCs/>
      <w:iCs/>
      <w:sz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qFormat/>
    <w:rsid w:val="004730DC"/>
    <w:pPr>
      <w:jc w:val="center"/>
    </w:pPr>
    <w:rPr>
      <w:rFonts w:ascii="Arial" w:hAnsi="Arial" w:cs="Arial"/>
      <w:b/>
      <w:bCs/>
      <w:sz w:val="32"/>
    </w:rPr>
  </w:style>
  <w:style w:type="paragraph" w:styleId="Sangra2detindependiente">
    <w:name w:val="Body Text Indent 2"/>
    <w:basedOn w:val="Normal"/>
    <w:rsid w:val="004730DC"/>
    <w:pPr>
      <w:ind w:left="708"/>
      <w:jc w:val="both"/>
    </w:pPr>
    <w:rPr>
      <w:rFonts w:ascii="Arial" w:hAnsi="Arial"/>
      <w:b/>
      <w:i/>
      <w:sz w:val="22"/>
      <w:szCs w:val="20"/>
      <w:lang w:val="es-ES_tradnl" w:eastAsia="es-AR"/>
    </w:rPr>
  </w:style>
  <w:style w:type="paragraph" w:styleId="Encabezado">
    <w:name w:val="header"/>
    <w:basedOn w:val="Normal"/>
    <w:link w:val="EncabezadoCar"/>
    <w:uiPriority w:val="99"/>
    <w:rsid w:val="00574088"/>
    <w:pPr>
      <w:tabs>
        <w:tab w:val="center" w:pos="4419"/>
        <w:tab w:val="right" w:pos="8838"/>
      </w:tabs>
    </w:pPr>
    <w:rPr>
      <w:rFonts w:ascii="Arial" w:hAnsi="Arial"/>
      <w:sz w:val="20"/>
      <w:szCs w:val="20"/>
      <w:lang w:val="en-GB" w:eastAsia="es-AR"/>
    </w:rPr>
  </w:style>
  <w:style w:type="character" w:customStyle="1" w:styleId="EncabezadoCar">
    <w:name w:val="Encabezado Car"/>
    <w:link w:val="Encabezado"/>
    <w:uiPriority w:val="99"/>
    <w:rsid w:val="00574088"/>
    <w:rPr>
      <w:rFonts w:ascii="Arial" w:hAnsi="Arial"/>
      <w:lang w:val="en-GB"/>
    </w:rPr>
  </w:style>
  <w:style w:type="paragraph" w:styleId="Piedepgina">
    <w:name w:val="footer"/>
    <w:basedOn w:val="Normal"/>
    <w:link w:val="PiedepginaCar"/>
    <w:uiPriority w:val="99"/>
    <w:unhideWhenUsed/>
    <w:rsid w:val="0015057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50573"/>
    <w:rPr>
      <w:sz w:val="24"/>
      <w:szCs w:val="24"/>
    </w:rPr>
  </w:style>
  <w:style w:type="character" w:customStyle="1" w:styleId="Ttulo1Car">
    <w:name w:val="Título 1 Car"/>
    <w:basedOn w:val="Fuentedeprrafopredeter"/>
    <w:link w:val="Ttulo1"/>
    <w:rsid w:val="001C4B7C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semiHidden/>
    <w:rsid w:val="001C4B7C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5Car">
    <w:name w:val="Título 5 Car"/>
    <w:basedOn w:val="Fuentedeprrafopredeter"/>
    <w:link w:val="Ttulo5"/>
    <w:semiHidden/>
    <w:rsid w:val="001C4B7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Textoindependiente">
    <w:name w:val="Body Text"/>
    <w:basedOn w:val="Normal"/>
    <w:link w:val="TextoindependienteCar"/>
    <w:semiHidden/>
    <w:unhideWhenUsed/>
    <w:rsid w:val="001C4B7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semiHidden/>
    <w:rsid w:val="001C4B7C"/>
    <w:rPr>
      <w:sz w:val="24"/>
      <w:szCs w:val="24"/>
    </w:rPr>
  </w:style>
  <w:style w:type="paragraph" w:styleId="Prrafodelista">
    <w:name w:val="List Paragraph"/>
    <w:basedOn w:val="Normal"/>
    <w:uiPriority w:val="34"/>
    <w:qFormat/>
    <w:rsid w:val="001C4B7C"/>
    <w:pPr>
      <w:ind w:left="720" w:firstLine="36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  <w:style w:type="character" w:styleId="Textoennegrita">
    <w:name w:val="Strong"/>
    <w:basedOn w:val="Fuentedeprrafopredeter"/>
    <w:uiPriority w:val="22"/>
    <w:qFormat/>
    <w:rsid w:val="001C4B7C"/>
    <w:rPr>
      <w:b/>
      <w:bCs/>
      <w:spacing w:val="0"/>
    </w:rPr>
  </w:style>
  <w:style w:type="paragraph" w:styleId="Sinespaciado">
    <w:name w:val="No Spacing"/>
    <w:basedOn w:val="Normal"/>
    <w:link w:val="SinespaciadoCar"/>
    <w:uiPriority w:val="1"/>
    <w:qFormat/>
    <w:rsid w:val="001C4B7C"/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C4B7C"/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  <w:style w:type="paragraph" w:styleId="Cita">
    <w:name w:val="Quote"/>
    <w:basedOn w:val="Normal"/>
    <w:next w:val="Normal"/>
    <w:link w:val="CitaCar"/>
    <w:uiPriority w:val="29"/>
    <w:qFormat/>
    <w:rsid w:val="001C4B7C"/>
    <w:pPr>
      <w:ind w:firstLine="360"/>
    </w:pPr>
    <w:rPr>
      <w:rFonts w:asciiTheme="majorHAnsi" w:eastAsiaTheme="majorEastAsia" w:hAnsiTheme="majorHAnsi" w:cstheme="majorBidi"/>
      <w:i/>
      <w:iCs/>
      <w:color w:val="5A5A5A" w:themeColor="text1" w:themeTint="A5"/>
      <w:sz w:val="22"/>
      <w:szCs w:val="22"/>
      <w:lang w:val="en-US" w:eastAsia="en-US" w:bidi="en-US"/>
    </w:rPr>
  </w:style>
  <w:style w:type="character" w:customStyle="1" w:styleId="CitaCar">
    <w:name w:val="Cita Car"/>
    <w:basedOn w:val="Fuentedeprrafopredeter"/>
    <w:link w:val="Cita"/>
    <w:uiPriority w:val="29"/>
    <w:rsid w:val="001C4B7C"/>
    <w:rPr>
      <w:rFonts w:asciiTheme="majorHAnsi" w:eastAsiaTheme="majorEastAsia" w:hAnsiTheme="majorHAnsi" w:cstheme="majorBidi"/>
      <w:i/>
      <w:iCs/>
      <w:color w:val="5A5A5A" w:themeColor="text1" w:themeTint="A5"/>
      <w:sz w:val="22"/>
      <w:szCs w:val="22"/>
      <w:lang w:val="en-US" w:eastAsia="en-US" w:bidi="en-US"/>
    </w:rPr>
  </w:style>
  <w:style w:type="character" w:styleId="nfasissutil">
    <w:name w:val="Subtle Emphasis"/>
    <w:uiPriority w:val="19"/>
    <w:qFormat/>
    <w:rsid w:val="001C4B7C"/>
    <w:rPr>
      <w:i/>
      <w:iCs/>
      <w:color w:val="5A5A5A" w:themeColor="text1" w:themeTint="A5"/>
    </w:rPr>
  </w:style>
  <w:style w:type="character" w:styleId="nfasisintenso">
    <w:name w:val="Intense Emphasis"/>
    <w:uiPriority w:val="21"/>
    <w:qFormat/>
    <w:rsid w:val="001C4B7C"/>
    <w:rPr>
      <w:b/>
      <w:bCs/>
      <w:i/>
      <w:iCs/>
      <w:color w:val="4F81BD" w:themeColor="accent1"/>
      <w:sz w:val="22"/>
      <w:szCs w:val="22"/>
    </w:rPr>
  </w:style>
  <w:style w:type="table" w:styleId="Tablaconcuadrcula">
    <w:name w:val="Table Grid"/>
    <w:basedOn w:val="Tablanormal"/>
    <w:uiPriority w:val="59"/>
    <w:rsid w:val="001C4B7C"/>
    <w:pPr>
      <w:ind w:firstLine="360"/>
    </w:pPr>
    <w:rPr>
      <w:rFonts w:asciiTheme="minorHAnsi" w:eastAsiaTheme="minorEastAsia" w:hAnsiTheme="minorHAnsi" w:cstheme="minorBidi"/>
      <w:sz w:val="22"/>
      <w:szCs w:val="22"/>
      <w:lang w:val="en-US" w:eastAsia="en-US" w:bidi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Nmerodepgina">
    <w:name w:val="page number"/>
    <w:basedOn w:val="Fuentedeprrafopredeter"/>
    <w:semiHidden/>
    <w:rsid w:val="008C36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wmf"/><Relationship Id="rId29" Type="http://schemas.openxmlformats.org/officeDocument/2006/relationships/image" Target="media/image23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wmf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wmf"/><Relationship Id="rId28" Type="http://schemas.openxmlformats.org/officeDocument/2006/relationships/image" Target="media/image22.wmf"/><Relationship Id="rId10" Type="http://schemas.openxmlformats.org/officeDocument/2006/relationships/image" Target="media/image4.jpeg"/><Relationship Id="rId19" Type="http://schemas.openxmlformats.org/officeDocument/2006/relationships/image" Target="media/image13.wmf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wmf"/><Relationship Id="rId27" Type="http://schemas.openxmlformats.org/officeDocument/2006/relationships/image" Target="media/image21.wmf"/><Relationship Id="rId30" Type="http://schemas.openxmlformats.org/officeDocument/2006/relationships/image" Target="media/image24.wmf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31</Pages>
  <Words>2898</Words>
  <Characters>15941</Characters>
  <Application>Microsoft Office Word</Application>
  <DocSecurity>0</DocSecurity>
  <Lines>132</Lines>
  <Paragraphs>37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Int 500 kV ET Río Diamante - ET Coronel Charlone</vt:lpstr>
      <vt:lpstr>MINISTERIO DE PLANIFICACIÓN FEDERAL,</vt:lpstr>
    </vt:vector>
  </TitlesOfParts>
  <Manager>ENTE CONTRATANTE</Manager>
  <Company>CAF - UESTY</Company>
  <LinksUpToDate>false</LinksUpToDate>
  <CharactersWithSpaces>18802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 500 kV ET Río Diamante - ET Coronel Charlone</dc:title>
  <dc:subject>Anexo VI: Estaciones Transformadoras - Sección VI f</dc:subject>
  <dc:creator>ESIN</dc:creator>
  <dc:description>Sección VI f: Estudios de Suelo ET Coronel Charlone_x000d_
Versión revisada por ESIN el 08.08.17 _x000d_
Rev 03 Se agregó nueva carátula (ao) 22/08/2018</dc:description>
  <cp:lastModifiedBy>Alfredo Otero</cp:lastModifiedBy>
  <cp:revision>6</cp:revision>
  <dcterms:created xsi:type="dcterms:W3CDTF">2018-08-22T18:29:00Z</dcterms:created>
  <dcterms:modified xsi:type="dcterms:W3CDTF">2018-08-22T19:41:00Z</dcterms:modified>
</cp:coreProperties>
</file>