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36C" w:rsidRDefault="0047736C" w:rsidP="0047736C">
      <w:pPr>
        <w:rPr>
          <w:sz w:val="22"/>
          <w:lang w:val="es-AR"/>
        </w:rPr>
      </w:pPr>
    </w:p>
    <w:p w:rsidR="0047736C" w:rsidRPr="00BB4A22" w:rsidRDefault="0047736C" w:rsidP="0047736C">
      <w:pPr>
        <w:pStyle w:val="Ttulo3"/>
        <w:jc w:val="center"/>
        <w:rPr>
          <w:rFonts w:ascii="Arial" w:hAnsi="Arial" w:cs="Arial"/>
          <w:caps/>
          <w:sz w:val="22"/>
          <w:szCs w:val="22"/>
          <w:u w:val="single"/>
        </w:rPr>
      </w:pPr>
      <w:r w:rsidRPr="00BB4A22">
        <w:rPr>
          <w:rFonts w:ascii="Arial" w:hAnsi="Arial" w:cs="Arial"/>
          <w:caps/>
          <w:sz w:val="22"/>
          <w:szCs w:val="22"/>
          <w:u w:val="single"/>
        </w:rPr>
        <w:t>Stock de  Títulos en Cartera de la</w:t>
      </w:r>
    </w:p>
    <w:p w:rsidR="0047736C" w:rsidRPr="00BB4A22" w:rsidRDefault="0047736C" w:rsidP="0047736C">
      <w:pPr>
        <w:pStyle w:val="Ttulo3"/>
        <w:jc w:val="center"/>
        <w:rPr>
          <w:rFonts w:ascii="Arial" w:hAnsi="Arial" w:cs="Arial"/>
          <w:caps/>
          <w:sz w:val="22"/>
          <w:szCs w:val="22"/>
          <w:u w:val="single"/>
        </w:rPr>
      </w:pPr>
    </w:p>
    <w:p w:rsidR="0047736C" w:rsidRPr="00BB4A22" w:rsidRDefault="0047736C" w:rsidP="0047736C">
      <w:pPr>
        <w:pStyle w:val="Ttulo3"/>
        <w:jc w:val="center"/>
        <w:rPr>
          <w:rFonts w:ascii="Arial" w:hAnsi="Arial" w:cs="Arial"/>
          <w:b w:val="0"/>
          <w:bCs/>
          <w:caps/>
          <w:sz w:val="22"/>
          <w:szCs w:val="22"/>
        </w:rPr>
      </w:pPr>
      <w:r w:rsidRPr="00BB4A22">
        <w:rPr>
          <w:rFonts w:ascii="Arial" w:hAnsi="Arial" w:cs="Arial"/>
          <w:caps/>
          <w:sz w:val="22"/>
          <w:szCs w:val="22"/>
          <w:u w:val="single"/>
        </w:rPr>
        <w:t>Tesorería General de la Nación</w:t>
      </w:r>
    </w:p>
    <w:p w:rsidR="0047736C" w:rsidRPr="00BB4A22" w:rsidRDefault="0047736C" w:rsidP="0047736C">
      <w:pPr>
        <w:jc w:val="center"/>
        <w:rPr>
          <w:rFonts w:ascii="Arial" w:hAnsi="Arial" w:cs="Arial"/>
          <w:sz w:val="22"/>
          <w:szCs w:val="22"/>
          <w:lang w:val="es-AR"/>
        </w:rPr>
      </w:pPr>
    </w:p>
    <w:p w:rsidR="0047736C" w:rsidRPr="00BB4A22" w:rsidRDefault="0047736C" w:rsidP="0047736C">
      <w:pPr>
        <w:rPr>
          <w:rFonts w:ascii="Arial" w:hAnsi="Arial" w:cs="Arial"/>
          <w:sz w:val="22"/>
          <w:szCs w:val="22"/>
          <w:lang w:val="es-AR"/>
        </w:rPr>
      </w:pPr>
    </w:p>
    <w:p w:rsidR="0047736C" w:rsidRPr="00BB4A22" w:rsidRDefault="0047736C" w:rsidP="0047736C">
      <w:pPr>
        <w:rPr>
          <w:rFonts w:ascii="Arial" w:hAnsi="Arial" w:cs="Arial"/>
          <w:bCs/>
          <w:sz w:val="22"/>
          <w:szCs w:val="22"/>
          <w:lang w:val="es-AR"/>
        </w:rPr>
      </w:pPr>
      <w:r w:rsidRPr="00BB4A22">
        <w:rPr>
          <w:rFonts w:ascii="Arial" w:hAnsi="Arial" w:cs="Arial"/>
          <w:bCs/>
          <w:sz w:val="22"/>
          <w:szCs w:val="22"/>
          <w:lang w:val="es-AR"/>
        </w:rPr>
        <w:t>Nombre del formulario:</w:t>
      </w:r>
    </w:p>
    <w:p w:rsidR="0047736C" w:rsidRPr="00BB4A22" w:rsidRDefault="0047736C" w:rsidP="0047736C">
      <w:pPr>
        <w:pStyle w:val="Ttulo3"/>
        <w:jc w:val="both"/>
        <w:rPr>
          <w:rFonts w:ascii="Arial" w:hAnsi="Arial" w:cs="Arial"/>
          <w:b w:val="0"/>
          <w:bCs/>
          <w:sz w:val="22"/>
          <w:szCs w:val="22"/>
        </w:rPr>
      </w:pPr>
      <w:r w:rsidRPr="00BB4A22">
        <w:rPr>
          <w:rFonts w:ascii="Arial" w:hAnsi="Arial" w:cs="Arial"/>
          <w:b w:val="0"/>
          <w:bCs/>
          <w:sz w:val="22"/>
          <w:szCs w:val="22"/>
        </w:rPr>
        <w:t>Stock de Títulos en Cartera de la Tesorería General de la Nación al 31</w:t>
      </w:r>
      <w:r>
        <w:rPr>
          <w:rFonts w:ascii="Arial" w:hAnsi="Arial" w:cs="Arial"/>
          <w:b w:val="0"/>
          <w:bCs/>
          <w:sz w:val="22"/>
          <w:szCs w:val="22"/>
        </w:rPr>
        <w:t xml:space="preserve"> de diciembre del año que se cierra.</w:t>
      </w:r>
    </w:p>
    <w:p w:rsidR="0047736C" w:rsidRPr="00BB4A22" w:rsidRDefault="0047736C" w:rsidP="0047736C">
      <w:pPr>
        <w:rPr>
          <w:rFonts w:ascii="Arial" w:hAnsi="Arial" w:cs="Arial"/>
          <w:sz w:val="22"/>
          <w:szCs w:val="22"/>
          <w:lang w:val="es-AR"/>
        </w:rPr>
      </w:pPr>
    </w:p>
    <w:p w:rsidR="0047736C" w:rsidRPr="00BB4A22" w:rsidRDefault="0047736C" w:rsidP="0047736C">
      <w:pPr>
        <w:rPr>
          <w:rFonts w:ascii="Arial" w:hAnsi="Arial" w:cs="Arial"/>
          <w:bCs/>
          <w:sz w:val="22"/>
          <w:szCs w:val="22"/>
          <w:lang w:val="es-AR"/>
        </w:rPr>
      </w:pPr>
      <w:r w:rsidRPr="00BB4A22">
        <w:rPr>
          <w:rFonts w:ascii="Arial" w:hAnsi="Arial" w:cs="Arial"/>
          <w:bCs/>
          <w:sz w:val="22"/>
          <w:szCs w:val="22"/>
          <w:lang w:val="es-AR"/>
        </w:rPr>
        <w:t>Objetivo:</w:t>
      </w:r>
    </w:p>
    <w:p w:rsidR="0047736C" w:rsidRPr="00BB4A22" w:rsidRDefault="0047736C" w:rsidP="0047736C">
      <w:pPr>
        <w:rPr>
          <w:rFonts w:ascii="Arial" w:hAnsi="Arial" w:cs="Arial"/>
          <w:sz w:val="22"/>
          <w:szCs w:val="22"/>
          <w:lang w:val="es-AR"/>
        </w:rPr>
      </w:pPr>
      <w:r w:rsidRPr="00BB4A22">
        <w:rPr>
          <w:rFonts w:ascii="Arial" w:hAnsi="Arial" w:cs="Arial"/>
          <w:sz w:val="22"/>
          <w:szCs w:val="22"/>
          <w:lang w:val="es-AR"/>
        </w:rPr>
        <w:t xml:space="preserve">Inventario detallado de los títulos públicos existentes en la cartera administrada por la Tesorería General de la Nación, al cierre del ejercicio fiscal. </w:t>
      </w:r>
    </w:p>
    <w:p w:rsidR="0047736C" w:rsidRPr="00BB4A22" w:rsidRDefault="0047736C" w:rsidP="0047736C">
      <w:pPr>
        <w:rPr>
          <w:rFonts w:ascii="Arial" w:hAnsi="Arial" w:cs="Arial"/>
          <w:sz w:val="22"/>
          <w:szCs w:val="22"/>
          <w:lang w:val="es-AR"/>
        </w:rPr>
      </w:pPr>
    </w:p>
    <w:p w:rsidR="0047736C" w:rsidRPr="00BB4A22" w:rsidRDefault="0047736C" w:rsidP="0047736C">
      <w:pPr>
        <w:ind w:hanging="284"/>
        <w:jc w:val="both"/>
        <w:rPr>
          <w:rFonts w:ascii="Arial" w:hAnsi="Arial" w:cs="Arial"/>
          <w:sz w:val="22"/>
          <w:szCs w:val="22"/>
        </w:rPr>
      </w:pPr>
      <w:r w:rsidRPr="00BB4A22">
        <w:rPr>
          <w:rFonts w:ascii="Arial" w:hAnsi="Arial" w:cs="Arial"/>
          <w:sz w:val="22"/>
          <w:szCs w:val="22"/>
        </w:rPr>
        <w:t>Instrucciones para la confección del Cuadro:</w:t>
      </w:r>
    </w:p>
    <w:p w:rsidR="0047736C" w:rsidRPr="00BB4A22" w:rsidRDefault="0047736C" w:rsidP="0047736C">
      <w:pPr>
        <w:rPr>
          <w:rFonts w:ascii="Arial" w:hAnsi="Arial" w:cs="Arial"/>
          <w:sz w:val="22"/>
          <w:szCs w:val="22"/>
        </w:rPr>
      </w:pPr>
    </w:p>
    <w:p w:rsidR="0047736C" w:rsidRPr="00BB4A22" w:rsidRDefault="0047736C" w:rsidP="0047736C">
      <w:pPr>
        <w:rPr>
          <w:rFonts w:ascii="Arial" w:hAnsi="Arial" w:cs="Arial"/>
          <w:sz w:val="22"/>
          <w:szCs w:val="22"/>
          <w:lang w:val="es-AR"/>
        </w:rPr>
      </w:pPr>
      <w:r w:rsidRPr="00BB4A22">
        <w:rPr>
          <w:rFonts w:ascii="Arial" w:hAnsi="Arial" w:cs="Arial"/>
          <w:bCs/>
          <w:sz w:val="22"/>
          <w:szCs w:val="22"/>
          <w:lang w:val="es-AR"/>
        </w:rPr>
        <w:t xml:space="preserve">Especie: </w:t>
      </w:r>
      <w:r w:rsidRPr="00BB4A22">
        <w:rPr>
          <w:rFonts w:ascii="Arial" w:hAnsi="Arial" w:cs="Arial"/>
          <w:sz w:val="22"/>
          <w:szCs w:val="22"/>
          <w:lang w:val="es-AR"/>
        </w:rPr>
        <w:t xml:space="preserve">Denominación del título. </w:t>
      </w:r>
    </w:p>
    <w:p w:rsidR="0047736C" w:rsidRPr="00BB4A22" w:rsidRDefault="0047736C" w:rsidP="0047736C">
      <w:pPr>
        <w:rPr>
          <w:rFonts w:ascii="Arial" w:hAnsi="Arial" w:cs="Arial"/>
          <w:sz w:val="22"/>
          <w:szCs w:val="22"/>
          <w:lang w:val="es-AR"/>
        </w:rPr>
      </w:pPr>
    </w:p>
    <w:p w:rsidR="0047736C" w:rsidRPr="00BB4A22" w:rsidRDefault="0047736C" w:rsidP="0047736C">
      <w:pPr>
        <w:rPr>
          <w:rFonts w:ascii="Arial" w:hAnsi="Arial" w:cs="Arial"/>
          <w:sz w:val="22"/>
          <w:szCs w:val="22"/>
          <w:lang w:val="es-AR"/>
        </w:rPr>
      </w:pPr>
      <w:r w:rsidRPr="00BB4A22">
        <w:rPr>
          <w:rFonts w:ascii="Arial" w:hAnsi="Arial" w:cs="Arial"/>
          <w:bCs/>
          <w:sz w:val="22"/>
          <w:szCs w:val="22"/>
          <w:lang w:val="es-AR"/>
        </w:rPr>
        <w:t>Titular:</w:t>
      </w:r>
      <w:r w:rsidRPr="00BB4A22">
        <w:rPr>
          <w:rFonts w:ascii="Arial" w:hAnsi="Arial" w:cs="Arial"/>
          <w:sz w:val="22"/>
          <w:szCs w:val="22"/>
          <w:lang w:val="es-AR"/>
        </w:rPr>
        <w:t xml:space="preserve"> Titular del dominio de los títulos (Secretaría de Hacienda y/o  </w:t>
      </w:r>
      <w:proofErr w:type="gramStart"/>
      <w:r w:rsidRPr="00BB4A22">
        <w:rPr>
          <w:rFonts w:ascii="Arial" w:hAnsi="Arial" w:cs="Arial"/>
          <w:sz w:val="22"/>
          <w:szCs w:val="22"/>
          <w:lang w:val="es-AR"/>
        </w:rPr>
        <w:t>terceros )</w:t>
      </w:r>
      <w:proofErr w:type="gramEnd"/>
      <w:r w:rsidRPr="00BB4A22">
        <w:rPr>
          <w:rFonts w:ascii="Arial" w:hAnsi="Arial" w:cs="Arial"/>
          <w:sz w:val="22"/>
          <w:szCs w:val="22"/>
          <w:lang w:val="es-AR"/>
        </w:rPr>
        <w:t>.</w:t>
      </w:r>
    </w:p>
    <w:p w:rsidR="0047736C" w:rsidRPr="00BB4A22" w:rsidRDefault="0047736C" w:rsidP="0047736C">
      <w:pPr>
        <w:rPr>
          <w:rFonts w:ascii="Arial" w:hAnsi="Arial" w:cs="Arial"/>
          <w:sz w:val="22"/>
          <w:szCs w:val="22"/>
          <w:u w:val="single"/>
          <w:lang w:val="es-AR"/>
        </w:rPr>
      </w:pPr>
    </w:p>
    <w:p w:rsidR="0047736C" w:rsidRPr="00BB4A22" w:rsidRDefault="0047736C" w:rsidP="0047736C">
      <w:pPr>
        <w:rPr>
          <w:rFonts w:ascii="Arial" w:hAnsi="Arial" w:cs="Arial"/>
          <w:bCs/>
          <w:sz w:val="22"/>
          <w:szCs w:val="22"/>
          <w:lang w:val="es-AR"/>
        </w:rPr>
      </w:pPr>
      <w:r w:rsidRPr="00BB4A22">
        <w:rPr>
          <w:rFonts w:ascii="Arial" w:hAnsi="Arial" w:cs="Arial"/>
          <w:bCs/>
          <w:sz w:val="22"/>
          <w:szCs w:val="22"/>
          <w:lang w:val="es-AR"/>
        </w:rPr>
        <w:t xml:space="preserve">Depósito en Custodia- Entidad: </w:t>
      </w:r>
      <w:r w:rsidRPr="00BB4A22">
        <w:rPr>
          <w:rFonts w:ascii="Arial" w:hAnsi="Arial" w:cs="Arial"/>
          <w:sz w:val="22"/>
          <w:szCs w:val="22"/>
          <w:lang w:val="es-AR"/>
        </w:rPr>
        <w:t>Nombre de la Entidad /Caja de Valores en la cual se encuentran depositados los títulos expuestos.</w:t>
      </w:r>
    </w:p>
    <w:p w:rsidR="0047736C" w:rsidRPr="00BB4A22" w:rsidRDefault="0047736C" w:rsidP="0047736C">
      <w:pPr>
        <w:rPr>
          <w:rFonts w:ascii="Arial" w:hAnsi="Arial" w:cs="Arial"/>
          <w:sz w:val="22"/>
          <w:szCs w:val="22"/>
          <w:u w:val="single"/>
          <w:lang w:val="es-AR"/>
        </w:rPr>
      </w:pPr>
    </w:p>
    <w:p w:rsidR="0047736C" w:rsidRPr="00BB4A22" w:rsidRDefault="0047736C" w:rsidP="0047736C">
      <w:pPr>
        <w:pStyle w:val="Ttulo4"/>
        <w:rPr>
          <w:rFonts w:ascii="Arial" w:hAnsi="Arial" w:cs="Arial"/>
          <w:sz w:val="22"/>
          <w:szCs w:val="22"/>
          <w:u w:val="none"/>
        </w:rPr>
      </w:pPr>
      <w:r w:rsidRPr="00BB4A22">
        <w:rPr>
          <w:rFonts w:ascii="Arial" w:hAnsi="Arial" w:cs="Arial"/>
          <w:bCs/>
          <w:sz w:val="22"/>
          <w:szCs w:val="22"/>
          <w:u w:val="none"/>
        </w:rPr>
        <w:t xml:space="preserve">Depositados en Custodia – Cuenta Nº: </w:t>
      </w:r>
      <w:r w:rsidRPr="00BB4A22">
        <w:rPr>
          <w:rFonts w:ascii="Arial" w:hAnsi="Arial" w:cs="Arial"/>
          <w:sz w:val="22"/>
          <w:szCs w:val="22"/>
          <w:u w:val="none"/>
        </w:rPr>
        <w:t xml:space="preserve">Número de identificación de la cuenta que la Tesorería General de la Nación posee en la entidad depositaria. </w:t>
      </w:r>
    </w:p>
    <w:p w:rsidR="0047736C" w:rsidRPr="00BB4A22" w:rsidRDefault="0047736C" w:rsidP="0047736C">
      <w:pPr>
        <w:pStyle w:val="Textoindependiente3"/>
        <w:rPr>
          <w:rFonts w:ascii="Arial" w:hAnsi="Arial" w:cs="Arial"/>
          <w:color w:val="auto"/>
          <w:sz w:val="22"/>
          <w:szCs w:val="22"/>
        </w:rPr>
      </w:pPr>
    </w:p>
    <w:p w:rsidR="0047736C" w:rsidRPr="00BB4A22" w:rsidRDefault="0047736C" w:rsidP="0047736C">
      <w:pPr>
        <w:rPr>
          <w:rFonts w:ascii="Arial" w:hAnsi="Arial" w:cs="Arial"/>
          <w:sz w:val="22"/>
          <w:szCs w:val="22"/>
          <w:lang w:val="es-AR"/>
        </w:rPr>
      </w:pPr>
      <w:r w:rsidRPr="00BB4A22">
        <w:rPr>
          <w:rFonts w:ascii="Arial" w:hAnsi="Arial" w:cs="Arial"/>
          <w:bCs/>
          <w:sz w:val="22"/>
          <w:szCs w:val="22"/>
          <w:lang w:val="es-AR"/>
        </w:rPr>
        <w:t>Moneda:</w:t>
      </w:r>
      <w:r w:rsidRPr="00BB4A22">
        <w:rPr>
          <w:rFonts w:ascii="Arial" w:hAnsi="Arial" w:cs="Arial"/>
          <w:sz w:val="22"/>
          <w:szCs w:val="22"/>
          <w:lang w:val="es-AR"/>
        </w:rPr>
        <w:t xml:space="preserve"> Unidad monetaria en la cual está emitido el título en stock.</w:t>
      </w:r>
    </w:p>
    <w:p w:rsidR="0047736C" w:rsidRPr="00BB4A22" w:rsidRDefault="0047736C" w:rsidP="0047736C">
      <w:pPr>
        <w:rPr>
          <w:rFonts w:ascii="Arial" w:hAnsi="Arial" w:cs="Arial"/>
          <w:bCs/>
          <w:sz w:val="22"/>
          <w:szCs w:val="22"/>
          <w:lang w:val="es-AR"/>
        </w:rPr>
      </w:pPr>
    </w:p>
    <w:p w:rsidR="0047736C" w:rsidRPr="00BB4A22" w:rsidRDefault="0047736C" w:rsidP="0047736C">
      <w:pPr>
        <w:rPr>
          <w:rFonts w:ascii="Arial" w:hAnsi="Arial" w:cs="Arial"/>
          <w:sz w:val="22"/>
          <w:szCs w:val="22"/>
          <w:u w:val="single"/>
          <w:lang w:val="es-AR"/>
        </w:rPr>
      </w:pPr>
      <w:r w:rsidRPr="00BB4A22">
        <w:rPr>
          <w:rFonts w:ascii="Arial" w:hAnsi="Arial" w:cs="Arial"/>
          <w:bCs/>
          <w:sz w:val="22"/>
          <w:szCs w:val="22"/>
          <w:lang w:val="es-AR"/>
        </w:rPr>
        <w:t xml:space="preserve">Tipo de Cambio: </w:t>
      </w:r>
      <w:r w:rsidRPr="00BB4A22">
        <w:rPr>
          <w:rFonts w:ascii="Arial" w:hAnsi="Arial" w:cs="Arial"/>
          <w:sz w:val="22"/>
          <w:szCs w:val="22"/>
          <w:lang w:val="es-AR"/>
        </w:rPr>
        <w:t>se indicará el tipo de cambio a la fecha en la que se está procediendo a valuar el stock, como así también la fuente utilizada para el mismo.</w:t>
      </w:r>
    </w:p>
    <w:p w:rsidR="0047736C" w:rsidRPr="00BB4A22" w:rsidRDefault="0047736C" w:rsidP="0047736C">
      <w:pPr>
        <w:rPr>
          <w:rFonts w:ascii="Arial" w:hAnsi="Arial" w:cs="Arial"/>
          <w:sz w:val="22"/>
          <w:szCs w:val="22"/>
          <w:u w:val="single"/>
          <w:lang w:val="es-AR"/>
        </w:rPr>
      </w:pPr>
    </w:p>
    <w:p w:rsidR="0047736C" w:rsidRPr="00BB4A22" w:rsidRDefault="0047736C" w:rsidP="0047736C">
      <w:pPr>
        <w:rPr>
          <w:rFonts w:ascii="Arial" w:hAnsi="Arial" w:cs="Arial"/>
          <w:sz w:val="22"/>
          <w:szCs w:val="22"/>
          <w:lang w:val="es-AR"/>
        </w:rPr>
      </w:pPr>
      <w:r w:rsidRPr="00BB4A22">
        <w:rPr>
          <w:rFonts w:ascii="Arial" w:hAnsi="Arial" w:cs="Arial"/>
          <w:bCs/>
          <w:sz w:val="22"/>
          <w:szCs w:val="22"/>
          <w:lang w:val="es-AR"/>
        </w:rPr>
        <w:t>Valor Nominal:</w:t>
      </w:r>
      <w:r w:rsidRPr="00BB4A22">
        <w:rPr>
          <w:rFonts w:ascii="Arial" w:hAnsi="Arial" w:cs="Arial"/>
          <w:sz w:val="22"/>
          <w:szCs w:val="22"/>
          <w:lang w:val="es-AR"/>
        </w:rPr>
        <w:t xml:space="preserve"> </w:t>
      </w:r>
      <w:r w:rsidRPr="00BB4A22">
        <w:rPr>
          <w:rFonts w:ascii="Arial" w:hAnsi="Arial" w:cs="Arial"/>
          <w:sz w:val="22"/>
          <w:szCs w:val="22"/>
        </w:rPr>
        <w:t>Importe de emisión del título.</w:t>
      </w:r>
    </w:p>
    <w:p w:rsidR="0047736C" w:rsidRPr="00BB4A22" w:rsidRDefault="0047736C" w:rsidP="0047736C">
      <w:pPr>
        <w:rPr>
          <w:rFonts w:ascii="Arial" w:hAnsi="Arial" w:cs="Arial"/>
          <w:sz w:val="22"/>
          <w:szCs w:val="22"/>
          <w:u w:val="single"/>
          <w:lang w:val="es-AR"/>
        </w:rPr>
      </w:pPr>
    </w:p>
    <w:p w:rsidR="0047736C" w:rsidRPr="00BB4A22" w:rsidRDefault="0047736C" w:rsidP="0047736C">
      <w:pPr>
        <w:rPr>
          <w:rFonts w:ascii="Arial" w:hAnsi="Arial" w:cs="Arial"/>
          <w:sz w:val="22"/>
          <w:szCs w:val="22"/>
          <w:lang w:val="es-AR"/>
        </w:rPr>
      </w:pPr>
      <w:r w:rsidRPr="00BB4A22">
        <w:rPr>
          <w:rFonts w:ascii="Arial" w:hAnsi="Arial" w:cs="Arial"/>
          <w:bCs/>
          <w:sz w:val="22"/>
          <w:szCs w:val="22"/>
          <w:lang w:val="es-AR"/>
        </w:rPr>
        <w:t>Cantidad:</w:t>
      </w:r>
      <w:r w:rsidRPr="00BB4A22">
        <w:rPr>
          <w:rFonts w:ascii="Arial" w:hAnsi="Arial" w:cs="Arial"/>
          <w:sz w:val="22"/>
          <w:szCs w:val="22"/>
          <w:lang w:val="es-AR"/>
        </w:rPr>
        <w:t xml:space="preserve"> Número de títulos valores existentes al  cierre del período informado.</w:t>
      </w:r>
    </w:p>
    <w:p w:rsidR="0047736C" w:rsidRPr="00BB4A22" w:rsidRDefault="0047736C" w:rsidP="0047736C">
      <w:pPr>
        <w:pStyle w:val="Textoindependiente"/>
        <w:rPr>
          <w:rFonts w:ascii="Arial" w:hAnsi="Arial" w:cs="Arial"/>
          <w:sz w:val="22"/>
          <w:szCs w:val="22"/>
        </w:rPr>
      </w:pPr>
    </w:p>
    <w:p w:rsidR="0047736C" w:rsidRPr="00BB4A22" w:rsidRDefault="0047736C" w:rsidP="0047736C">
      <w:pPr>
        <w:jc w:val="both"/>
        <w:rPr>
          <w:rFonts w:ascii="Arial" w:hAnsi="Arial" w:cs="Arial"/>
          <w:sz w:val="22"/>
          <w:szCs w:val="22"/>
          <w:lang w:val="es-AR"/>
        </w:rPr>
      </w:pPr>
      <w:r w:rsidRPr="00BB4A22">
        <w:rPr>
          <w:rFonts w:ascii="Arial" w:hAnsi="Arial" w:cs="Arial"/>
          <w:bCs/>
          <w:sz w:val="22"/>
          <w:szCs w:val="22"/>
          <w:lang w:val="es-AR"/>
        </w:rPr>
        <w:t xml:space="preserve">Precio Unitario: </w:t>
      </w:r>
      <w:r w:rsidRPr="00BB4A22">
        <w:rPr>
          <w:rFonts w:ascii="Arial" w:hAnsi="Arial" w:cs="Arial"/>
          <w:sz w:val="22"/>
          <w:szCs w:val="22"/>
          <w:lang w:val="es-AR"/>
        </w:rPr>
        <w:t>Valor de cotización correspondiente al del cierre de operaciones del último día hábil del ejercicio en cuestión para aquellos que posean cotización pública. Para los que no la posean corresponderá el valor neto de realización.</w:t>
      </w:r>
    </w:p>
    <w:p w:rsidR="0047736C" w:rsidRPr="00BB4A22" w:rsidRDefault="0047736C" w:rsidP="0047736C">
      <w:pPr>
        <w:pStyle w:val="Textoindependiente2"/>
        <w:rPr>
          <w:rFonts w:ascii="Arial" w:hAnsi="Arial" w:cs="Arial"/>
          <w:bCs/>
          <w:sz w:val="22"/>
          <w:szCs w:val="22"/>
        </w:rPr>
      </w:pPr>
    </w:p>
    <w:p w:rsidR="0047736C" w:rsidRPr="00BB4A22" w:rsidRDefault="0047736C" w:rsidP="0047736C">
      <w:pPr>
        <w:pStyle w:val="Textoindependiente2"/>
        <w:rPr>
          <w:rFonts w:ascii="Arial" w:hAnsi="Arial" w:cs="Arial"/>
          <w:b/>
          <w:bCs/>
          <w:sz w:val="22"/>
          <w:szCs w:val="22"/>
        </w:rPr>
      </w:pPr>
      <w:r w:rsidRPr="00BB4A22">
        <w:rPr>
          <w:rFonts w:ascii="Arial" w:hAnsi="Arial" w:cs="Arial"/>
          <w:bCs/>
          <w:sz w:val="22"/>
          <w:szCs w:val="22"/>
        </w:rPr>
        <w:t xml:space="preserve">Cupón de Amortización: </w:t>
      </w:r>
      <w:r w:rsidRPr="00BB4A22">
        <w:rPr>
          <w:rFonts w:ascii="Arial" w:hAnsi="Arial" w:cs="Arial"/>
          <w:sz w:val="22"/>
          <w:szCs w:val="22"/>
        </w:rPr>
        <w:t>para los títulos que poseen servicios de amortización no</w:t>
      </w:r>
      <w:r w:rsidRPr="00BB4A22">
        <w:rPr>
          <w:rFonts w:ascii="Arial" w:hAnsi="Arial" w:cs="Arial"/>
          <w:b/>
          <w:sz w:val="22"/>
          <w:szCs w:val="22"/>
        </w:rPr>
        <w:t xml:space="preserve"> </w:t>
      </w:r>
      <w:r w:rsidRPr="00BB4A22">
        <w:rPr>
          <w:rFonts w:ascii="Arial" w:hAnsi="Arial" w:cs="Arial"/>
          <w:sz w:val="22"/>
          <w:szCs w:val="22"/>
        </w:rPr>
        <w:t>cobrados, como consecuencia del default, se deberá seguir el siguiente procedimiento</w:t>
      </w:r>
      <w:r w:rsidRPr="00BB4A22">
        <w:rPr>
          <w:rFonts w:ascii="Arial" w:hAnsi="Arial" w:cs="Arial"/>
          <w:b/>
          <w:bCs/>
          <w:sz w:val="22"/>
          <w:szCs w:val="22"/>
        </w:rPr>
        <w:t>:</w:t>
      </w:r>
    </w:p>
    <w:p w:rsidR="0047736C" w:rsidRPr="00BB4A22" w:rsidRDefault="0047736C" w:rsidP="0047736C">
      <w:pPr>
        <w:pStyle w:val="Textoindependiente2"/>
        <w:rPr>
          <w:rFonts w:ascii="Arial" w:hAnsi="Arial" w:cs="Arial"/>
          <w:sz w:val="22"/>
          <w:szCs w:val="22"/>
        </w:rPr>
      </w:pPr>
    </w:p>
    <w:p w:rsidR="0047736C" w:rsidRPr="00BB4A22" w:rsidRDefault="0047736C" w:rsidP="0047736C">
      <w:pPr>
        <w:pStyle w:val="Textoindependiente2"/>
        <w:numPr>
          <w:ilvl w:val="0"/>
          <w:numId w:val="1"/>
        </w:numPr>
        <w:rPr>
          <w:rFonts w:ascii="Arial" w:hAnsi="Arial" w:cs="Arial"/>
          <w:sz w:val="22"/>
          <w:szCs w:val="22"/>
        </w:rPr>
      </w:pPr>
      <w:r w:rsidRPr="00BB4A22">
        <w:rPr>
          <w:rFonts w:ascii="Arial" w:hAnsi="Arial" w:cs="Arial"/>
          <w:sz w:val="22"/>
          <w:szCs w:val="22"/>
        </w:rPr>
        <w:t>Si la cotización incluye la totalidad de los cupones no cobrados, se valuará la tenencia a su valor de cotización y al pie del cuadro se informará cu</w:t>
      </w:r>
      <w:r>
        <w:rPr>
          <w:rFonts w:ascii="Arial" w:hAnsi="Arial" w:cs="Arial"/>
          <w:sz w:val="22"/>
          <w:szCs w:val="22"/>
        </w:rPr>
        <w:t>á</w:t>
      </w:r>
      <w:r w:rsidRPr="00BB4A22">
        <w:rPr>
          <w:rFonts w:ascii="Arial" w:hAnsi="Arial" w:cs="Arial"/>
          <w:sz w:val="22"/>
          <w:szCs w:val="22"/>
        </w:rPr>
        <w:t>les fueron los servicios no cobrados.</w:t>
      </w:r>
    </w:p>
    <w:p w:rsidR="0047736C" w:rsidRPr="00BB4A22" w:rsidRDefault="0047736C" w:rsidP="0047736C">
      <w:pPr>
        <w:pStyle w:val="Textoindependiente2"/>
        <w:numPr>
          <w:ilvl w:val="0"/>
          <w:numId w:val="1"/>
        </w:numPr>
        <w:rPr>
          <w:rFonts w:ascii="Arial" w:hAnsi="Arial" w:cs="Arial"/>
          <w:sz w:val="22"/>
          <w:szCs w:val="22"/>
        </w:rPr>
      </w:pPr>
      <w:r w:rsidRPr="00BB4A22">
        <w:rPr>
          <w:rFonts w:ascii="Arial" w:hAnsi="Arial" w:cs="Arial"/>
          <w:sz w:val="22"/>
          <w:szCs w:val="22"/>
        </w:rPr>
        <w:t>Si la cotización incluye parcialmente los cupones no cobrados o ninguno, se valuará la existencia a cotización y al pie del cuadro se informarán los cupones no cobrados, valuados a su valor nominal.</w:t>
      </w:r>
    </w:p>
    <w:p w:rsidR="0047736C" w:rsidRPr="00BB4A22" w:rsidRDefault="0047736C" w:rsidP="0047736C">
      <w:pPr>
        <w:pStyle w:val="Textoindependiente2"/>
        <w:numPr>
          <w:ilvl w:val="0"/>
          <w:numId w:val="1"/>
        </w:numPr>
        <w:rPr>
          <w:rFonts w:ascii="Arial" w:hAnsi="Arial" w:cs="Arial"/>
          <w:b/>
          <w:bCs/>
          <w:sz w:val="22"/>
          <w:szCs w:val="22"/>
        </w:rPr>
      </w:pPr>
      <w:r w:rsidRPr="00BB4A22">
        <w:rPr>
          <w:rFonts w:ascii="Arial" w:hAnsi="Arial" w:cs="Arial"/>
          <w:sz w:val="22"/>
          <w:szCs w:val="22"/>
        </w:rPr>
        <w:t>Si los títulos estuvieran totalmente amortizados, sin cotización en el mercado secundario, pero hubiere cupones pendientes de recupero, estos se informarán al pie del cuadro, y serán valuados a su valor nominal.</w:t>
      </w:r>
    </w:p>
    <w:p w:rsidR="0047736C" w:rsidRPr="00BB4A22" w:rsidRDefault="0047736C" w:rsidP="0047736C">
      <w:pPr>
        <w:pStyle w:val="Textoindependiente2"/>
        <w:rPr>
          <w:rFonts w:ascii="Arial" w:hAnsi="Arial" w:cs="Arial"/>
          <w:sz w:val="22"/>
          <w:szCs w:val="22"/>
          <w:u w:val="single"/>
        </w:rPr>
      </w:pPr>
      <w:r w:rsidRPr="00BB4A22">
        <w:rPr>
          <w:rFonts w:ascii="Arial" w:hAnsi="Arial" w:cs="Arial"/>
          <w:sz w:val="22"/>
          <w:szCs w:val="22"/>
        </w:rPr>
        <w:t xml:space="preserve"> </w:t>
      </w:r>
    </w:p>
    <w:p w:rsidR="0047736C" w:rsidRPr="00BB4A22" w:rsidRDefault="0047736C" w:rsidP="0047736C">
      <w:pPr>
        <w:pStyle w:val="Ttulo5"/>
        <w:jc w:val="both"/>
        <w:rPr>
          <w:rFonts w:ascii="Arial" w:hAnsi="Arial" w:cs="Arial"/>
          <w:b w:val="0"/>
          <w:bCs w:val="0"/>
          <w:szCs w:val="22"/>
        </w:rPr>
      </w:pPr>
      <w:r w:rsidRPr="00BB4A22">
        <w:rPr>
          <w:rFonts w:ascii="Arial" w:hAnsi="Arial" w:cs="Arial"/>
          <w:b w:val="0"/>
          <w:szCs w:val="22"/>
        </w:rPr>
        <w:t xml:space="preserve">Total Títulos emitidos por la Nación: </w:t>
      </w:r>
      <w:r w:rsidRPr="00BB4A22">
        <w:rPr>
          <w:rFonts w:ascii="Arial" w:hAnsi="Arial" w:cs="Arial"/>
          <w:b w:val="0"/>
          <w:bCs w:val="0"/>
          <w:szCs w:val="22"/>
        </w:rPr>
        <w:t>Importe resultante de sumar los valores de las distintas especies.</w:t>
      </w:r>
    </w:p>
    <w:p w:rsidR="0047736C" w:rsidRPr="00BB4A22" w:rsidRDefault="0047736C" w:rsidP="0047736C">
      <w:pPr>
        <w:pStyle w:val="Textoindependiente3"/>
        <w:rPr>
          <w:rFonts w:ascii="Arial" w:hAnsi="Arial" w:cs="Arial"/>
          <w:color w:val="auto"/>
          <w:sz w:val="22"/>
          <w:szCs w:val="22"/>
          <w:u w:val="single"/>
        </w:rPr>
      </w:pPr>
    </w:p>
    <w:p w:rsidR="0047736C" w:rsidRPr="00BB4A22" w:rsidRDefault="0047736C" w:rsidP="0047736C">
      <w:pPr>
        <w:pStyle w:val="Textoindependiente3"/>
        <w:jc w:val="both"/>
        <w:rPr>
          <w:rFonts w:ascii="Arial" w:hAnsi="Arial" w:cs="Arial"/>
          <w:color w:val="auto"/>
          <w:sz w:val="22"/>
          <w:szCs w:val="22"/>
        </w:rPr>
      </w:pPr>
      <w:r w:rsidRPr="00BB4A22">
        <w:rPr>
          <w:rFonts w:ascii="Arial" w:hAnsi="Arial" w:cs="Arial"/>
          <w:bCs/>
          <w:color w:val="auto"/>
          <w:sz w:val="22"/>
          <w:szCs w:val="22"/>
        </w:rPr>
        <w:lastRenderedPageBreak/>
        <w:t>Total Títulos Públicos Provinciales: Importe</w:t>
      </w:r>
      <w:r w:rsidRPr="00BB4A22">
        <w:rPr>
          <w:rFonts w:ascii="Arial" w:hAnsi="Arial" w:cs="Arial"/>
          <w:color w:val="auto"/>
          <w:sz w:val="22"/>
          <w:szCs w:val="22"/>
        </w:rPr>
        <w:t xml:space="preserve"> resultante de sumar los valores de las distintas especies.</w:t>
      </w:r>
    </w:p>
    <w:p w:rsidR="0047736C" w:rsidRPr="00BB4A22" w:rsidRDefault="0047736C" w:rsidP="0047736C">
      <w:pPr>
        <w:pStyle w:val="Textoindependiente3"/>
        <w:rPr>
          <w:rFonts w:ascii="Arial" w:hAnsi="Arial" w:cs="Arial"/>
          <w:color w:val="auto"/>
          <w:sz w:val="22"/>
          <w:szCs w:val="22"/>
        </w:rPr>
      </w:pPr>
    </w:p>
    <w:p w:rsidR="0047736C" w:rsidRPr="00BB4A22" w:rsidRDefault="0047736C" w:rsidP="0047736C">
      <w:pPr>
        <w:pStyle w:val="Textoindependiente3"/>
        <w:jc w:val="both"/>
        <w:rPr>
          <w:rFonts w:ascii="Arial" w:hAnsi="Arial" w:cs="Arial"/>
          <w:color w:val="auto"/>
          <w:sz w:val="22"/>
          <w:szCs w:val="22"/>
        </w:rPr>
      </w:pPr>
      <w:r w:rsidRPr="00BB4A22">
        <w:rPr>
          <w:rFonts w:ascii="Arial" w:hAnsi="Arial" w:cs="Arial"/>
          <w:bCs/>
          <w:color w:val="auto"/>
          <w:sz w:val="22"/>
          <w:szCs w:val="22"/>
        </w:rPr>
        <w:t xml:space="preserve">Total Otros Títulos y Valores: </w:t>
      </w:r>
      <w:r w:rsidRPr="00BB4A22">
        <w:rPr>
          <w:rFonts w:ascii="Arial" w:hAnsi="Arial" w:cs="Arial"/>
          <w:color w:val="auto"/>
          <w:sz w:val="22"/>
          <w:szCs w:val="22"/>
        </w:rPr>
        <w:t>Importe resultante de sumar los valores de las distintas especies.</w:t>
      </w:r>
    </w:p>
    <w:p w:rsidR="0047736C" w:rsidRPr="00BB4A22" w:rsidRDefault="0047736C" w:rsidP="0047736C">
      <w:pPr>
        <w:pStyle w:val="Textoindependiente3"/>
        <w:rPr>
          <w:rFonts w:ascii="Arial" w:hAnsi="Arial" w:cs="Arial"/>
          <w:color w:val="auto"/>
          <w:sz w:val="22"/>
          <w:szCs w:val="22"/>
        </w:rPr>
      </w:pPr>
      <w:r w:rsidRPr="00BB4A22">
        <w:rPr>
          <w:rFonts w:ascii="Arial" w:hAnsi="Arial" w:cs="Arial"/>
          <w:color w:val="auto"/>
          <w:sz w:val="22"/>
          <w:szCs w:val="22"/>
        </w:rPr>
        <w:t xml:space="preserve"> </w:t>
      </w:r>
    </w:p>
    <w:p w:rsidR="0047736C" w:rsidRPr="00BB4A22" w:rsidRDefault="0047736C" w:rsidP="0047736C">
      <w:pPr>
        <w:jc w:val="both"/>
        <w:rPr>
          <w:rFonts w:ascii="Arial" w:hAnsi="Arial" w:cs="Arial"/>
          <w:sz w:val="22"/>
          <w:szCs w:val="22"/>
          <w:lang w:val="es-AR"/>
        </w:rPr>
      </w:pPr>
      <w:r w:rsidRPr="00BB4A22">
        <w:rPr>
          <w:rFonts w:ascii="Arial" w:hAnsi="Arial" w:cs="Arial"/>
          <w:bCs/>
          <w:sz w:val="22"/>
          <w:szCs w:val="22"/>
          <w:lang w:val="es-AR"/>
        </w:rPr>
        <w:t>Total General:</w:t>
      </w:r>
      <w:r w:rsidRPr="00BB4A22">
        <w:rPr>
          <w:rFonts w:ascii="Arial" w:hAnsi="Arial" w:cs="Arial"/>
          <w:sz w:val="22"/>
          <w:szCs w:val="22"/>
          <w:lang w:val="es-AR"/>
        </w:rPr>
        <w:t xml:space="preserve"> Importe resultante de sumar el Total Títulos emitidos por la Nación, Total Títulos Públicos Provinciales y el Total Otros Títulos y Valores.</w:t>
      </w:r>
    </w:p>
    <w:p w:rsidR="0047736C" w:rsidRPr="00BB4A22" w:rsidRDefault="0047736C" w:rsidP="0047736C">
      <w:pPr>
        <w:rPr>
          <w:rFonts w:ascii="Arial" w:hAnsi="Arial" w:cs="Arial"/>
          <w:sz w:val="22"/>
          <w:szCs w:val="22"/>
          <w:u w:val="single"/>
        </w:rPr>
      </w:pPr>
    </w:p>
    <w:p w:rsidR="0047736C" w:rsidRPr="00BB4A22" w:rsidRDefault="0047736C" w:rsidP="0047736C">
      <w:pPr>
        <w:jc w:val="both"/>
        <w:rPr>
          <w:rFonts w:ascii="Arial" w:hAnsi="Arial" w:cs="Arial"/>
          <w:sz w:val="22"/>
          <w:szCs w:val="22"/>
          <w:lang w:val="es-AR"/>
        </w:rPr>
      </w:pPr>
      <w:r w:rsidRPr="00BB4A22">
        <w:rPr>
          <w:rFonts w:ascii="Arial" w:hAnsi="Arial" w:cs="Arial"/>
          <w:bCs/>
          <w:sz w:val="22"/>
          <w:szCs w:val="22"/>
          <w:lang w:val="es-AR"/>
        </w:rPr>
        <w:t xml:space="preserve">Observaciones: </w:t>
      </w:r>
      <w:bookmarkStart w:id="0" w:name="_GoBack"/>
      <w:bookmarkEnd w:id="0"/>
      <w:r w:rsidRPr="00BB4A22">
        <w:rPr>
          <w:rFonts w:ascii="Arial" w:hAnsi="Arial" w:cs="Arial"/>
          <w:sz w:val="22"/>
          <w:szCs w:val="22"/>
          <w:lang w:val="es-AR"/>
        </w:rPr>
        <w:t>Espacio destinado para efectuar alguna aclaración pertinente sobre algún aspecto que se considere necesario.</w:t>
      </w:r>
    </w:p>
    <w:p w:rsidR="0047736C" w:rsidRPr="00BB4A22" w:rsidRDefault="0047736C" w:rsidP="0047736C">
      <w:pPr>
        <w:rPr>
          <w:rFonts w:ascii="Arial" w:hAnsi="Arial" w:cs="Arial"/>
          <w:sz w:val="22"/>
          <w:szCs w:val="22"/>
          <w:lang w:val="es-AR"/>
        </w:rPr>
      </w:pPr>
    </w:p>
    <w:p w:rsidR="0047736C" w:rsidRPr="00BB4A22" w:rsidRDefault="0047736C" w:rsidP="0047736C">
      <w:pPr>
        <w:rPr>
          <w:rFonts w:ascii="Arial" w:hAnsi="Arial" w:cs="Arial"/>
          <w:sz w:val="22"/>
          <w:szCs w:val="22"/>
        </w:rPr>
      </w:pPr>
      <w:r w:rsidRPr="00BB4A22">
        <w:rPr>
          <w:rFonts w:ascii="Arial" w:hAnsi="Arial" w:cs="Arial"/>
          <w:sz w:val="22"/>
          <w:szCs w:val="22"/>
          <w:lang w:val="es-AR"/>
        </w:rPr>
        <w:t xml:space="preserve"> </w:t>
      </w:r>
      <w:r w:rsidRPr="00BB4A22">
        <w:rPr>
          <w:rFonts w:ascii="Arial" w:hAnsi="Arial" w:cs="Arial"/>
          <w:sz w:val="22"/>
          <w:szCs w:val="22"/>
        </w:rPr>
        <w:t>El formulario deberá ser firmado por el Tesorero General de la Nación.</w:t>
      </w:r>
    </w:p>
    <w:p w:rsidR="0047736C" w:rsidRPr="00BB4A22" w:rsidRDefault="0047736C" w:rsidP="0047736C">
      <w:pPr>
        <w:rPr>
          <w:rFonts w:ascii="Arial" w:hAnsi="Arial" w:cs="Arial"/>
          <w:b/>
          <w:sz w:val="22"/>
          <w:szCs w:val="22"/>
          <w:lang w:val="es-AR"/>
        </w:rPr>
      </w:pPr>
    </w:p>
    <w:p w:rsidR="0047736C" w:rsidRPr="00BB4A22" w:rsidRDefault="0047736C" w:rsidP="0047736C">
      <w:pPr>
        <w:rPr>
          <w:rFonts w:ascii="Arial" w:hAnsi="Arial" w:cs="Arial"/>
          <w:b/>
          <w:sz w:val="22"/>
          <w:szCs w:val="22"/>
          <w:lang w:val="es-AR"/>
        </w:rPr>
      </w:pPr>
    </w:p>
    <w:p w:rsidR="0047736C" w:rsidRPr="00BB4A22" w:rsidRDefault="0047736C" w:rsidP="0047736C">
      <w:pPr>
        <w:rPr>
          <w:rFonts w:ascii="Arial" w:hAnsi="Arial" w:cs="Arial"/>
          <w:b/>
          <w:sz w:val="22"/>
          <w:szCs w:val="22"/>
          <w:lang w:val="es-AR"/>
        </w:rPr>
      </w:pPr>
    </w:p>
    <w:p w:rsidR="0047736C" w:rsidRPr="00BB4A22" w:rsidRDefault="0047736C" w:rsidP="0047736C">
      <w:pPr>
        <w:rPr>
          <w:rFonts w:ascii="Arial" w:hAnsi="Arial" w:cs="Arial"/>
          <w:b/>
          <w:sz w:val="22"/>
          <w:szCs w:val="22"/>
          <w:lang w:val="es-AR"/>
        </w:rPr>
      </w:pPr>
    </w:p>
    <w:p w:rsidR="0047736C" w:rsidRPr="00BB4A22" w:rsidRDefault="0047736C" w:rsidP="0047736C">
      <w:pPr>
        <w:rPr>
          <w:rFonts w:ascii="Arial" w:hAnsi="Arial" w:cs="Arial"/>
          <w:b/>
          <w:sz w:val="22"/>
          <w:szCs w:val="22"/>
          <w:lang w:val="es-AR"/>
        </w:rPr>
      </w:pPr>
    </w:p>
    <w:p w:rsidR="0047736C" w:rsidRPr="00BB4A22" w:rsidRDefault="0047736C" w:rsidP="0047736C">
      <w:pPr>
        <w:rPr>
          <w:rFonts w:ascii="Arial" w:hAnsi="Arial" w:cs="Arial"/>
          <w:b/>
          <w:sz w:val="22"/>
          <w:szCs w:val="22"/>
          <w:lang w:val="es-AR"/>
        </w:rPr>
      </w:pPr>
    </w:p>
    <w:p w:rsidR="00113406" w:rsidRPr="0047736C" w:rsidRDefault="0047736C">
      <w:pPr>
        <w:rPr>
          <w:lang w:val="es-AR"/>
        </w:rPr>
      </w:pPr>
    </w:p>
    <w:sectPr w:rsidR="00113406" w:rsidRPr="0047736C">
      <w:footerReference w:type="even" r:id="rId8"/>
      <w:footerReference w:type="default" r:id="rId9"/>
      <w:pgSz w:w="11907" w:h="16840" w:code="9"/>
      <w:pgMar w:top="1418" w:right="567" w:bottom="1134" w:left="226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36C" w:rsidRDefault="0047736C" w:rsidP="00CC0A27">
      <w:r>
        <w:separator/>
      </w:r>
    </w:p>
  </w:endnote>
  <w:endnote w:type="continuationSeparator" w:id="0">
    <w:p w:rsidR="0047736C" w:rsidRDefault="0047736C" w:rsidP="00CC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29A" w:rsidRDefault="0047736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3329A" w:rsidRDefault="0047736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29A" w:rsidRDefault="0047736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3329A" w:rsidRDefault="0047736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36C" w:rsidRDefault="0047736C" w:rsidP="00CC0A27">
      <w:r>
        <w:separator/>
      </w:r>
    </w:p>
  </w:footnote>
  <w:footnote w:type="continuationSeparator" w:id="0">
    <w:p w:rsidR="0047736C" w:rsidRDefault="0047736C" w:rsidP="00CC0A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0265E"/>
    <w:multiLevelType w:val="hybridMultilevel"/>
    <w:tmpl w:val="C8F035F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36C"/>
    <w:rsid w:val="00075C05"/>
    <w:rsid w:val="001E7B3D"/>
    <w:rsid w:val="00296995"/>
    <w:rsid w:val="00336247"/>
    <w:rsid w:val="00341288"/>
    <w:rsid w:val="003B7C5B"/>
    <w:rsid w:val="004211AE"/>
    <w:rsid w:val="004740CF"/>
    <w:rsid w:val="0047736C"/>
    <w:rsid w:val="00501E47"/>
    <w:rsid w:val="00511D88"/>
    <w:rsid w:val="005F640A"/>
    <w:rsid w:val="0066455C"/>
    <w:rsid w:val="006F7634"/>
    <w:rsid w:val="0070561B"/>
    <w:rsid w:val="0077593C"/>
    <w:rsid w:val="008118F7"/>
    <w:rsid w:val="008A156B"/>
    <w:rsid w:val="009A11E3"/>
    <w:rsid w:val="009B7591"/>
    <w:rsid w:val="00BE51B6"/>
    <w:rsid w:val="00C37D5E"/>
    <w:rsid w:val="00C52A86"/>
    <w:rsid w:val="00CC0A27"/>
    <w:rsid w:val="00CD0410"/>
    <w:rsid w:val="00CF4E0F"/>
    <w:rsid w:val="00D35049"/>
    <w:rsid w:val="00D567FC"/>
    <w:rsid w:val="00D80472"/>
    <w:rsid w:val="00E21501"/>
    <w:rsid w:val="00F24F92"/>
    <w:rsid w:val="00FB446E"/>
    <w:rsid w:val="00FC1D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36C"/>
    <w:pPr>
      <w:ind w:right="0"/>
      <w:jc w:val="left"/>
    </w:pPr>
    <w:rPr>
      <w:rFonts w:ascii="Times New Roman" w:eastAsia="Times New Roman" w:hAnsi="Times New Roman" w:cs="Times New Roman"/>
      <w:sz w:val="20"/>
      <w:szCs w:val="20"/>
      <w:lang w:eastAsia="es-ES"/>
    </w:rPr>
  </w:style>
  <w:style w:type="paragraph" w:styleId="Ttulo3">
    <w:name w:val="heading 3"/>
    <w:basedOn w:val="Normal"/>
    <w:next w:val="Normal"/>
    <w:link w:val="Ttulo3Car"/>
    <w:qFormat/>
    <w:rsid w:val="0047736C"/>
    <w:pPr>
      <w:keepNext/>
      <w:outlineLvl w:val="2"/>
    </w:pPr>
    <w:rPr>
      <w:b/>
      <w:sz w:val="24"/>
      <w:lang w:val="es-AR"/>
    </w:rPr>
  </w:style>
  <w:style w:type="paragraph" w:styleId="Ttulo4">
    <w:name w:val="heading 4"/>
    <w:basedOn w:val="Normal"/>
    <w:next w:val="Normal"/>
    <w:link w:val="Ttulo4Car"/>
    <w:qFormat/>
    <w:rsid w:val="0047736C"/>
    <w:pPr>
      <w:keepNext/>
      <w:outlineLvl w:val="3"/>
    </w:pPr>
    <w:rPr>
      <w:sz w:val="24"/>
      <w:u w:val="single"/>
      <w:lang w:val="es-AR"/>
    </w:rPr>
  </w:style>
  <w:style w:type="paragraph" w:styleId="Ttulo5">
    <w:name w:val="heading 5"/>
    <w:basedOn w:val="Normal"/>
    <w:next w:val="Normal"/>
    <w:link w:val="Ttulo5Car"/>
    <w:qFormat/>
    <w:rsid w:val="0047736C"/>
    <w:pPr>
      <w:keepNext/>
      <w:outlineLvl w:val="4"/>
    </w:pPr>
    <w:rPr>
      <w:rFonts w:ascii="Book Antiqua" w:hAnsi="Book Antiqua"/>
      <w:b/>
      <w:bCs/>
      <w:sz w:val="22"/>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0A27"/>
    <w:pPr>
      <w:tabs>
        <w:tab w:val="center" w:pos="4419"/>
        <w:tab w:val="right" w:pos="8838"/>
      </w:tabs>
    </w:p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nhideWhenUsed/>
    <w:rsid w:val="00CC0A27"/>
    <w:pPr>
      <w:tabs>
        <w:tab w:val="center" w:pos="4419"/>
        <w:tab w:val="right" w:pos="8838"/>
      </w:tabs>
    </w:p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3Car">
    <w:name w:val="Título 3 Car"/>
    <w:basedOn w:val="Fuentedeprrafopredeter"/>
    <w:link w:val="Ttulo3"/>
    <w:rsid w:val="0047736C"/>
    <w:rPr>
      <w:rFonts w:ascii="Times New Roman" w:eastAsia="Times New Roman" w:hAnsi="Times New Roman" w:cs="Times New Roman"/>
      <w:b/>
      <w:sz w:val="24"/>
      <w:szCs w:val="20"/>
      <w:lang w:val="es-AR" w:eastAsia="es-ES"/>
    </w:rPr>
  </w:style>
  <w:style w:type="character" w:customStyle="1" w:styleId="Ttulo4Car">
    <w:name w:val="Título 4 Car"/>
    <w:basedOn w:val="Fuentedeprrafopredeter"/>
    <w:link w:val="Ttulo4"/>
    <w:rsid w:val="0047736C"/>
    <w:rPr>
      <w:rFonts w:ascii="Times New Roman" w:eastAsia="Times New Roman" w:hAnsi="Times New Roman" w:cs="Times New Roman"/>
      <w:sz w:val="24"/>
      <w:szCs w:val="20"/>
      <w:u w:val="single"/>
      <w:lang w:val="es-AR" w:eastAsia="es-ES"/>
    </w:rPr>
  </w:style>
  <w:style w:type="character" w:customStyle="1" w:styleId="Ttulo5Car">
    <w:name w:val="Título 5 Car"/>
    <w:basedOn w:val="Fuentedeprrafopredeter"/>
    <w:link w:val="Ttulo5"/>
    <w:rsid w:val="0047736C"/>
    <w:rPr>
      <w:rFonts w:ascii="Book Antiqua" w:eastAsia="Times New Roman" w:hAnsi="Book Antiqua" w:cs="Times New Roman"/>
      <w:b/>
      <w:bCs/>
      <w:szCs w:val="20"/>
      <w:lang w:val="es-AR" w:eastAsia="es-ES"/>
    </w:rPr>
  </w:style>
  <w:style w:type="paragraph" w:styleId="Textoindependiente">
    <w:name w:val="Body Text"/>
    <w:basedOn w:val="Normal"/>
    <w:link w:val="TextoindependienteCar"/>
    <w:rsid w:val="0047736C"/>
    <w:rPr>
      <w:sz w:val="40"/>
      <w:u w:val="single"/>
      <w:lang w:val="es-AR"/>
    </w:rPr>
  </w:style>
  <w:style w:type="character" w:customStyle="1" w:styleId="TextoindependienteCar">
    <w:name w:val="Texto independiente Car"/>
    <w:basedOn w:val="Fuentedeprrafopredeter"/>
    <w:link w:val="Textoindependiente"/>
    <w:rsid w:val="0047736C"/>
    <w:rPr>
      <w:rFonts w:ascii="Times New Roman" w:eastAsia="Times New Roman" w:hAnsi="Times New Roman" w:cs="Times New Roman"/>
      <w:sz w:val="40"/>
      <w:szCs w:val="20"/>
      <w:u w:val="single"/>
      <w:lang w:val="es-AR" w:eastAsia="es-ES"/>
    </w:rPr>
  </w:style>
  <w:style w:type="paragraph" w:styleId="Textoindependiente2">
    <w:name w:val="Body Text 2"/>
    <w:basedOn w:val="Normal"/>
    <w:link w:val="Textoindependiente2Car"/>
    <w:rsid w:val="0047736C"/>
    <w:rPr>
      <w:sz w:val="40"/>
      <w:lang w:val="es-AR"/>
    </w:rPr>
  </w:style>
  <w:style w:type="character" w:customStyle="1" w:styleId="Textoindependiente2Car">
    <w:name w:val="Texto independiente 2 Car"/>
    <w:basedOn w:val="Fuentedeprrafopredeter"/>
    <w:link w:val="Textoindependiente2"/>
    <w:rsid w:val="0047736C"/>
    <w:rPr>
      <w:rFonts w:ascii="Times New Roman" w:eastAsia="Times New Roman" w:hAnsi="Times New Roman" w:cs="Times New Roman"/>
      <w:sz w:val="40"/>
      <w:szCs w:val="20"/>
      <w:lang w:val="es-AR" w:eastAsia="es-ES"/>
    </w:rPr>
  </w:style>
  <w:style w:type="paragraph" w:styleId="Textoindependiente3">
    <w:name w:val="Body Text 3"/>
    <w:basedOn w:val="Normal"/>
    <w:link w:val="Textoindependiente3Car"/>
    <w:rsid w:val="0047736C"/>
    <w:rPr>
      <w:color w:val="0000FF"/>
      <w:sz w:val="40"/>
      <w:lang w:val="es-AR"/>
    </w:rPr>
  </w:style>
  <w:style w:type="character" w:customStyle="1" w:styleId="Textoindependiente3Car">
    <w:name w:val="Texto independiente 3 Car"/>
    <w:basedOn w:val="Fuentedeprrafopredeter"/>
    <w:link w:val="Textoindependiente3"/>
    <w:rsid w:val="0047736C"/>
    <w:rPr>
      <w:rFonts w:ascii="Times New Roman" w:eastAsia="Times New Roman" w:hAnsi="Times New Roman" w:cs="Times New Roman"/>
      <w:color w:val="0000FF"/>
      <w:sz w:val="40"/>
      <w:szCs w:val="20"/>
      <w:lang w:val="es-AR" w:eastAsia="es-ES"/>
    </w:rPr>
  </w:style>
  <w:style w:type="character" w:styleId="Nmerodepgina">
    <w:name w:val="page number"/>
    <w:basedOn w:val="Fuentedeprrafopredeter"/>
    <w:rsid w:val="004773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36C"/>
    <w:pPr>
      <w:ind w:right="0"/>
      <w:jc w:val="left"/>
    </w:pPr>
    <w:rPr>
      <w:rFonts w:ascii="Times New Roman" w:eastAsia="Times New Roman" w:hAnsi="Times New Roman" w:cs="Times New Roman"/>
      <w:sz w:val="20"/>
      <w:szCs w:val="20"/>
      <w:lang w:eastAsia="es-ES"/>
    </w:rPr>
  </w:style>
  <w:style w:type="paragraph" w:styleId="Ttulo3">
    <w:name w:val="heading 3"/>
    <w:basedOn w:val="Normal"/>
    <w:next w:val="Normal"/>
    <w:link w:val="Ttulo3Car"/>
    <w:qFormat/>
    <w:rsid w:val="0047736C"/>
    <w:pPr>
      <w:keepNext/>
      <w:outlineLvl w:val="2"/>
    </w:pPr>
    <w:rPr>
      <w:b/>
      <w:sz w:val="24"/>
      <w:lang w:val="es-AR"/>
    </w:rPr>
  </w:style>
  <w:style w:type="paragraph" w:styleId="Ttulo4">
    <w:name w:val="heading 4"/>
    <w:basedOn w:val="Normal"/>
    <w:next w:val="Normal"/>
    <w:link w:val="Ttulo4Car"/>
    <w:qFormat/>
    <w:rsid w:val="0047736C"/>
    <w:pPr>
      <w:keepNext/>
      <w:outlineLvl w:val="3"/>
    </w:pPr>
    <w:rPr>
      <w:sz w:val="24"/>
      <w:u w:val="single"/>
      <w:lang w:val="es-AR"/>
    </w:rPr>
  </w:style>
  <w:style w:type="paragraph" w:styleId="Ttulo5">
    <w:name w:val="heading 5"/>
    <w:basedOn w:val="Normal"/>
    <w:next w:val="Normal"/>
    <w:link w:val="Ttulo5Car"/>
    <w:qFormat/>
    <w:rsid w:val="0047736C"/>
    <w:pPr>
      <w:keepNext/>
      <w:outlineLvl w:val="4"/>
    </w:pPr>
    <w:rPr>
      <w:rFonts w:ascii="Book Antiqua" w:hAnsi="Book Antiqua"/>
      <w:b/>
      <w:bCs/>
      <w:sz w:val="22"/>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0A27"/>
    <w:pPr>
      <w:tabs>
        <w:tab w:val="center" w:pos="4419"/>
        <w:tab w:val="right" w:pos="8838"/>
      </w:tabs>
    </w:p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nhideWhenUsed/>
    <w:rsid w:val="00CC0A27"/>
    <w:pPr>
      <w:tabs>
        <w:tab w:val="center" w:pos="4419"/>
        <w:tab w:val="right" w:pos="8838"/>
      </w:tabs>
    </w:p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3Car">
    <w:name w:val="Título 3 Car"/>
    <w:basedOn w:val="Fuentedeprrafopredeter"/>
    <w:link w:val="Ttulo3"/>
    <w:rsid w:val="0047736C"/>
    <w:rPr>
      <w:rFonts w:ascii="Times New Roman" w:eastAsia="Times New Roman" w:hAnsi="Times New Roman" w:cs="Times New Roman"/>
      <w:b/>
      <w:sz w:val="24"/>
      <w:szCs w:val="20"/>
      <w:lang w:val="es-AR" w:eastAsia="es-ES"/>
    </w:rPr>
  </w:style>
  <w:style w:type="character" w:customStyle="1" w:styleId="Ttulo4Car">
    <w:name w:val="Título 4 Car"/>
    <w:basedOn w:val="Fuentedeprrafopredeter"/>
    <w:link w:val="Ttulo4"/>
    <w:rsid w:val="0047736C"/>
    <w:rPr>
      <w:rFonts w:ascii="Times New Roman" w:eastAsia="Times New Roman" w:hAnsi="Times New Roman" w:cs="Times New Roman"/>
      <w:sz w:val="24"/>
      <w:szCs w:val="20"/>
      <w:u w:val="single"/>
      <w:lang w:val="es-AR" w:eastAsia="es-ES"/>
    </w:rPr>
  </w:style>
  <w:style w:type="character" w:customStyle="1" w:styleId="Ttulo5Car">
    <w:name w:val="Título 5 Car"/>
    <w:basedOn w:val="Fuentedeprrafopredeter"/>
    <w:link w:val="Ttulo5"/>
    <w:rsid w:val="0047736C"/>
    <w:rPr>
      <w:rFonts w:ascii="Book Antiqua" w:eastAsia="Times New Roman" w:hAnsi="Book Antiqua" w:cs="Times New Roman"/>
      <w:b/>
      <w:bCs/>
      <w:szCs w:val="20"/>
      <w:lang w:val="es-AR" w:eastAsia="es-ES"/>
    </w:rPr>
  </w:style>
  <w:style w:type="paragraph" w:styleId="Textoindependiente">
    <w:name w:val="Body Text"/>
    <w:basedOn w:val="Normal"/>
    <w:link w:val="TextoindependienteCar"/>
    <w:rsid w:val="0047736C"/>
    <w:rPr>
      <w:sz w:val="40"/>
      <w:u w:val="single"/>
      <w:lang w:val="es-AR"/>
    </w:rPr>
  </w:style>
  <w:style w:type="character" w:customStyle="1" w:styleId="TextoindependienteCar">
    <w:name w:val="Texto independiente Car"/>
    <w:basedOn w:val="Fuentedeprrafopredeter"/>
    <w:link w:val="Textoindependiente"/>
    <w:rsid w:val="0047736C"/>
    <w:rPr>
      <w:rFonts w:ascii="Times New Roman" w:eastAsia="Times New Roman" w:hAnsi="Times New Roman" w:cs="Times New Roman"/>
      <w:sz w:val="40"/>
      <w:szCs w:val="20"/>
      <w:u w:val="single"/>
      <w:lang w:val="es-AR" w:eastAsia="es-ES"/>
    </w:rPr>
  </w:style>
  <w:style w:type="paragraph" w:styleId="Textoindependiente2">
    <w:name w:val="Body Text 2"/>
    <w:basedOn w:val="Normal"/>
    <w:link w:val="Textoindependiente2Car"/>
    <w:rsid w:val="0047736C"/>
    <w:rPr>
      <w:sz w:val="40"/>
      <w:lang w:val="es-AR"/>
    </w:rPr>
  </w:style>
  <w:style w:type="character" w:customStyle="1" w:styleId="Textoindependiente2Car">
    <w:name w:val="Texto independiente 2 Car"/>
    <w:basedOn w:val="Fuentedeprrafopredeter"/>
    <w:link w:val="Textoindependiente2"/>
    <w:rsid w:val="0047736C"/>
    <w:rPr>
      <w:rFonts w:ascii="Times New Roman" w:eastAsia="Times New Roman" w:hAnsi="Times New Roman" w:cs="Times New Roman"/>
      <w:sz w:val="40"/>
      <w:szCs w:val="20"/>
      <w:lang w:val="es-AR" w:eastAsia="es-ES"/>
    </w:rPr>
  </w:style>
  <w:style w:type="paragraph" w:styleId="Textoindependiente3">
    <w:name w:val="Body Text 3"/>
    <w:basedOn w:val="Normal"/>
    <w:link w:val="Textoindependiente3Car"/>
    <w:rsid w:val="0047736C"/>
    <w:rPr>
      <w:color w:val="0000FF"/>
      <w:sz w:val="40"/>
      <w:lang w:val="es-AR"/>
    </w:rPr>
  </w:style>
  <w:style w:type="character" w:customStyle="1" w:styleId="Textoindependiente3Car">
    <w:name w:val="Texto independiente 3 Car"/>
    <w:basedOn w:val="Fuentedeprrafopredeter"/>
    <w:link w:val="Textoindependiente3"/>
    <w:rsid w:val="0047736C"/>
    <w:rPr>
      <w:rFonts w:ascii="Times New Roman" w:eastAsia="Times New Roman" w:hAnsi="Times New Roman" w:cs="Times New Roman"/>
      <w:color w:val="0000FF"/>
      <w:sz w:val="40"/>
      <w:szCs w:val="20"/>
      <w:lang w:val="es-AR" w:eastAsia="es-ES"/>
    </w:rPr>
  </w:style>
  <w:style w:type="character" w:styleId="Nmerodepgina">
    <w:name w:val="page number"/>
    <w:basedOn w:val="Fuentedeprrafopredeter"/>
    <w:rsid w:val="00477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2417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 los Angeles Sigot</dc:creator>
  <cp:lastModifiedBy>Maria de los Angeles Sigot</cp:lastModifiedBy>
  <cp:revision>1</cp:revision>
  <dcterms:created xsi:type="dcterms:W3CDTF">2019-01-07T19:28:00Z</dcterms:created>
  <dcterms:modified xsi:type="dcterms:W3CDTF">2019-01-07T19:28:00Z</dcterms:modified>
</cp:coreProperties>
</file>