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90D92" w14:textId="77777777" w:rsidR="007B28A7" w:rsidRPr="0090213B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90213B">
        <w:rPr>
          <w:rFonts w:ascii="Times New Roman" w:hAnsi="Times New Roman" w:cs="Times New Roman"/>
          <w:b/>
          <w:sz w:val="24"/>
          <w:szCs w:val="24"/>
          <w:lang w:val="es-MX"/>
        </w:rPr>
        <w:t>Instrumento Constitutivo de “[denominación] SAS”.-</w:t>
      </w:r>
    </w:p>
    <w:p w14:paraId="2EFD3BF4" w14:textId="77777777" w:rsidR="0090213B" w:rsidRDefault="0090213B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C9F498E" w14:textId="12D82E6B" w:rsidR="007B28A7" w:rsidRP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B28A7">
        <w:rPr>
          <w:rFonts w:ascii="Times New Roman" w:hAnsi="Times New Roman" w:cs="Times New Roman"/>
          <w:sz w:val="24"/>
          <w:szCs w:val="24"/>
          <w:lang w:val="es-MX"/>
        </w:rPr>
        <w:t>En la Ciudad Autónoma de Buenos Aires, República Argentina, el día [fecha instrumento constitutivo] comparece/n el/los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señor/es [Nombres y apellidos socio1], [Tipo de Documento Socio1] Nº [Nro. De Documento socio1], [CUIT/CUIL/CDI socio1], de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 xml:space="preserve">nacionalidad [Nacionalidad socio1], nacido el [fecha </w:t>
      </w:r>
      <w:bookmarkStart w:id="0" w:name="_GoBack"/>
      <w:bookmarkEnd w:id="0"/>
      <w:r w:rsidRPr="007B28A7">
        <w:rPr>
          <w:rFonts w:ascii="Times New Roman" w:hAnsi="Times New Roman" w:cs="Times New Roman"/>
          <w:sz w:val="24"/>
          <w:szCs w:val="24"/>
          <w:lang w:val="es-MX"/>
        </w:rPr>
        <w:t>de nacimiento socio1], profesión: [profesión socio 1], estado civil: [estado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civil socio1], con domicilio en la calle [calle, nro. piso, dpto., localidad, provincia socio1], [representada por (nombre y apellido del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apoderado) (tipo de documento apoderado) (N° de documento del apoderado) CUIT/CUIL/CDI (N° de CUIT/CUIL/CDI del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apoderado)] y [Denominación persona jurídica] con sede social [calle, nro. piso, dpto. de la persona jurídica, localidad], en la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jurisdicción de [Provincia persona jurídica], quien declara bajo juramento no encontrarse comprendida en ninguno de los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supuestos previstos por el artículo 299 de la Ley General de Sociedades N° 19.550, representada por el/los Sr/es.</w:t>
      </w:r>
    </w:p>
    <w:p w14:paraId="0EC42304" w14:textId="44756644" w:rsid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B28A7">
        <w:rPr>
          <w:rFonts w:ascii="Times New Roman" w:hAnsi="Times New Roman" w:cs="Times New Roman"/>
          <w:sz w:val="24"/>
          <w:szCs w:val="24"/>
          <w:lang w:val="es-MX"/>
        </w:rPr>
        <w:t>[Representante/s de la persona jurídica, datos completos de cada uno], [tipo de identificación fiscal representante legal PJ] [Nro.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de CUIT/CUIL/CDI del representante legal PJ], inscripta el [fecha de inscripción PJ] en el Registro Público bajo el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número/matrícula [nro. de inscripción PJ], y resuelve/n constituir una Sociedad por Acciones Simplificada [Unipersonal] de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conformidad con las siguientes:</w:t>
      </w:r>
    </w:p>
    <w:p w14:paraId="66E10E20" w14:textId="77777777" w:rsidR="007B28A7" w:rsidRP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57FF9F7" w14:textId="77777777" w:rsidR="007B28A7" w:rsidRP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B28A7">
        <w:rPr>
          <w:rFonts w:ascii="Times New Roman" w:hAnsi="Times New Roman" w:cs="Times New Roman"/>
          <w:sz w:val="24"/>
          <w:szCs w:val="24"/>
          <w:lang w:val="es-MX"/>
        </w:rPr>
        <w:t>I. ESTIPULACIONES:</w:t>
      </w:r>
    </w:p>
    <w:p w14:paraId="043B5549" w14:textId="13BC4D91" w:rsidR="007B28A7" w:rsidRP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B28A7">
        <w:rPr>
          <w:rFonts w:ascii="Times New Roman" w:hAnsi="Times New Roman" w:cs="Times New Roman"/>
          <w:sz w:val="24"/>
          <w:szCs w:val="24"/>
          <w:lang w:val="es-MX"/>
        </w:rPr>
        <w:t>ARTÍCULO PRIMERO. Denominación y Domicilio: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La sociedad se denomina “[….]”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y tiene su domicilio legal en jurisdicción de la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Ciudad Autónoma de Buenos Aires, pudiendo establecer agencias, sucursales y todo tipo de establecimiento o representación</w:t>
      </w:r>
    </w:p>
    <w:p w14:paraId="73439447" w14:textId="77777777" w:rsid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proofErr w:type="gramStart"/>
      <w:r w:rsidRPr="007B28A7">
        <w:rPr>
          <w:rFonts w:ascii="Times New Roman" w:hAnsi="Times New Roman" w:cs="Times New Roman"/>
          <w:sz w:val="24"/>
          <w:szCs w:val="24"/>
          <w:lang w:val="es-MX"/>
        </w:rPr>
        <w:t>en</w:t>
      </w:r>
      <w:proofErr w:type="gramEnd"/>
      <w:r w:rsidRPr="007B28A7">
        <w:rPr>
          <w:rFonts w:ascii="Times New Roman" w:hAnsi="Times New Roman" w:cs="Times New Roman"/>
          <w:sz w:val="24"/>
          <w:szCs w:val="24"/>
          <w:lang w:val="es-MX"/>
        </w:rPr>
        <w:t xml:space="preserve"> cualquier otro lugar del país o del extranjero.</w:t>
      </w:r>
    </w:p>
    <w:p w14:paraId="39F8723E" w14:textId="77777777" w:rsidR="007B28A7" w:rsidRP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AFDB926" w14:textId="77777777" w:rsid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B28A7">
        <w:rPr>
          <w:rFonts w:ascii="Times New Roman" w:hAnsi="Times New Roman" w:cs="Times New Roman"/>
          <w:sz w:val="24"/>
          <w:szCs w:val="24"/>
          <w:lang w:val="es-MX"/>
        </w:rPr>
        <w:t>ARTÍCULO SEGUNDO. Duración: El plazo de duración de la sociedad es de [….] años, contados a partir de la fecha de su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inscripción en el Registro Público. Dicho plazo podrá ser prorrogado por decisión de los socios.</w:t>
      </w:r>
    </w:p>
    <w:p w14:paraId="7C26E1E9" w14:textId="77777777" w:rsid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0C87695" w14:textId="1BF7456C" w:rsidR="007B28A7" w:rsidRP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B28A7">
        <w:rPr>
          <w:rFonts w:ascii="Times New Roman" w:hAnsi="Times New Roman" w:cs="Times New Roman"/>
          <w:sz w:val="24"/>
          <w:szCs w:val="24"/>
          <w:lang w:val="es-MX"/>
        </w:rPr>
        <w:t>ARTÍCULO TERCERO. Objeto: La sociedad tiene por objeto dedicarse, por cuenta propia o ajena, o asociada a terceros, dentro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o fuera del país a la creación, producción, intercambio, fabricación, transformación, comercialización, intermediación,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 xml:space="preserve">representación, importación y exportación de bienes materiales, incluso recursos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lastRenderedPageBreak/>
        <w:t>naturales, e inmateriales y la prestación de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servicios, relacionados directa o indirectamente con las siguientes actividades: (a) Agropecuarias, avícolas, ganaderas,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pesqueras, tamberas y vitivinícolas; (b) Comunicaciones, espectáculos, editoriales y gráficas en cualquier soporte; (c) Culturales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y educativas; (d) Desarrollo de tecnologías, investigación e innovación y software; (e) Gastronómicas, hoteleras y turísticas; (f)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Inmobiliarias y constructoras; (g) Inversoras, financieras y fideicomisos; (h) Petroleras, gasíferas, forestales, mineras y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energéticas en todas sus formas; (i) Salud, y (j) Transporte.</w:t>
      </w:r>
    </w:p>
    <w:p w14:paraId="229F663B" w14:textId="67B54075" w:rsid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B28A7">
        <w:rPr>
          <w:rFonts w:ascii="Times New Roman" w:hAnsi="Times New Roman" w:cs="Times New Roman"/>
          <w:sz w:val="24"/>
          <w:szCs w:val="24"/>
          <w:lang w:val="es-MX"/>
        </w:rPr>
        <w:t>La sociedad tiene plena capacidad de derecho para realizar cualquier acto jurídico en el país o en el extranjero, realizar toda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actividad lícita, adquirir derechos y contraer obligaciones. Para la ejecución de las actividades enumeradas en su objeto, la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sociedad puede realizar inversiones y aportes de capitales a personas humanas y/o jurídicas, actuar como fiduciario y celebrar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contratos de colaboración; comprar, vender y/o permutar toda clase de títulos y valores; tomar y otorgar créditos y realizar toda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clase de operaciones financieras, excluidas las reguladas por la Ley de Entidades Financieras y toda otra que requiera el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concurso y/o ahorro público y todas aquellas actividades a las que no esté habilitada por el tipo social.</w:t>
      </w:r>
    </w:p>
    <w:p w14:paraId="2F76AE68" w14:textId="77777777" w:rsidR="007B28A7" w:rsidRP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32C16B6" w14:textId="0D809ECF" w:rsid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B28A7">
        <w:rPr>
          <w:rFonts w:ascii="Times New Roman" w:hAnsi="Times New Roman" w:cs="Times New Roman"/>
          <w:sz w:val="24"/>
          <w:szCs w:val="24"/>
          <w:lang w:val="es-MX"/>
        </w:rPr>
        <w:t>ARTÍCULO CUARTO. Capital: El Capital Social es de $ [….] (*) representado por igual cantidad de acciones ordinarias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escriturales, de $ 1 valor nominal cada una y con derecho a un voto por acción. El capital social puede ser aumentado por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decisión de los socios conforme lo dispone el artículo 44 de la Ley Nº 27.349. Las acciones escriturales correspondientes 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futuros aumentos de capital podrán ser ordinarias o preferidas, según lo determine la reunión de socios. Las acciones preferidas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podrán tener derecho a un dividendo fijo preferente de carácter acumulativo o no, de acuerdo a las condiciones de emisión.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Podrá acordársele también una participación adicional en las ganancias líquidas y realizadas y reconocérsele prioridad en el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reembolso del capital, en caso de liquidación. Cada acción ordinaria conferirá derecho de uno a cinco votos según se resuelva al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emitirlas. Las acciones preferidas podrán emitirse con o sin derecho a voto, excepto para las materias incluidas en el artículo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244, párrafo cuarto, de la Ley General de Sociedades N° 19.550, sin perjuicio de su derecho de asistir a las reuniones de socios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con voz.</w:t>
      </w:r>
    </w:p>
    <w:p w14:paraId="1A592FFC" w14:textId="77777777" w:rsidR="007B28A7" w:rsidRP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F548127" w14:textId="5DB04B2C" w:rsid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B28A7">
        <w:rPr>
          <w:rFonts w:ascii="Times New Roman" w:hAnsi="Times New Roman" w:cs="Times New Roman"/>
          <w:sz w:val="24"/>
          <w:szCs w:val="24"/>
          <w:lang w:val="es-MX"/>
        </w:rPr>
        <w:lastRenderedPageBreak/>
        <w:t>ARTÍCULO QUINTO. Mora en la integración: La mora en la integración de las acciones suscriptas se producirá al solo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vencimiento del plazo. La sociedad podrá optar por cualquiera de las alternativas previstas en el artículo 193 de la Ley General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de Sociedades N° 19.550.</w:t>
      </w:r>
    </w:p>
    <w:p w14:paraId="4F40C68D" w14:textId="77777777" w:rsidR="007B28A7" w:rsidRP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0F44742" w14:textId="4A5C1DD5" w:rsid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B28A7">
        <w:rPr>
          <w:rFonts w:ascii="Times New Roman" w:hAnsi="Times New Roman" w:cs="Times New Roman"/>
          <w:sz w:val="24"/>
          <w:szCs w:val="24"/>
          <w:lang w:val="es-MX"/>
        </w:rPr>
        <w:t>ARTÍCULO SEXTO. Transferencia de las acciones: La transferencia de las acciones es libre, debiendo comunicarse la misma 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la sociedad.</w:t>
      </w:r>
    </w:p>
    <w:p w14:paraId="4AF16287" w14:textId="77777777" w:rsidR="007B28A7" w:rsidRP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BED395F" w14:textId="3F2FCE96" w:rsid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B28A7">
        <w:rPr>
          <w:rFonts w:ascii="Times New Roman" w:hAnsi="Times New Roman" w:cs="Times New Roman"/>
          <w:sz w:val="24"/>
          <w:szCs w:val="24"/>
          <w:lang w:val="es-MX"/>
        </w:rPr>
        <w:t>ARTÍCULO SÉPTIMO. Órgano de administración: La administración y representación de la sociedad está a cargo de una o más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personas humanas, socios o no, cuyo número se indicará al tiempo de su designación, entre un mínimo de uno (1) y un máximo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de cinco (5) miembros. La administración de la sociedad tiene a su cargo la representación de la misma. Si la administración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fuera plural, los administradores actuarán y la representarán en forma indistinta. Duran en el cargo por plazo indeterminado.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Mientras la sociedad carezca de órgano de fiscalización deberá designarse, por lo menos, un administrador suplente. Durante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todo el tiempo en el cual la sociedad la integre un único socio, éste podrá ejercer las atribuciones que la ley le confiere a los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órganos sociales, en cuanto sean compatibles, incluida la administración y representación legal. Cuando la administración fuere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plural, las citaciones a reunión del órgano de administración y la información sobre el temario, se realizarán por medio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fehaciente. También podrá efectuarse por medios electrónicos, en cuyo caso, deberá asegurarse su recepción. Las reuniones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se realizarán en la sede social o en el lugar que se indique fuera de ella, pudiendo utilizarse medios que permitan a los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participantes comunicarse simultáneamente entre ellos. Para la confección del acta rigen las previsiones del tercer párrafo del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artículo 51 de la Ley Nº 27.349. Las resoluciones se adoptarán por mayoría absoluta de votos de los miembros presentes. Los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 xml:space="preserve">administradores podrán </w:t>
      </w:r>
      <w:proofErr w:type="spellStart"/>
      <w:r w:rsidRPr="007B28A7">
        <w:rPr>
          <w:rFonts w:ascii="Times New Roman" w:hAnsi="Times New Roman" w:cs="Times New Roman"/>
          <w:sz w:val="24"/>
          <w:szCs w:val="24"/>
          <w:lang w:val="es-MX"/>
        </w:rPr>
        <w:t>autoconvocarse</w:t>
      </w:r>
      <w:proofErr w:type="spellEnd"/>
      <w:r w:rsidRPr="007B28A7">
        <w:rPr>
          <w:rFonts w:ascii="Times New Roman" w:hAnsi="Times New Roman" w:cs="Times New Roman"/>
          <w:sz w:val="24"/>
          <w:szCs w:val="24"/>
          <w:lang w:val="es-MX"/>
        </w:rPr>
        <w:t xml:space="preserve"> para deliberar sin necesidad de citación previa, en cuyo caso las resoluciones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adoptadas serán válidas si asisten la totalidad de los miembros y el temario es aprobado por mayoría absoluta. Todas las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resoluciones deberán incorporarse al Libro de Actas. Quien ejerza la representación de la sociedad obliga a ésta por todos los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actos que no sean notoriamente extraños al objeto social.</w:t>
      </w:r>
    </w:p>
    <w:p w14:paraId="28151DAC" w14:textId="77777777" w:rsidR="007B28A7" w:rsidRP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97A4ECD" w14:textId="6C90B61E" w:rsid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B28A7">
        <w:rPr>
          <w:rFonts w:ascii="Times New Roman" w:hAnsi="Times New Roman" w:cs="Times New Roman"/>
          <w:sz w:val="24"/>
          <w:szCs w:val="24"/>
          <w:lang w:val="es-MX"/>
        </w:rPr>
        <w:t>ARTÍCULO OCTAVO. Órgano de Gobierno: Las reuniones de socios se celebrarán cuando lo requiera cualquiera de los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 xml:space="preserve">administradores. La convocatoria de la reunión se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lastRenderedPageBreak/>
        <w:t>realizará por medio fehaciente. También puede realizarse por medios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electrónicos, en cuyo caso deberá asegurarse su recepción. Las reuniones podrán realizarse en la sede social o fuera de ella,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utilizando medios que les permitan a los socios y participantes comunicarse simultáneamente entre ellos, quedando sujetas 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los requisitos del artículo 53, segundo párrafo, de la Ley Nº 27.349. Las resoluciones que importen reformas al instrumento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constitutivo o la disolución de la sociedad se adoptarán por mayoría absoluta de capital. Las resoluciones que no importen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modificación del contrato, tales como la designación y la revocación de administradores, entre otras, se adoptaran por mayoría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de capital presente en la respectiva reunión. Aunque un socio representare el voto mayoritario para adoptar resoluciones en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ningún caso se exigirá el voto de otro socio. Sin perjuicio de lo expuesto, serán válidas las resoluciones sociales que se adopten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por el voto de los socios, comunicado al órgano de administración a través de cualquier procedimiento que garantice su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autenticidad, dentro de los diez (10) días de habérseles cursado consulta simultánea a través de un medio fehaciente o las que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resulten de declaración escrita en la que todos los socios expresen el sentido de su voto. Cuando la sociedad tenga socio único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las resoluciones del órgano de gobierno serán adoptadas por éste. Todas las resoluciones deberán incorporarse al Libro de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 xml:space="preserve">Actas. Los socios podrán </w:t>
      </w:r>
      <w:proofErr w:type="spellStart"/>
      <w:r w:rsidRPr="007B28A7">
        <w:rPr>
          <w:rFonts w:ascii="Times New Roman" w:hAnsi="Times New Roman" w:cs="Times New Roman"/>
          <w:sz w:val="24"/>
          <w:szCs w:val="24"/>
          <w:lang w:val="es-MX"/>
        </w:rPr>
        <w:t>autoconvocarse</w:t>
      </w:r>
      <w:proofErr w:type="spellEnd"/>
      <w:r w:rsidRPr="007B28A7">
        <w:rPr>
          <w:rFonts w:ascii="Times New Roman" w:hAnsi="Times New Roman" w:cs="Times New Roman"/>
          <w:sz w:val="24"/>
          <w:szCs w:val="24"/>
          <w:lang w:val="es-MX"/>
        </w:rPr>
        <w:t xml:space="preserve"> y sus resoluciones serán válidas si se encontrara presente la totalidad del capital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social y el orden del día fuera aprobado por unanimidad.</w:t>
      </w:r>
    </w:p>
    <w:p w14:paraId="06A7935D" w14:textId="77777777" w:rsidR="007B28A7" w:rsidRP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42E0190" w14:textId="77777777" w:rsid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B28A7">
        <w:rPr>
          <w:rFonts w:ascii="Times New Roman" w:hAnsi="Times New Roman" w:cs="Times New Roman"/>
          <w:sz w:val="24"/>
          <w:szCs w:val="24"/>
          <w:lang w:val="es-MX"/>
        </w:rPr>
        <w:t>ARTÍCULO NOVENO. Órgano de Fiscalización: La sociedad prescinde de la sindicatura.</w:t>
      </w:r>
    </w:p>
    <w:p w14:paraId="65CD1101" w14:textId="77777777" w:rsidR="007B28A7" w:rsidRP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E02AB5D" w14:textId="334A06B1" w:rsid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B28A7">
        <w:rPr>
          <w:rFonts w:ascii="Times New Roman" w:hAnsi="Times New Roman" w:cs="Times New Roman"/>
          <w:sz w:val="24"/>
          <w:szCs w:val="24"/>
          <w:lang w:val="es-MX"/>
        </w:rPr>
        <w:t>ARTÍCULO DÉCIMO. Ejercicio Social: El ejercicio social cierra el día [fecha de cierre de ejercicio] de cada año, a cuya fecha se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elaborarán los estados contables conforme a las normas contables vigentes. El órgano de administración deberá poner los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estados contables a disposición de los socios, con no menos de quince (15) días de anticipación a su consideración por la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reunión de socios.</w:t>
      </w:r>
    </w:p>
    <w:p w14:paraId="39EF7CFB" w14:textId="77777777" w:rsidR="007B28A7" w:rsidRP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6406FF3" w14:textId="377CF5CC" w:rsid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B28A7">
        <w:rPr>
          <w:rFonts w:ascii="Times New Roman" w:hAnsi="Times New Roman" w:cs="Times New Roman"/>
          <w:sz w:val="24"/>
          <w:szCs w:val="24"/>
          <w:lang w:val="es-MX"/>
        </w:rPr>
        <w:t>ARTÍCULO UNDÉCIMO. Utilidades, reservas y distribución: De las utilidades líquidas y realizadas se destinarán: (a) el cinco por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ciento (5%) a la reserva legal, hasta alcanzar el veinte por ciento (20%) del capital social; (b) el importe que se establezca para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retribución de los administradores y síndicos, en su caso; (c) al pago de dividendos a las acciones preferidas en su caso; y (d) el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 xml:space="preserve">remanente, previa deducción de cualquier otra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lastRenderedPageBreak/>
        <w:t>reserva que los socios dispusieran constituir, se distribuirá entre los mismos en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proporción a su participación en el capital social, respetando, en su caso, los derechos de las acciones preferidas.</w:t>
      </w:r>
    </w:p>
    <w:p w14:paraId="4FEE61A2" w14:textId="77777777" w:rsidR="007B28A7" w:rsidRP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6F2E60B" w14:textId="24EC6CDA" w:rsid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B28A7">
        <w:rPr>
          <w:rFonts w:ascii="Times New Roman" w:hAnsi="Times New Roman" w:cs="Times New Roman"/>
          <w:sz w:val="24"/>
          <w:szCs w:val="24"/>
          <w:lang w:val="es-MX"/>
        </w:rPr>
        <w:t>ARTÍCULO DÉCIMO SEGUNDO. Disolución y liquidación: La sociedad se disolverá por cualquier de las causales previstas en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los artículos 55 de la Ley 27.349 y 94 de la Ley 19.550, que correspondan en función del tipo social. Producida la disolución de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la sociedad, la liquidación será practicada por el o los administradores o por quien la reunión de socios disponga, actuando 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estos efectos conforme lo establecido en el artículo séptimo del presente. Cancelado el pasivo, y reembolsado el capital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respetando el derecho de las acciones preferidas en su caso, el remanente, si lo hubiera, se distribuirá entre los socios en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proporción al capital integrado.</w:t>
      </w:r>
    </w:p>
    <w:p w14:paraId="1D18A397" w14:textId="77777777" w:rsidR="007B28A7" w:rsidRP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CADA3E0" w14:textId="22E7356D" w:rsid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B28A7">
        <w:rPr>
          <w:rFonts w:ascii="Times New Roman" w:hAnsi="Times New Roman" w:cs="Times New Roman"/>
          <w:sz w:val="24"/>
          <w:szCs w:val="24"/>
          <w:lang w:val="es-MX"/>
        </w:rPr>
        <w:t>ARTÍCULO DÉCIMO TERCERO. Solución de controversias: Cualquier reclamo, diferencia, conflicto o controversia que se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suscite entre la sociedad, los socios, sus administradores y, en su caso, los miembros del órgano de fiscalización, cualquiera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sea su naturaleza, quedará sometido a la jurisdicción de los tribunales ordinarios con competencia en materia comercial con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sede en la Ciudad Autónoma de Buenos Aires.</w:t>
      </w:r>
    </w:p>
    <w:p w14:paraId="1AF9535E" w14:textId="77777777" w:rsidR="007B28A7" w:rsidRP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C74B565" w14:textId="77777777" w:rsid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B28A7">
        <w:rPr>
          <w:rFonts w:ascii="Times New Roman" w:hAnsi="Times New Roman" w:cs="Times New Roman"/>
          <w:sz w:val="24"/>
          <w:szCs w:val="24"/>
          <w:lang w:val="es-MX"/>
        </w:rPr>
        <w:t>II. DISPOSICIONES TRANSITORIAS:</w:t>
      </w:r>
    </w:p>
    <w:p w14:paraId="69FFFC89" w14:textId="77777777" w:rsidR="007B28A7" w:rsidRP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45FC88B" w14:textId="77777777" w:rsid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B28A7">
        <w:rPr>
          <w:rFonts w:ascii="Times New Roman" w:hAnsi="Times New Roman" w:cs="Times New Roman"/>
          <w:sz w:val="24"/>
          <w:szCs w:val="24"/>
          <w:lang w:val="es-MX"/>
        </w:rPr>
        <w:t>En este acto los socios acuerdan:</w:t>
      </w:r>
    </w:p>
    <w:p w14:paraId="1C88073D" w14:textId="77777777" w:rsidR="007B28A7" w:rsidRP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6D49295" w14:textId="3C6FBEF7" w:rsidR="007B28A7" w:rsidRP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B28A7">
        <w:rPr>
          <w:rFonts w:ascii="Times New Roman" w:hAnsi="Times New Roman" w:cs="Times New Roman"/>
          <w:sz w:val="24"/>
          <w:szCs w:val="24"/>
          <w:lang w:val="es-MX"/>
        </w:rPr>
        <w:t>1. SEDE SOCIAL: Establecer la sede social en la calle [calle y número de la sede], [piso de la sede], [depto. de la sede], de la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Ciudad Autónoma de Buenos Aires.</w:t>
      </w:r>
    </w:p>
    <w:p w14:paraId="1B1B6DF9" w14:textId="1846C742" w:rsid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B28A7">
        <w:rPr>
          <w:rFonts w:ascii="Times New Roman" w:hAnsi="Times New Roman" w:cs="Times New Roman"/>
          <w:sz w:val="24"/>
          <w:szCs w:val="24"/>
          <w:lang w:val="es-MX"/>
        </w:rPr>
        <w:t>El representante legal declara bajo juramento que en la sede social indicada en el párrafo anterior funcionará efectivamente el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centro principal de la dirección y administración de las actividades de la entidad.</w:t>
      </w:r>
    </w:p>
    <w:p w14:paraId="6E56E06D" w14:textId="77777777" w:rsidR="007B28A7" w:rsidRP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656B729" w14:textId="15ECB14F" w:rsidR="007B28A7" w:rsidRP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B28A7">
        <w:rPr>
          <w:rFonts w:ascii="Times New Roman" w:hAnsi="Times New Roman" w:cs="Times New Roman"/>
          <w:sz w:val="24"/>
          <w:szCs w:val="24"/>
          <w:lang w:val="es-MX"/>
        </w:rPr>
        <w:t>2. CAPITAL SOCIAL: El/los socio/s suscribe/n el 100% del capital social de acuerdo con el siguiente detalle: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4747FD42" w14:textId="2C01F8C6" w:rsidR="007B28A7" w:rsidRP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B28A7">
        <w:rPr>
          <w:rFonts w:ascii="Times New Roman" w:hAnsi="Times New Roman" w:cs="Times New Roman"/>
          <w:sz w:val="24"/>
          <w:szCs w:val="24"/>
          <w:lang w:val="es-MX"/>
        </w:rPr>
        <w:t>(a) [Nombres y apellidos socio 1], suscribe la canti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dad de [Cantidad de Acciones en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números] acciones ordinarias escriturales,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de un peso valor nominal cada una y con derecho a un voto por acción.</w:t>
      </w:r>
    </w:p>
    <w:p w14:paraId="337509F8" w14:textId="7BD66306" w:rsidR="007B28A7" w:rsidRP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B28A7">
        <w:rPr>
          <w:rFonts w:ascii="Times New Roman" w:hAnsi="Times New Roman" w:cs="Times New Roman"/>
          <w:sz w:val="24"/>
          <w:szCs w:val="24"/>
          <w:lang w:val="es-MX"/>
        </w:rPr>
        <w:lastRenderedPageBreak/>
        <w:t>(b) [Nombres y apellidos socio 2], suscribe la canti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dad de [Cantidad de Acciones en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números] acciones ordinarias escriturales,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de un peso valor nominal cada una y con derecho a un voto por acción.</w:t>
      </w:r>
    </w:p>
    <w:p w14:paraId="6C5441A5" w14:textId="5BF969E7" w:rsidR="007B28A7" w:rsidRP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B28A7">
        <w:rPr>
          <w:rFonts w:ascii="Times New Roman" w:hAnsi="Times New Roman" w:cs="Times New Roman"/>
          <w:sz w:val="24"/>
          <w:szCs w:val="24"/>
          <w:lang w:val="es-MX"/>
        </w:rPr>
        <w:t>(c) [Denominación] [tipo societario] suscribe la cantidad de [Cantidad de Acciones en números] acciones ordinarias escriturales,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de un peso valor nominal cada una y con derecho a un voto por acción.</w:t>
      </w:r>
    </w:p>
    <w:p w14:paraId="28CBE9AB" w14:textId="5FAC835C" w:rsid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B28A7">
        <w:rPr>
          <w:rFonts w:ascii="Times New Roman" w:hAnsi="Times New Roman" w:cs="Times New Roman"/>
          <w:sz w:val="24"/>
          <w:szCs w:val="24"/>
          <w:lang w:val="es-MX"/>
        </w:rPr>
        <w:t>El capital social se integra en un veinticinco por ciento (25%) en dinero efectivo, acreditándose tal circunstancia mediante [la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constancia de pago de los gastos correspondientes a la constitución de la sociedad/ boleta de depósito del BNA/ acta notarial],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debiendo integrarse el saldo pendiente del capital social dentro del plazo máximo de dos (2) años, contados desde la fecha de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su inscripción en el Registro Público.</w:t>
      </w:r>
    </w:p>
    <w:p w14:paraId="7838554F" w14:textId="77777777" w:rsidR="007B28A7" w:rsidRP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85BB909" w14:textId="5BB5F4A7" w:rsidR="007B28A7" w:rsidRP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B28A7">
        <w:rPr>
          <w:rFonts w:ascii="Times New Roman" w:hAnsi="Times New Roman" w:cs="Times New Roman"/>
          <w:sz w:val="24"/>
          <w:szCs w:val="24"/>
          <w:lang w:val="es-MX"/>
        </w:rPr>
        <w:t>3. DESIGNACIÓN DE MIEMBROS DEL ÓRGANO DE ADMINISTRACIÓN Y DECLARACIÓN SOBRE SU CONDICIÓN DE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PERSONA EXPUESTA POLÍTICAMENTE: Designar (Administrador/es titular/es) a: [Nombre y apellido del administrador titular],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[tipo de documento administrador] Nº [número de documento administrador], [nro. de CUIT/CUIL/CDI administrador] de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nacionalidad [nacionalidad administrador], nacido el [fecha de nacimiento administrador], con do</w:t>
      </w:r>
      <w:r>
        <w:rPr>
          <w:rFonts w:ascii="Times New Roman" w:hAnsi="Times New Roman" w:cs="Times New Roman"/>
          <w:sz w:val="24"/>
          <w:szCs w:val="24"/>
          <w:lang w:val="es-MX"/>
        </w:rPr>
        <w:t>micilio real en la calle [calle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nro., piso, depto., localidad, provincia administrador], quien acepta el cargo que le ha sido conferido, constituye domicilio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especial en la sede social y manifiesta bajo forma de declaración jurada que [SI/NO] es Persona Expuesta Políticamente, de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 xml:space="preserve">conformidad a lo establecido en las Resoluciones de la Unidad de Información Financiera. </w:t>
      </w:r>
      <w:r>
        <w:rPr>
          <w:rFonts w:ascii="Times New Roman" w:hAnsi="Times New Roman" w:cs="Times New Roman"/>
          <w:sz w:val="24"/>
          <w:szCs w:val="24"/>
          <w:lang w:val="es-MX"/>
        </w:rPr>
        <w:t>Inciso</w:t>
      </w:r>
      <w:r w:rsidR="005D0D54">
        <w:rPr>
          <w:rFonts w:ascii="Times New Roman" w:hAnsi="Times New Roman" w:cs="Times New Roman"/>
          <w:sz w:val="24"/>
          <w:szCs w:val="24"/>
          <w:lang w:val="es-MX"/>
        </w:rPr>
        <w:t xml:space="preserve"> de la Resolución UIF N° 35/2023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en el cual se encuentra comprendido: [inciso] - [</w:t>
      </w:r>
      <w:proofErr w:type="spellStart"/>
      <w:r w:rsidRPr="007B28A7">
        <w:rPr>
          <w:rFonts w:ascii="Times New Roman" w:hAnsi="Times New Roman" w:cs="Times New Roman"/>
          <w:sz w:val="24"/>
          <w:szCs w:val="24"/>
          <w:lang w:val="es-MX"/>
        </w:rPr>
        <w:t>subinciso</w:t>
      </w:r>
      <w:proofErr w:type="spellEnd"/>
      <w:r w:rsidRPr="007B28A7">
        <w:rPr>
          <w:rFonts w:ascii="Times New Roman" w:hAnsi="Times New Roman" w:cs="Times New Roman"/>
          <w:sz w:val="24"/>
          <w:szCs w:val="24"/>
          <w:lang w:val="es-MX"/>
        </w:rPr>
        <w:t>].</w:t>
      </w:r>
    </w:p>
    <w:p w14:paraId="6EFD590A" w14:textId="667077CD" w:rsidR="007B28A7" w:rsidRP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B28A7">
        <w:rPr>
          <w:rFonts w:ascii="Times New Roman" w:hAnsi="Times New Roman" w:cs="Times New Roman"/>
          <w:sz w:val="24"/>
          <w:szCs w:val="24"/>
          <w:lang w:val="es-MX"/>
        </w:rPr>
        <w:t>(Administrador/es suplente/es) a: [Nombre y apellido administrador suplente], [tipo de documento administrador suplente] Nº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[número de documento administrador suplente], [nro. de CUIT/CUIL/CDI administrador] de nacionalidad [nacionalidad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administrador], nacido el [fecha de nacimiento administrador], con domicilio real en la calle [calle, nro., piso, depto., localidad,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provincia administrador], quien acepta el cargo que le ha sido conferido, constituye domicilio especial en la sede social y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manifiesta bajo forma de declaración jurada que [SI/NO] es Persona Expuesta Políticamente, de conformidad a lo establecido en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las Resoluciones de la Unidad de Información Financiera. I</w:t>
      </w:r>
      <w:r>
        <w:rPr>
          <w:rFonts w:ascii="Times New Roman" w:hAnsi="Times New Roman" w:cs="Times New Roman"/>
          <w:sz w:val="24"/>
          <w:szCs w:val="24"/>
          <w:lang w:val="es-MX"/>
        </w:rPr>
        <w:t>nciso de la Resolución UIF N° 35/202</w:t>
      </w:r>
      <w:r w:rsidR="005D0D54">
        <w:rPr>
          <w:rFonts w:ascii="Times New Roman" w:hAnsi="Times New Roman" w:cs="Times New Roman"/>
          <w:sz w:val="24"/>
          <w:szCs w:val="24"/>
          <w:lang w:val="es-MX"/>
        </w:rPr>
        <w:t>3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 xml:space="preserve"> en el cual se encuentra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comprendido: [inciso] - [</w:t>
      </w:r>
      <w:proofErr w:type="spellStart"/>
      <w:r w:rsidRPr="007B28A7">
        <w:rPr>
          <w:rFonts w:ascii="Times New Roman" w:hAnsi="Times New Roman" w:cs="Times New Roman"/>
          <w:sz w:val="24"/>
          <w:szCs w:val="24"/>
          <w:lang w:val="es-MX"/>
        </w:rPr>
        <w:t>subinciso</w:t>
      </w:r>
      <w:proofErr w:type="spellEnd"/>
      <w:r w:rsidRPr="007B28A7">
        <w:rPr>
          <w:rFonts w:ascii="Times New Roman" w:hAnsi="Times New Roman" w:cs="Times New Roman"/>
          <w:sz w:val="24"/>
          <w:szCs w:val="24"/>
          <w:lang w:val="es-MX"/>
        </w:rPr>
        <w:t>].</w:t>
      </w:r>
    </w:p>
    <w:p w14:paraId="084DBEF6" w14:textId="77777777" w:rsid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B28A7">
        <w:rPr>
          <w:rFonts w:ascii="Times New Roman" w:hAnsi="Times New Roman" w:cs="Times New Roman"/>
          <w:sz w:val="24"/>
          <w:szCs w:val="24"/>
          <w:lang w:val="es-MX"/>
        </w:rPr>
        <w:lastRenderedPageBreak/>
        <w:t>La representación legal de la sociedad será ejercida por el/los administradores designados.</w:t>
      </w:r>
    </w:p>
    <w:p w14:paraId="7B7B51CF" w14:textId="77777777" w:rsidR="007B28A7" w:rsidRP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8A5EF54" w14:textId="77777777" w:rsid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B28A7">
        <w:rPr>
          <w:rFonts w:ascii="Times New Roman" w:hAnsi="Times New Roman" w:cs="Times New Roman"/>
          <w:sz w:val="24"/>
          <w:szCs w:val="24"/>
          <w:lang w:val="es-MX"/>
        </w:rPr>
        <w:t>4. DECLARACIÓN JURADA DE BENEFICIARIO FINAL: En virtud de la normativa vigente sobre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prevención de lavado de activos y financiamiento del terrorismo, [Nombres y apellidos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beneficiario final1], [Tipo de Documento beneficiario final1] Nº [Nro. De Documento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beneficiario final1], [Tipo de identificación fiscal beneficiario final1] [N° de identificador fiscal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beneficiario final1], de nacionalidad [nacionalidad beneficiario final1], [datos completos del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domicilio beneficiario social1] manifiesta en carácter de declaración jurada que reviste el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carácter de beneficiario final de la presente persona jurídica en un [porcentaje] %.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27F64E60" w14:textId="0978319E" w:rsid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B28A7">
        <w:rPr>
          <w:rFonts w:ascii="Times New Roman" w:hAnsi="Times New Roman" w:cs="Times New Roman"/>
          <w:sz w:val="24"/>
          <w:szCs w:val="24"/>
          <w:lang w:val="es-MX"/>
        </w:rPr>
        <w:t>[Nombres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y apellidos administrador 1], e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n mi carácter de representante legal declaro bajo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juramento que, al no ser posible identificar a la(s) persona(s) humana(s) que ostente(n) la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condición de Beneficiario/a Final, me declaro como tal, siendo responsable de la dirección,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administración y/o representación de la sociedad, en los términos de la Resolución UIF N°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112/2021 o la que en el futuro la reemplace o modifique.</w:t>
      </w:r>
    </w:p>
    <w:p w14:paraId="7B5DF1C4" w14:textId="77777777" w:rsidR="007B28A7" w:rsidRP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34345EB" w14:textId="6AB14D03" w:rsidR="007B28A7" w:rsidRPr="007B28A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B28A7">
        <w:rPr>
          <w:rFonts w:ascii="Times New Roman" w:hAnsi="Times New Roman" w:cs="Times New Roman"/>
          <w:sz w:val="24"/>
          <w:szCs w:val="24"/>
          <w:lang w:val="es-MX"/>
        </w:rPr>
        <w:t>5. PODER ESPECIAL: Otorgar poder especial a favor de [nombres y apellidos autorizado1], [tipo de documento autorizado1] [Nº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de documento autorizado1] y/o [nombres y apellidos autorizado2], [tipo de documento autorizado2] [Nº de documento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autorizado2], para realizar conjunta, alternada o indistintamente todos los trámites de constitución e inscripción de la sociedad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ante el Registro Público, con facultad de aceptar o proponer modificaciones a este instrumento constitutivo, incluyendo la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denominación social, otorgar instrumentos públicos y/o privados complementarios y proceder a la individualización de los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registros digitales de la Sociedad ante el Registro Público. Asimismo, se los autoriza para realizar todos los trámites que sean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necesarios ante entidades financieras, la Administración Federal de Ingresos Públicos (A.F.I.P.), Dirección General Impositiva,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Administración Gubernamental de Ingresos Públicos de la Ciudad Autónoma de Buenos Aires (A.G.I.P.), Direcciones Generales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de Rentas y Administración Nacional de Aduanas y/o todo otro organismo público o privado, quedando facultados incluso para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solicitar la publicación del aviso en el diario de publicaciones legales.</w:t>
      </w:r>
    </w:p>
    <w:p w14:paraId="44E3F2AE" w14:textId="4C425651" w:rsidR="008833D5" w:rsidRPr="008D4347" w:rsidRDefault="007B28A7" w:rsidP="007B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B28A7">
        <w:rPr>
          <w:rFonts w:ascii="Times New Roman" w:hAnsi="Times New Roman" w:cs="Times New Roman"/>
          <w:sz w:val="24"/>
          <w:szCs w:val="24"/>
          <w:lang w:val="es-MX"/>
        </w:rPr>
        <w:t>(*) De optarse por el capital mínimo, deberá incluirse el importe en pesos equivalente a dos veces el salario mínimo vital y móvil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 xml:space="preserve">vigente al momento de la constitución de la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lastRenderedPageBreak/>
        <w:t>SAS (art. 40, Ley 27349). De no ser así, deberá incluirse el capital social acordado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B28A7">
        <w:rPr>
          <w:rFonts w:ascii="Times New Roman" w:hAnsi="Times New Roman" w:cs="Times New Roman"/>
          <w:sz w:val="24"/>
          <w:szCs w:val="24"/>
          <w:lang w:val="es-MX"/>
        </w:rPr>
        <w:t>por los socios.</w:t>
      </w:r>
    </w:p>
    <w:sectPr w:rsidR="008833D5" w:rsidRPr="008D43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F51"/>
    <w:multiLevelType w:val="hybridMultilevel"/>
    <w:tmpl w:val="0E147650"/>
    <w:lvl w:ilvl="0" w:tplc="5F103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55C51"/>
    <w:multiLevelType w:val="hybridMultilevel"/>
    <w:tmpl w:val="95B003AC"/>
    <w:lvl w:ilvl="0" w:tplc="F956DD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77401"/>
    <w:multiLevelType w:val="hybridMultilevel"/>
    <w:tmpl w:val="F7A2CEDE"/>
    <w:lvl w:ilvl="0" w:tplc="5E626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E8"/>
    <w:rsid w:val="00015F78"/>
    <w:rsid w:val="000233FF"/>
    <w:rsid w:val="0002504B"/>
    <w:rsid w:val="000304E0"/>
    <w:rsid w:val="00035190"/>
    <w:rsid w:val="00052FBA"/>
    <w:rsid w:val="0005483B"/>
    <w:rsid w:val="0007147A"/>
    <w:rsid w:val="0008704C"/>
    <w:rsid w:val="000A2154"/>
    <w:rsid w:val="000A37F9"/>
    <w:rsid w:val="000B00B7"/>
    <w:rsid w:val="000D603C"/>
    <w:rsid w:val="0015399F"/>
    <w:rsid w:val="00154407"/>
    <w:rsid w:val="00157B6B"/>
    <w:rsid w:val="001936DB"/>
    <w:rsid w:val="001C6212"/>
    <w:rsid w:val="001D11A0"/>
    <w:rsid w:val="00221A53"/>
    <w:rsid w:val="00237125"/>
    <w:rsid w:val="00242565"/>
    <w:rsid w:val="002646A1"/>
    <w:rsid w:val="00276EB0"/>
    <w:rsid w:val="002A5FB5"/>
    <w:rsid w:val="002B5D62"/>
    <w:rsid w:val="002D6872"/>
    <w:rsid w:val="002F4194"/>
    <w:rsid w:val="00304026"/>
    <w:rsid w:val="00336DCA"/>
    <w:rsid w:val="00337249"/>
    <w:rsid w:val="00342A43"/>
    <w:rsid w:val="00371F94"/>
    <w:rsid w:val="00392509"/>
    <w:rsid w:val="003B7950"/>
    <w:rsid w:val="00400396"/>
    <w:rsid w:val="00405664"/>
    <w:rsid w:val="004070DD"/>
    <w:rsid w:val="00417E43"/>
    <w:rsid w:val="00420B22"/>
    <w:rsid w:val="00483B1A"/>
    <w:rsid w:val="005151E8"/>
    <w:rsid w:val="00531EA9"/>
    <w:rsid w:val="00547DA9"/>
    <w:rsid w:val="00585BFD"/>
    <w:rsid w:val="00595B80"/>
    <w:rsid w:val="005C583B"/>
    <w:rsid w:val="005D0D54"/>
    <w:rsid w:val="005D0E69"/>
    <w:rsid w:val="005F140D"/>
    <w:rsid w:val="00624AD1"/>
    <w:rsid w:val="00632550"/>
    <w:rsid w:val="00633333"/>
    <w:rsid w:val="0064014B"/>
    <w:rsid w:val="00660995"/>
    <w:rsid w:val="006C1468"/>
    <w:rsid w:val="006E06D3"/>
    <w:rsid w:val="006E6B25"/>
    <w:rsid w:val="006F3891"/>
    <w:rsid w:val="00704F1C"/>
    <w:rsid w:val="00714A30"/>
    <w:rsid w:val="00735A18"/>
    <w:rsid w:val="00765376"/>
    <w:rsid w:val="0076700A"/>
    <w:rsid w:val="0077153D"/>
    <w:rsid w:val="00797642"/>
    <w:rsid w:val="007B28A7"/>
    <w:rsid w:val="007B5F15"/>
    <w:rsid w:val="007D637C"/>
    <w:rsid w:val="007F6D15"/>
    <w:rsid w:val="008135CE"/>
    <w:rsid w:val="00816FAF"/>
    <w:rsid w:val="00820992"/>
    <w:rsid w:val="00820A63"/>
    <w:rsid w:val="00821FB6"/>
    <w:rsid w:val="00833090"/>
    <w:rsid w:val="00835903"/>
    <w:rsid w:val="0087143C"/>
    <w:rsid w:val="008833D5"/>
    <w:rsid w:val="008A647D"/>
    <w:rsid w:val="008D0E1C"/>
    <w:rsid w:val="008D4347"/>
    <w:rsid w:val="008F3F99"/>
    <w:rsid w:val="0090213B"/>
    <w:rsid w:val="00913415"/>
    <w:rsid w:val="009412E8"/>
    <w:rsid w:val="00963F5A"/>
    <w:rsid w:val="0096417A"/>
    <w:rsid w:val="00966B5F"/>
    <w:rsid w:val="009724C2"/>
    <w:rsid w:val="00996CBD"/>
    <w:rsid w:val="009D2811"/>
    <w:rsid w:val="009F2629"/>
    <w:rsid w:val="00A35B8A"/>
    <w:rsid w:val="00A82A39"/>
    <w:rsid w:val="00A8558F"/>
    <w:rsid w:val="00AC1C6B"/>
    <w:rsid w:val="00AD0261"/>
    <w:rsid w:val="00AD4737"/>
    <w:rsid w:val="00AF6D0D"/>
    <w:rsid w:val="00B07FA6"/>
    <w:rsid w:val="00B758B1"/>
    <w:rsid w:val="00BC031F"/>
    <w:rsid w:val="00BD2AD4"/>
    <w:rsid w:val="00BF1D15"/>
    <w:rsid w:val="00C1063F"/>
    <w:rsid w:val="00C66D02"/>
    <w:rsid w:val="00C82796"/>
    <w:rsid w:val="00CC0624"/>
    <w:rsid w:val="00CC14D2"/>
    <w:rsid w:val="00D112C6"/>
    <w:rsid w:val="00D20B74"/>
    <w:rsid w:val="00D2429D"/>
    <w:rsid w:val="00D27D39"/>
    <w:rsid w:val="00D36775"/>
    <w:rsid w:val="00D45900"/>
    <w:rsid w:val="00D855D8"/>
    <w:rsid w:val="00DB0853"/>
    <w:rsid w:val="00DD4468"/>
    <w:rsid w:val="00DD5B26"/>
    <w:rsid w:val="00E23415"/>
    <w:rsid w:val="00E31F80"/>
    <w:rsid w:val="00E336D5"/>
    <w:rsid w:val="00E5313D"/>
    <w:rsid w:val="00E7130B"/>
    <w:rsid w:val="00E765B2"/>
    <w:rsid w:val="00E82433"/>
    <w:rsid w:val="00E87452"/>
    <w:rsid w:val="00E87B17"/>
    <w:rsid w:val="00EA17B1"/>
    <w:rsid w:val="00EB1439"/>
    <w:rsid w:val="00EC093C"/>
    <w:rsid w:val="00EF298F"/>
    <w:rsid w:val="00F210B0"/>
    <w:rsid w:val="00F31056"/>
    <w:rsid w:val="00F42ADD"/>
    <w:rsid w:val="00F54CF4"/>
    <w:rsid w:val="00F6067A"/>
    <w:rsid w:val="00FA4225"/>
    <w:rsid w:val="00FA5108"/>
    <w:rsid w:val="00FB115D"/>
    <w:rsid w:val="00FD3163"/>
    <w:rsid w:val="00FE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49D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6CB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609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09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09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0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09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6CB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609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09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09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0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09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42691-9D53-48F6-B85E-0B3E0961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2604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Baranda Ruales</dc:creator>
  <cp:lastModifiedBy>Maria Veronica Miravalle</cp:lastModifiedBy>
  <cp:revision>5</cp:revision>
  <dcterms:created xsi:type="dcterms:W3CDTF">2024-04-15T18:26:00Z</dcterms:created>
  <dcterms:modified xsi:type="dcterms:W3CDTF">2024-04-15T18:41:00Z</dcterms:modified>
</cp:coreProperties>
</file>