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07657" w14:textId="77777777" w:rsidR="00EF77F0" w:rsidRDefault="00EF77F0" w:rsidP="00285D65">
      <w:pPr>
        <w:pStyle w:val="Default"/>
      </w:pPr>
    </w:p>
    <w:p w14:paraId="7FBE6ED0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47AE2A3B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7F96FF42" w14:textId="77777777" w:rsidR="00285D65" w:rsidRPr="00DE3C4E" w:rsidRDefault="00285D65" w:rsidP="00EF77F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</w:rPr>
      </w:pPr>
      <w:r w:rsidRPr="00DE3C4E">
        <w:rPr>
          <w:rFonts w:ascii="Arial" w:hAnsi="Arial" w:cs="Arial"/>
          <w:b/>
          <w:bCs/>
          <w:color w:val="auto"/>
        </w:rPr>
        <w:t xml:space="preserve">OBJETIVO </w:t>
      </w:r>
    </w:p>
    <w:p w14:paraId="5ECB8168" w14:textId="77777777" w:rsidR="00A85895" w:rsidRPr="00DE3C4E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40306B7E" w14:textId="1339F4D4" w:rsidR="00A85895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Este plan tiene por objeto asegurar el funcionamiento continuo de la </w:t>
      </w:r>
      <w:r w:rsidR="00603167">
        <w:rPr>
          <w:rFonts w:ascii="Arial" w:hAnsi="Arial" w:cs="Arial"/>
          <w:color w:val="auto"/>
        </w:rPr>
        <w:t>Instalación Portuaria</w:t>
      </w:r>
      <w:r w:rsidRPr="00DE3C4E">
        <w:rPr>
          <w:rFonts w:ascii="Arial" w:hAnsi="Arial" w:cs="Arial"/>
          <w:color w:val="auto"/>
        </w:rPr>
        <w:t xml:space="preserve"> Central Puerto </w:t>
      </w:r>
      <w:r w:rsidR="00613B19" w:rsidRPr="00DE3C4E">
        <w:rPr>
          <w:rFonts w:ascii="Arial" w:hAnsi="Arial" w:cs="Arial"/>
          <w:color w:val="auto"/>
        </w:rPr>
        <w:t>S.A.</w:t>
      </w:r>
      <w:r w:rsidR="00613B19">
        <w:rPr>
          <w:rFonts w:ascii="Arial" w:hAnsi="Arial" w:cs="Arial"/>
          <w:color w:val="auto"/>
        </w:rPr>
        <w:t xml:space="preserve"> (</w:t>
      </w:r>
      <w:r w:rsidR="001D6E6E">
        <w:rPr>
          <w:rFonts w:ascii="Arial" w:hAnsi="Arial" w:cs="Arial"/>
          <w:color w:val="auto"/>
        </w:rPr>
        <w:t>muelles cuando se reciben buques de combustibles</w:t>
      </w:r>
      <w:r w:rsidR="00C7059E">
        <w:rPr>
          <w:rFonts w:ascii="Arial" w:hAnsi="Arial" w:cs="Arial"/>
          <w:color w:val="auto"/>
        </w:rPr>
        <w:t xml:space="preserve"> líquidos</w:t>
      </w:r>
      <w:r w:rsidR="001D6E6E">
        <w:rPr>
          <w:rFonts w:ascii="Arial" w:hAnsi="Arial" w:cs="Arial"/>
          <w:color w:val="auto"/>
        </w:rPr>
        <w:t xml:space="preserve"> provistos por CAMMESA S.A.</w:t>
      </w:r>
      <w:r w:rsidR="00C7059E">
        <w:rPr>
          <w:rFonts w:ascii="Arial" w:hAnsi="Arial" w:cs="Arial"/>
          <w:color w:val="auto"/>
        </w:rPr>
        <w:t xml:space="preserve"> o bien adquiridos por Central Puerto S.A</w:t>
      </w:r>
      <w:r w:rsidR="001D6E6E">
        <w:rPr>
          <w:rFonts w:ascii="Arial" w:hAnsi="Arial" w:cs="Arial"/>
          <w:color w:val="auto"/>
        </w:rPr>
        <w:t>),</w:t>
      </w:r>
      <w:r w:rsidRPr="00DE3C4E">
        <w:rPr>
          <w:rFonts w:ascii="Arial" w:hAnsi="Arial" w:cs="Arial"/>
          <w:color w:val="auto"/>
        </w:rPr>
        <w:t xml:space="preserve"> que ha sido considerado esencial según decretos emitidos, y de sus actividades esenciales; alterados por la ocurrencia del evento contingente Pandemia COVID-19; y adicionalmente mitigar los efectos y daños causados por las distintas situaciones de emergencia</w:t>
      </w:r>
      <w:r w:rsidR="007B6B12">
        <w:rPr>
          <w:rFonts w:ascii="Arial" w:hAnsi="Arial" w:cs="Arial"/>
          <w:color w:val="auto"/>
        </w:rPr>
        <w:t>.</w:t>
      </w:r>
      <w:r w:rsidRPr="00DE3C4E">
        <w:rPr>
          <w:rFonts w:ascii="Arial" w:hAnsi="Arial" w:cs="Arial"/>
          <w:color w:val="auto"/>
        </w:rPr>
        <w:t xml:space="preserve"> </w:t>
      </w:r>
    </w:p>
    <w:p w14:paraId="2F8B2FB7" w14:textId="77777777" w:rsidR="007B6B12" w:rsidRPr="00DE3C4E" w:rsidRDefault="007B6B1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C988C27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 </w:t>
      </w:r>
    </w:p>
    <w:p w14:paraId="234583AB" w14:textId="4E272DAA" w:rsidR="00285D65" w:rsidRPr="00DE3C4E" w:rsidRDefault="000A18BC" w:rsidP="002D6E4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2</w:t>
      </w:r>
      <w:r w:rsidR="00285D65" w:rsidRPr="00DE3C4E">
        <w:rPr>
          <w:rFonts w:ascii="Arial" w:hAnsi="Arial" w:cs="Arial"/>
          <w:b/>
          <w:bCs/>
          <w:color w:val="auto"/>
        </w:rPr>
        <w:t xml:space="preserve">. ALCANCE </w:t>
      </w:r>
    </w:p>
    <w:p w14:paraId="3CD9063F" w14:textId="09AEB24C" w:rsidR="00615392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>Este plan de contingencia es de aplicación para la totalidad</w:t>
      </w:r>
      <w:r w:rsidR="00146E1F">
        <w:rPr>
          <w:rFonts w:ascii="Arial" w:hAnsi="Arial" w:cs="Arial"/>
          <w:color w:val="auto"/>
        </w:rPr>
        <w:t xml:space="preserve"> del personal</w:t>
      </w:r>
      <w:r w:rsidRPr="00DE3C4E">
        <w:rPr>
          <w:rFonts w:ascii="Arial" w:hAnsi="Arial" w:cs="Arial"/>
          <w:color w:val="auto"/>
        </w:rPr>
        <w:t xml:space="preserve"> de las instalaciones y operaciones consideradas esenciales de </w:t>
      </w:r>
      <w:r w:rsidR="00615392" w:rsidRPr="00DE3C4E">
        <w:rPr>
          <w:rFonts w:ascii="Arial" w:hAnsi="Arial" w:cs="Arial"/>
          <w:color w:val="auto"/>
        </w:rPr>
        <w:t>la Instalación Portuaria Central Puerto S.A.</w:t>
      </w:r>
    </w:p>
    <w:p w14:paraId="6CD17188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 </w:t>
      </w:r>
    </w:p>
    <w:p w14:paraId="39FD55A8" w14:textId="1F33BAEC" w:rsidR="00285D65" w:rsidRPr="00DE3C4E" w:rsidRDefault="000A18BC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3</w:t>
      </w:r>
      <w:r w:rsidR="00285D65" w:rsidRPr="00DE3C4E">
        <w:rPr>
          <w:rFonts w:ascii="Arial" w:hAnsi="Arial" w:cs="Arial"/>
          <w:b/>
          <w:bCs/>
          <w:color w:val="auto"/>
        </w:rPr>
        <w:t xml:space="preserve">. NORMATIVA DE REFERENCIA </w:t>
      </w:r>
    </w:p>
    <w:p w14:paraId="46CBF38F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94B9383" w14:textId="3FBD2878" w:rsidR="00285D65" w:rsidRPr="00DE3C4E" w:rsidRDefault="00285D65" w:rsidP="00613B19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DECRETO DE NECESIDAD Y URGENCIA N° 260/20 </w:t>
      </w:r>
    </w:p>
    <w:p w14:paraId="0366C4E9" w14:textId="2B57B84C" w:rsidR="00285D65" w:rsidRPr="00DE3C4E" w:rsidRDefault="00285D65" w:rsidP="00613B19">
      <w:pPr>
        <w:pStyle w:val="Default"/>
        <w:numPr>
          <w:ilvl w:val="1"/>
          <w:numId w:val="2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RESOLUCIÓN MINISTERIO DE TRANSPORTE N° 60/20 </w:t>
      </w:r>
    </w:p>
    <w:p w14:paraId="189CDA97" w14:textId="7891635C" w:rsidR="00285D65" w:rsidRPr="00DE3C4E" w:rsidRDefault="00285D65" w:rsidP="00613B19">
      <w:pPr>
        <w:pStyle w:val="Default"/>
        <w:numPr>
          <w:ilvl w:val="1"/>
          <w:numId w:val="2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NO-2020-16976003-APN-SAS#MS </w:t>
      </w:r>
    </w:p>
    <w:p w14:paraId="547A9252" w14:textId="7C9DC7AA" w:rsidR="00285D65" w:rsidRPr="00DE3C4E" w:rsidRDefault="00285D65" w:rsidP="00613B19">
      <w:pPr>
        <w:pStyle w:val="Default"/>
        <w:numPr>
          <w:ilvl w:val="1"/>
          <w:numId w:val="2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NO-2020-16976985-APN-MTR </w:t>
      </w:r>
    </w:p>
    <w:p w14:paraId="7D4C27DB" w14:textId="4C01BFB7" w:rsidR="00285D65" w:rsidRPr="00DE3C4E" w:rsidRDefault="00285D65" w:rsidP="00613B19">
      <w:pPr>
        <w:pStyle w:val="Default"/>
        <w:numPr>
          <w:ilvl w:val="1"/>
          <w:numId w:val="2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DECRETO DE NECESIDAD Y URGENCIA N° 274/20 </w:t>
      </w:r>
    </w:p>
    <w:p w14:paraId="6DA1F51E" w14:textId="7A24AC2A" w:rsidR="00285D65" w:rsidRPr="00DE3C4E" w:rsidRDefault="00285D65" w:rsidP="00613B19">
      <w:pPr>
        <w:pStyle w:val="Default"/>
        <w:numPr>
          <w:ilvl w:val="1"/>
          <w:numId w:val="2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NO-2020-17600106-APN-SSCRYF#MS RESOLUCIÓN Nº 207/20 MINISTERIO DE TRABAJO, EMPLEO Y SEGURIDAD SOCIAL DE LA NACIÓN (* excluidos empleados calificados como esenciales). </w:t>
      </w:r>
    </w:p>
    <w:p w14:paraId="794563C6" w14:textId="6BEDBB8B" w:rsidR="00285D65" w:rsidRPr="00DE3C4E" w:rsidRDefault="00285D65" w:rsidP="00613B19">
      <w:pPr>
        <w:pStyle w:val="Default"/>
        <w:numPr>
          <w:ilvl w:val="1"/>
          <w:numId w:val="2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RSI (Reglamento Sanitario Internacional) 2005, la Disposición Nº 1479/2017 de la Subsecretaría de Políticas, Regulación y Fiscalización del Ministerio de Salud de la Nación, la Resolución MERCOSUR/GMC/RES. N°21/08. </w:t>
      </w:r>
    </w:p>
    <w:p w14:paraId="7611A813" w14:textId="1A40C01B" w:rsidR="00285D65" w:rsidRPr="00DE3C4E" w:rsidRDefault="00285D65" w:rsidP="00613B19">
      <w:pPr>
        <w:pStyle w:val="Default"/>
        <w:numPr>
          <w:ilvl w:val="1"/>
          <w:numId w:val="2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PROTOCOLO Y REFUERZO- MINISTERIO DE SALUD- Normativa del Ministerio de Salud </w:t>
      </w:r>
    </w:p>
    <w:p w14:paraId="1E69D891" w14:textId="411681FB" w:rsidR="00285D65" w:rsidRPr="00DE3C4E" w:rsidRDefault="00285D65" w:rsidP="00613B19">
      <w:pPr>
        <w:pStyle w:val="Default"/>
        <w:numPr>
          <w:ilvl w:val="1"/>
          <w:numId w:val="2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PROTOCOLO OMS-PROTOCOLO OMI • DECRETO DE NECESIDAD Y URGENCIA N° 297/20[3]. </w:t>
      </w:r>
    </w:p>
    <w:p w14:paraId="5DA5E94C" w14:textId="2FAF3715" w:rsidR="00285D65" w:rsidRDefault="00285D65" w:rsidP="00613B19">
      <w:pPr>
        <w:pStyle w:val="Default"/>
        <w:jc w:val="both"/>
        <w:rPr>
          <w:rFonts w:ascii="Arial" w:hAnsi="Arial" w:cs="Arial"/>
          <w:color w:val="auto"/>
        </w:rPr>
      </w:pPr>
    </w:p>
    <w:p w14:paraId="6FE0F8E4" w14:textId="77777777" w:rsidR="00613B19" w:rsidRPr="00DE3C4E" w:rsidRDefault="00613B19" w:rsidP="00613B19">
      <w:pPr>
        <w:pStyle w:val="Default"/>
        <w:jc w:val="both"/>
        <w:rPr>
          <w:rFonts w:ascii="Arial" w:hAnsi="Arial" w:cs="Arial"/>
          <w:color w:val="auto"/>
        </w:rPr>
      </w:pPr>
    </w:p>
    <w:p w14:paraId="40F3F269" w14:textId="77777777" w:rsidR="00285D65" w:rsidRPr="00DE3C4E" w:rsidRDefault="00285D65" w:rsidP="00613B19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(*) Se resalta que la Resolución Nº 207/2020 dictada por el MINISTERIO DE TRABAJO, EMPLEO Y SEGURIDAD SOCIAL DE LA NACIÓN aplica exclusivamente en el marco de lo establecido en los Decretos de Necesidad y Urgencia Nros. 260/20 y 274/20. En tal sentido, según se definiera en los considerandos de la Resolución mencionada, no deberá en ningún caso afectar la PRODUCCIÓN y el ABASTECIMIENTO de los bienes y servicios necesarios, manteniéndose vigentes los deberes de aquellos personales calificados como “esenciales”. </w:t>
      </w:r>
    </w:p>
    <w:p w14:paraId="69A76BE7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56E35AE1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6B223B08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B3FA52F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72251D76" w14:textId="77777777" w:rsidR="00613B19" w:rsidRDefault="00613B19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9DBD1CF" w14:textId="77777777" w:rsidR="00613B19" w:rsidRDefault="00613B19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12921218" w14:textId="77777777" w:rsidR="00613B19" w:rsidRDefault="00613B19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73B0B88A" w14:textId="710CC943" w:rsidR="00285D65" w:rsidRPr="00DE3C4E" w:rsidRDefault="000A18BC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4</w:t>
      </w:r>
      <w:r w:rsidR="00285D65" w:rsidRPr="00DE3C4E">
        <w:rPr>
          <w:rFonts w:ascii="Arial" w:hAnsi="Arial" w:cs="Arial"/>
          <w:b/>
          <w:bCs/>
          <w:color w:val="auto"/>
        </w:rPr>
        <w:t xml:space="preserve">. DEFINICIONES </w:t>
      </w:r>
    </w:p>
    <w:p w14:paraId="5DA47660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095E1E9D" w14:textId="448C9BF1" w:rsidR="00285D65" w:rsidRDefault="00285D65" w:rsidP="00D42FA0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b/>
          <w:bCs/>
          <w:color w:val="auto"/>
        </w:rPr>
        <w:t xml:space="preserve">Epidemia: </w:t>
      </w:r>
      <w:r w:rsidRPr="00DE3C4E">
        <w:rPr>
          <w:rFonts w:ascii="Arial" w:hAnsi="Arial" w:cs="Arial"/>
          <w:color w:val="auto"/>
        </w:rPr>
        <w:t xml:space="preserve">enfermedad que afecta a un número de individuos superior al esperado en una población durante un tiempo determinado; a veces, en lugar de epidemia, se utiliza la expresión ‘brote epidémico’. </w:t>
      </w:r>
    </w:p>
    <w:p w14:paraId="6147402B" w14:textId="77777777" w:rsidR="002448E4" w:rsidRPr="00DE3C4E" w:rsidRDefault="002448E4" w:rsidP="002448E4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14:paraId="7AC9296D" w14:textId="1685128A" w:rsidR="00285D65" w:rsidRDefault="00285D65" w:rsidP="00D42FA0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b/>
          <w:bCs/>
          <w:color w:val="auto"/>
        </w:rPr>
        <w:t xml:space="preserve">Pandemia: </w:t>
      </w:r>
      <w:r w:rsidRPr="00DE3C4E">
        <w:rPr>
          <w:rFonts w:ascii="Arial" w:hAnsi="Arial" w:cs="Arial"/>
          <w:color w:val="auto"/>
        </w:rPr>
        <w:t xml:space="preserve">enfermedad epidémica extendida a muchos países y que afecta a muchos individuos del mismo país a la vez; a veces, se denomina ‘epidemia mundial’. </w:t>
      </w:r>
    </w:p>
    <w:p w14:paraId="6D0CC8B7" w14:textId="77777777" w:rsidR="001D6E6E" w:rsidRPr="00DE3C4E" w:rsidRDefault="001D6E6E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24723E0" w14:textId="0A24EC83" w:rsidR="00285D65" w:rsidRPr="00DE3C4E" w:rsidRDefault="00285D65" w:rsidP="00D42FA0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b/>
          <w:bCs/>
          <w:color w:val="auto"/>
        </w:rPr>
        <w:t xml:space="preserve">Definición de grupos especialmente sensibles (grupos de riesgo): </w:t>
      </w:r>
      <w:r w:rsidRPr="00DE3C4E">
        <w:rPr>
          <w:rFonts w:ascii="Arial" w:hAnsi="Arial" w:cs="Arial"/>
          <w:color w:val="auto"/>
        </w:rPr>
        <w:t xml:space="preserve">en relación con las personas especialmente sensibles, deberán extremarse las medidas preventivas. </w:t>
      </w:r>
    </w:p>
    <w:p w14:paraId="4E3803CB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55F65E28" w14:textId="1E7CFA63" w:rsidR="00285D65" w:rsidRDefault="00285D65" w:rsidP="00D42FA0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entiende por </w:t>
      </w:r>
      <w:r w:rsidRPr="00C7059E">
        <w:rPr>
          <w:rFonts w:ascii="Arial" w:hAnsi="Arial" w:cs="Arial"/>
          <w:b/>
          <w:bCs/>
          <w:color w:val="auto"/>
        </w:rPr>
        <w:t>personal sensible</w:t>
      </w:r>
      <w:r w:rsidRPr="00DE3C4E">
        <w:rPr>
          <w:rFonts w:ascii="Arial" w:hAnsi="Arial" w:cs="Arial"/>
          <w:color w:val="auto"/>
        </w:rPr>
        <w:t xml:space="preserve">: • Personas de más de 60 años• Las embarazadas • Las personas de cualquier edad con: - Enfermedades del corazón - Enfermedades respiratorias crónicas - Diabetes en tratamiento con fármacos - Insuficiencia renal moderada-grave y </w:t>
      </w:r>
      <w:r w:rsidR="00603167" w:rsidRPr="00DE3C4E">
        <w:rPr>
          <w:rFonts w:ascii="Arial" w:hAnsi="Arial" w:cs="Arial"/>
          <w:color w:val="auto"/>
        </w:rPr>
        <w:t>cualquier otro grupo</w:t>
      </w:r>
      <w:r w:rsidRPr="00DE3C4E">
        <w:rPr>
          <w:rFonts w:ascii="Arial" w:hAnsi="Arial" w:cs="Arial"/>
          <w:color w:val="auto"/>
        </w:rPr>
        <w:t xml:space="preserve"> que haya sido definido así por las autoridades sanitarias y/o normativas establecidas. </w:t>
      </w:r>
    </w:p>
    <w:p w14:paraId="3B9E5CA4" w14:textId="77777777" w:rsidR="001D6E6E" w:rsidRPr="00DE3C4E" w:rsidRDefault="001D6E6E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444EAC5A" w14:textId="45920FCB" w:rsidR="00285D65" w:rsidRPr="00DE3C4E" w:rsidRDefault="00285D65" w:rsidP="00D42FA0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b/>
          <w:bCs/>
          <w:color w:val="auto"/>
        </w:rPr>
        <w:t xml:space="preserve">Personal “esencial”: </w:t>
      </w:r>
      <w:r w:rsidRPr="00DE3C4E">
        <w:rPr>
          <w:rFonts w:ascii="Arial" w:hAnsi="Arial" w:cs="Arial"/>
          <w:color w:val="auto"/>
        </w:rPr>
        <w:t>según la reglamentación se considera a toda persona involucrada en las actividades operativas y de seguridad</w:t>
      </w:r>
      <w:r w:rsidR="00603167">
        <w:rPr>
          <w:rFonts w:ascii="Arial" w:hAnsi="Arial" w:cs="Arial"/>
          <w:color w:val="auto"/>
        </w:rPr>
        <w:t xml:space="preserve"> patrimonial , </w:t>
      </w:r>
      <w:r w:rsidRPr="00DE3C4E">
        <w:rPr>
          <w:rFonts w:ascii="Arial" w:hAnsi="Arial" w:cs="Arial"/>
          <w:color w:val="auto"/>
        </w:rPr>
        <w:t xml:space="preserve">personas de empresas </w:t>
      </w:r>
      <w:r w:rsidR="00615392" w:rsidRPr="00DE3C4E">
        <w:rPr>
          <w:rFonts w:ascii="Arial" w:hAnsi="Arial" w:cs="Arial"/>
          <w:color w:val="auto"/>
        </w:rPr>
        <w:t xml:space="preserve"> necesarias para la operación y mantenimiento de las unidades para asegurar la generación de energía , los </w:t>
      </w:r>
      <w:r w:rsidRPr="00DE3C4E">
        <w:rPr>
          <w:rFonts w:ascii="Arial" w:hAnsi="Arial" w:cs="Arial"/>
          <w:color w:val="auto"/>
        </w:rPr>
        <w:t>OPIP,</w:t>
      </w:r>
      <w:r w:rsidR="00615392" w:rsidRPr="00DE3C4E">
        <w:rPr>
          <w:rFonts w:ascii="Arial" w:hAnsi="Arial" w:cs="Arial"/>
          <w:color w:val="auto"/>
        </w:rPr>
        <w:t xml:space="preserve"> </w:t>
      </w:r>
      <w:r w:rsidRPr="00DE3C4E">
        <w:rPr>
          <w:rFonts w:ascii="Arial" w:hAnsi="Arial" w:cs="Arial"/>
          <w:color w:val="auto"/>
        </w:rPr>
        <w:t xml:space="preserve">Todo el personal mencionado anteriormente podrá autenticar ante Autoridades Nacionales, Provinciales y Municipales que su trabajo se considera “esencial” a través de sus identificaciones personales (Libretas ó Carnet ó certificados o credenciales propios de la actividad y nota de su empleador o mandante que así lo certifique) para trasladarse por razones operativas y de servicio. </w:t>
      </w:r>
    </w:p>
    <w:p w14:paraId="1936CECA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66A7E9E8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52C550E8" w14:textId="3E559BBB" w:rsidR="00285D65" w:rsidRDefault="000A18BC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="00285D65" w:rsidRPr="00DE3C4E">
        <w:rPr>
          <w:rFonts w:ascii="Arial" w:hAnsi="Arial" w:cs="Arial"/>
          <w:b/>
          <w:bCs/>
          <w:color w:val="auto"/>
        </w:rPr>
        <w:t xml:space="preserve">. PLAN DE CONTINGENCIA </w:t>
      </w:r>
    </w:p>
    <w:p w14:paraId="76BDB622" w14:textId="77777777" w:rsidR="00EF77F0" w:rsidRPr="00DE3C4E" w:rsidRDefault="00EF77F0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67013F18" w14:textId="519B636F" w:rsidR="00285D65" w:rsidRPr="00DE3C4E" w:rsidRDefault="000A18BC" w:rsidP="002D6E4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="00285D65" w:rsidRPr="00DE3C4E">
        <w:rPr>
          <w:rFonts w:ascii="Arial" w:hAnsi="Arial" w:cs="Arial"/>
          <w:b/>
          <w:bCs/>
          <w:color w:val="auto"/>
        </w:rPr>
        <w:t>.</w:t>
      </w:r>
      <w:r w:rsidR="00EF77F0">
        <w:rPr>
          <w:rFonts w:ascii="Arial" w:hAnsi="Arial" w:cs="Arial"/>
          <w:b/>
          <w:bCs/>
          <w:color w:val="auto"/>
        </w:rPr>
        <w:t>1</w:t>
      </w:r>
      <w:r w:rsidR="00285D65" w:rsidRPr="00DE3C4E">
        <w:rPr>
          <w:rFonts w:ascii="Arial" w:hAnsi="Arial" w:cs="Arial"/>
          <w:b/>
          <w:bCs/>
          <w:color w:val="auto"/>
        </w:rPr>
        <w:t xml:space="preserve">. Comité de COVID-19 </w:t>
      </w:r>
    </w:p>
    <w:p w14:paraId="35DE6897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305F3FC6" w14:textId="627C47BE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El Gerente </w:t>
      </w:r>
      <w:r w:rsidR="001D6E6E">
        <w:rPr>
          <w:rFonts w:ascii="Arial" w:hAnsi="Arial" w:cs="Arial"/>
          <w:color w:val="auto"/>
        </w:rPr>
        <w:t xml:space="preserve">de Producción </w:t>
      </w:r>
      <w:r w:rsidRPr="00DE3C4E">
        <w:rPr>
          <w:rFonts w:ascii="Arial" w:hAnsi="Arial" w:cs="Arial"/>
          <w:color w:val="auto"/>
        </w:rPr>
        <w:t xml:space="preserve"> ha establecido un Comité específico que se reunirá </w:t>
      </w:r>
      <w:r w:rsidR="007B6B12">
        <w:rPr>
          <w:rFonts w:ascii="Arial" w:hAnsi="Arial" w:cs="Arial"/>
          <w:color w:val="auto"/>
        </w:rPr>
        <w:t>según se lo requiera</w:t>
      </w:r>
      <w:r w:rsidRPr="00DE3C4E">
        <w:rPr>
          <w:rFonts w:ascii="Arial" w:hAnsi="Arial" w:cs="Arial"/>
          <w:color w:val="auto"/>
        </w:rPr>
        <w:t xml:space="preserve">, en función a las necesidades y cambios que surjan (conocimiento, precaución y requisitos emitidas por diversos organismos), con el objetivo de realizar el seguimiento, analizar, debatir y adoptar acciones preventivas y correctivas, para asegurar la continuidad del servicio, procurando la salud y seguridad del personal en general y asegurando el cumplimiento de las reglamentaciones establecidas al respecto. </w:t>
      </w:r>
    </w:p>
    <w:p w14:paraId="511E5D61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El mismo está conformado por referentes de las siguientes áreas: </w:t>
      </w:r>
    </w:p>
    <w:p w14:paraId="14F132E6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043A612C" w14:textId="19011919" w:rsidR="00285D65" w:rsidRPr="00DE3C4E" w:rsidRDefault="00285D65" w:rsidP="00D42FA0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Gerencia </w:t>
      </w:r>
      <w:r w:rsidR="00615392" w:rsidRPr="00DE3C4E">
        <w:rPr>
          <w:rFonts w:ascii="Arial" w:hAnsi="Arial" w:cs="Arial"/>
          <w:color w:val="auto"/>
        </w:rPr>
        <w:t>de Producción</w:t>
      </w:r>
    </w:p>
    <w:p w14:paraId="4EAE90A0" w14:textId="01FBEA2A" w:rsidR="00285D65" w:rsidRPr="00DE3C4E" w:rsidRDefault="00285D65" w:rsidP="00D42FA0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Salud Ocupacional </w:t>
      </w:r>
    </w:p>
    <w:p w14:paraId="19EF3A72" w14:textId="3852F2A6" w:rsidR="00285D65" w:rsidRPr="00DE3C4E" w:rsidRDefault="00285D65" w:rsidP="00D42FA0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Seguridad y Medio Ambiente </w:t>
      </w:r>
    </w:p>
    <w:p w14:paraId="09A1E59C" w14:textId="61339648" w:rsidR="00285D65" w:rsidRPr="00DE3C4E" w:rsidRDefault="00285D65" w:rsidP="00D42FA0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Recursos Humanos  </w:t>
      </w:r>
    </w:p>
    <w:p w14:paraId="41F4E441" w14:textId="1319400B" w:rsidR="00285D65" w:rsidRPr="00DE3C4E" w:rsidRDefault="00285D65" w:rsidP="00D42FA0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Seguridad Patrimonial y Portuaria  </w:t>
      </w:r>
    </w:p>
    <w:p w14:paraId="410A69DB" w14:textId="4ABAB173" w:rsidR="00285D65" w:rsidRPr="00DE3C4E" w:rsidRDefault="00285D65" w:rsidP="00D42FA0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Comercial </w:t>
      </w:r>
    </w:p>
    <w:p w14:paraId="478BBE6A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5714C9C3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El mismo podrá ser modificado en la medida que sea necesario. </w:t>
      </w:r>
    </w:p>
    <w:p w14:paraId="538D3533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350E502A" w14:textId="77777777" w:rsidR="00613B19" w:rsidRDefault="00613B19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315CD6EE" w14:textId="77777777" w:rsidR="00613B19" w:rsidRDefault="00613B19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B3ECCED" w14:textId="0126321B" w:rsidR="00285D65" w:rsidRPr="00DE3C4E" w:rsidRDefault="000A18BC" w:rsidP="002D6E4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="00285D65" w:rsidRPr="00DE3C4E">
        <w:rPr>
          <w:rFonts w:ascii="Arial" w:hAnsi="Arial" w:cs="Arial"/>
          <w:b/>
          <w:bCs/>
          <w:color w:val="auto"/>
        </w:rPr>
        <w:t>.</w:t>
      </w:r>
      <w:r w:rsidR="00EF77F0">
        <w:rPr>
          <w:rFonts w:ascii="Arial" w:hAnsi="Arial" w:cs="Arial"/>
          <w:b/>
          <w:bCs/>
          <w:color w:val="auto"/>
        </w:rPr>
        <w:t>2</w:t>
      </w:r>
      <w:r w:rsidR="00285D65" w:rsidRPr="00DE3C4E">
        <w:rPr>
          <w:rFonts w:ascii="Arial" w:hAnsi="Arial" w:cs="Arial"/>
          <w:b/>
          <w:bCs/>
          <w:color w:val="auto"/>
        </w:rPr>
        <w:t xml:space="preserve">. Medidas generales adoptadas </w:t>
      </w:r>
    </w:p>
    <w:p w14:paraId="63489369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6B59FD01" w14:textId="06BB52BB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han definido y previsto diversas acciones y medidas de prevención a implementar las cuales serán de cumplimiento riguroso y obligatorio por todo el personal y las diversas partes interesadas, para procurar un desenvolvimiento continuo de las actividades, previniendo y mitigando riesgos e impactos al servicio y salud del personal y el cumplimiento de requisitos reglamentarios. </w:t>
      </w:r>
    </w:p>
    <w:p w14:paraId="764C0C44" w14:textId="19853ED0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refuerzan y extreman las acciones tendientes a incrementar las condiciones de higiene en las instalaciones de la </w:t>
      </w:r>
      <w:r w:rsidR="00615392" w:rsidRPr="00DE3C4E">
        <w:rPr>
          <w:rFonts w:ascii="Arial" w:hAnsi="Arial" w:cs="Arial"/>
          <w:color w:val="auto"/>
        </w:rPr>
        <w:t xml:space="preserve">Instalación Portuaria Central Puerto S.A </w:t>
      </w:r>
      <w:r w:rsidRPr="00DE3C4E">
        <w:rPr>
          <w:rFonts w:ascii="Arial" w:hAnsi="Arial" w:cs="Arial"/>
          <w:color w:val="auto"/>
        </w:rPr>
        <w:t xml:space="preserve"> y incluidos todos los sitios donde transiten o permanezcan </w:t>
      </w:r>
      <w:r w:rsidR="00603167">
        <w:rPr>
          <w:rFonts w:ascii="Arial" w:hAnsi="Arial" w:cs="Arial"/>
          <w:color w:val="auto"/>
        </w:rPr>
        <w:t>personal.</w:t>
      </w:r>
      <w:r w:rsidRPr="00DE3C4E">
        <w:rPr>
          <w:rFonts w:ascii="Arial" w:hAnsi="Arial" w:cs="Arial"/>
          <w:color w:val="auto"/>
        </w:rPr>
        <w:t xml:space="preserve"> </w:t>
      </w:r>
    </w:p>
    <w:p w14:paraId="5E7F851D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refuerza e incrementa el cuidado del personal asignado a la prestación de los servicios. </w:t>
      </w:r>
    </w:p>
    <w:p w14:paraId="5D227F7A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implementan las siguientes acciones específicas: </w:t>
      </w:r>
    </w:p>
    <w:p w14:paraId="0F815246" w14:textId="77777777" w:rsidR="00615392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6F3E10EF" w14:textId="2869B363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Colocación de suministros de alcohol en gel, soluciones a base de alcohol y diversos desinfectantes (recomendados por el MINISTERIO DE SALUD), en lugares de fácil acceso y debidamente identificados. </w:t>
      </w:r>
    </w:p>
    <w:p w14:paraId="3B1C81EF" w14:textId="66E20468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Entrega de alcohol en gel individual al </w:t>
      </w:r>
      <w:r w:rsidR="00E877D7" w:rsidRPr="00DE3C4E">
        <w:rPr>
          <w:rFonts w:ascii="Arial" w:hAnsi="Arial" w:cs="Arial"/>
          <w:color w:val="auto"/>
        </w:rPr>
        <w:t xml:space="preserve">personal </w:t>
      </w:r>
      <w:r w:rsidR="00E877D7">
        <w:rPr>
          <w:rFonts w:ascii="Arial" w:hAnsi="Arial" w:cs="Arial"/>
          <w:color w:val="auto"/>
        </w:rPr>
        <w:t>relacionado</w:t>
      </w:r>
      <w:r w:rsidR="007B6B12">
        <w:rPr>
          <w:rFonts w:ascii="Arial" w:hAnsi="Arial" w:cs="Arial"/>
          <w:color w:val="auto"/>
        </w:rPr>
        <w:t xml:space="preserve"> con la Instalación Portuaria con</w:t>
      </w:r>
      <w:r w:rsidRPr="00DE3C4E">
        <w:rPr>
          <w:rFonts w:ascii="Arial" w:hAnsi="Arial" w:cs="Arial"/>
          <w:color w:val="auto"/>
        </w:rPr>
        <w:t xml:space="preserve"> información </w:t>
      </w:r>
      <w:r w:rsidR="007B6B12">
        <w:rPr>
          <w:rFonts w:ascii="Arial" w:hAnsi="Arial" w:cs="Arial"/>
          <w:color w:val="auto"/>
        </w:rPr>
        <w:t>y</w:t>
      </w:r>
      <w:r w:rsidRPr="00DE3C4E">
        <w:rPr>
          <w:rFonts w:ascii="Arial" w:hAnsi="Arial" w:cs="Arial"/>
          <w:color w:val="auto"/>
        </w:rPr>
        <w:t xml:space="preserve"> recomendaciones. </w:t>
      </w:r>
    </w:p>
    <w:p w14:paraId="4FB170E2" w14:textId="124C86FA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En baños y lavabos disponibles se asegura los suministros para el lavado de manos (es decir, jabón antibacterial, alcohol en gel, toallas desechables). </w:t>
      </w:r>
    </w:p>
    <w:p w14:paraId="65447DBE" w14:textId="1CE2F093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Cantidad suficiente de EPP (Equipo de Protección Personal), mameluco de tipo impermeable o tyvek, casco, anteojos con protección lateral, barbijo, guantes descartables, Botines de Seguridad, según aplique. </w:t>
      </w:r>
    </w:p>
    <w:p w14:paraId="0F98D498" w14:textId="49340361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Medidas específicas de desinfección  </w:t>
      </w:r>
    </w:p>
    <w:p w14:paraId="75207447" w14:textId="6B72811E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Provisión de agua potable, agua y jabón para la higiene personal y los alimentos para todo el personal. </w:t>
      </w:r>
    </w:p>
    <w:p w14:paraId="7919B64F" w14:textId="22D056C8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Gestión adecuada de residuos, según procedimientos cumpliendo con las normas vigentes. </w:t>
      </w:r>
    </w:p>
    <w:p w14:paraId="6A73F1E7" w14:textId="2D9E0C4D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adoptan medidas para habilitar el teletrabajo y ejecución de tareas a distancia en todos los casos que no se correspondan con trabajos esenciales propios de la actividad, asegurando la seguridad de la información; previa evaluación de la necesidad de los recursos buscando un equilibrio entre garantizar la continuidad de servicio y minimizar la presencia física del personal. </w:t>
      </w:r>
    </w:p>
    <w:p w14:paraId="7D1418D6" w14:textId="234AB10E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Flexibilización de los horarios de ingreso y salida, con el fin de evitar que el personal viaje en transporte público en </w:t>
      </w:r>
      <w:r w:rsidR="00615392" w:rsidRPr="00DE3C4E">
        <w:rPr>
          <w:rFonts w:ascii="Arial" w:hAnsi="Arial" w:cs="Arial"/>
          <w:color w:val="auto"/>
        </w:rPr>
        <w:t>horarios pico</w:t>
      </w:r>
      <w:r w:rsidRPr="00DE3C4E">
        <w:rPr>
          <w:rFonts w:ascii="Arial" w:hAnsi="Arial" w:cs="Arial"/>
          <w:color w:val="auto"/>
        </w:rPr>
        <w:t xml:space="preserve">. </w:t>
      </w:r>
    </w:p>
    <w:p w14:paraId="0709B57E" w14:textId="037719B7" w:rsidR="00285D65" w:rsidRPr="00DE3C4E" w:rsidRDefault="007B6B12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Licencias</w:t>
      </w:r>
      <w:r w:rsidR="00285D65" w:rsidRPr="00DE3C4E">
        <w:rPr>
          <w:rFonts w:ascii="Arial" w:hAnsi="Arial" w:cs="Arial"/>
          <w:color w:val="auto"/>
        </w:rPr>
        <w:t xml:space="preserve"> de trabajo según prevé las reglamentaciones vigentes, embarazadas, mayores de 60 años y grupos de riesgo quedan exceptuados de asistir a sus lugares de trabajo, autorizando a todos estos a cumplir tareas desde sus domicilios, con excepción de aquellas personas que presten servicios esenciales. </w:t>
      </w:r>
    </w:p>
    <w:p w14:paraId="1A845E0B" w14:textId="0B223ABB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Evaluación de la necesidad de disponibilidad de personal mayor a 60 años considerados esenciales. </w:t>
      </w:r>
    </w:p>
    <w:p w14:paraId="63189978" w14:textId="3B33C2B8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Las personas que estuvieron en vuelos internacionales de países definidos, hasta 14 días previos (sea por trabajo o por cuestiones personales), se mantendrán en sus hogares, en cuarentena. </w:t>
      </w:r>
    </w:p>
    <w:p w14:paraId="41C489C1" w14:textId="4BC1DBD1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Adopción de medidas de distanciamiento social (físico), en oficinas, comedores </w:t>
      </w:r>
      <w:r w:rsidR="00F0654C">
        <w:rPr>
          <w:rFonts w:ascii="Arial" w:hAnsi="Arial" w:cs="Arial"/>
          <w:color w:val="auto"/>
        </w:rPr>
        <w:t xml:space="preserve">( se entregan Viandas) </w:t>
      </w:r>
      <w:r w:rsidRPr="00DE3C4E">
        <w:rPr>
          <w:rFonts w:ascii="Arial" w:hAnsi="Arial" w:cs="Arial"/>
          <w:color w:val="auto"/>
        </w:rPr>
        <w:t xml:space="preserve">y diferentes espacios de uso común, atención al cliente, etc. </w:t>
      </w:r>
    </w:p>
    <w:p w14:paraId="2BE57FF0" w14:textId="671ACBFF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Minimización del contacto físico a través de fomentar el uso digital en cualquier transacción. </w:t>
      </w:r>
    </w:p>
    <w:p w14:paraId="1E69F753" w14:textId="0A10E522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Suspensión de capacitaciones y reuniones presenciales. </w:t>
      </w:r>
    </w:p>
    <w:p w14:paraId="6241FC86" w14:textId="4533079E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Quedan restringidas las visitas de terceros a la </w:t>
      </w:r>
      <w:r w:rsidR="00615392" w:rsidRPr="00DE3C4E">
        <w:rPr>
          <w:rFonts w:ascii="Arial" w:hAnsi="Arial" w:cs="Arial"/>
          <w:color w:val="auto"/>
        </w:rPr>
        <w:t>Instalación Portuaria Central Puerto S.A.</w:t>
      </w:r>
      <w:r w:rsidRPr="00DE3C4E">
        <w:rPr>
          <w:rFonts w:ascii="Arial" w:hAnsi="Arial" w:cs="Arial"/>
          <w:color w:val="auto"/>
        </w:rPr>
        <w:t xml:space="preserve">. Se solicita a todas las Empresas contratistas y proveedores que visiten las instalaciones que por el momento solo se comuniquen de forma remota, a través de videoconferencias, teléfono, correo </w:t>
      </w:r>
      <w:r w:rsidRPr="00DE3C4E">
        <w:rPr>
          <w:rFonts w:ascii="Arial" w:hAnsi="Arial" w:cs="Arial"/>
          <w:color w:val="auto"/>
        </w:rPr>
        <w:lastRenderedPageBreak/>
        <w:t xml:space="preserve">electrónico, y otros medios electrónicos. Quedan exceptuados aquellos servicios que se han considerados “esenciales”. Se han definido los “servicios esenciales” incluyendo servicios contratados y proveedores esenciales (limpieza, gestión de residuos, seguridad patrimonial, comedor, transporte interno, y mantenimiento de infraestructuras esenciales). </w:t>
      </w:r>
    </w:p>
    <w:p w14:paraId="18818490" w14:textId="51B81010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Para asegurar la comunicación eficientemente respecto de los protocolos vigentes en la materia e información al respecto en general, </w:t>
      </w:r>
      <w:r w:rsidR="00615392" w:rsidRPr="00DE3C4E">
        <w:rPr>
          <w:rFonts w:ascii="Arial" w:hAnsi="Arial" w:cs="Arial"/>
          <w:color w:val="auto"/>
        </w:rPr>
        <w:t>Central Puerto S.A.</w:t>
      </w:r>
      <w:r w:rsidRPr="00DE3C4E">
        <w:rPr>
          <w:rFonts w:ascii="Arial" w:hAnsi="Arial" w:cs="Arial"/>
          <w:color w:val="auto"/>
        </w:rPr>
        <w:t xml:space="preserve"> mantiene los procedimientos y canales de comunicación internos para asegurar que el personal tome conciencia y las acciones preventivas y de protección definidas, utilizando diversos canales de comunicación (físicos o digitales), incluyendo entre otros banners y distribución y entrega de material/folletería preventiva, basadas en contenidos emitidos por autoridades de salud locales e internacionales. </w:t>
      </w:r>
    </w:p>
    <w:p w14:paraId="3BC740A9" w14:textId="1D4D2396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mantiene contacto permanente con gremios para acordar e implementar acciones conjuntas. </w:t>
      </w:r>
    </w:p>
    <w:p w14:paraId="3DA593BA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4211399" w14:textId="335AE8F1" w:rsidR="00285D65" w:rsidRPr="00DE3C4E" w:rsidRDefault="00285D65" w:rsidP="00D42FA0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Toda información que deba ser remitida a las autoridades competentes, deberá realizarse con la mayor anticipación posible. </w:t>
      </w:r>
    </w:p>
    <w:p w14:paraId="53F9A3EE" w14:textId="77777777" w:rsidR="00285D65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2B12C903" w14:textId="77777777" w:rsidR="00EF77F0" w:rsidRDefault="00EF77F0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0AB652FB" w14:textId="77777777" w:rsidR="00EF77F0" w:rsidRPr="00DE3C4E" w:rsidRDefault="00EF77F0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0F9A2753" w14:textId="583CE310" w:rsidR="00285D65" w:rsidRPr="00DE3C4E" w:rsidRDefault="00F0654C" w:rsidP="002D6E4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="00285D65" w:rsidRPr="00DE3C4E">
        <w:rPr>
          <w:rFonts w:ascii="Arial" w:hAnsi="Arial" w:cs="Arial"/>
          <w:b/>
          <w:bCs/>
          <w:color w:val="auto"/>
        </w:rPr>
        <w:t>.</w:t>
      </w:r>
      <w:r w:rsidR="00EF77F0">
        <w:rPr>
          <w:rFonts w:ascii="Arial" w:hAnsi="Arial" w:cs="Arial"/>
          <w:b/>
          <w:bCs/>
          <w:color w:val="auto"/>
        </w:rPr>
        <w:t>3</w:t>
      </w:r>
      <w:r w:rsidR="00285D65" w:rsidRPr="00DE3C4E">
        <w:rPr>
          <w:rFonts w:ascii="Arial" w:hAnsi="Arial" w:cs="Arial"/>
          <w:b/>
          <w:bCs/>
          <w:color w:val="auto"/>
        </w:rPr>
        <w:t xml:space="preserve">. Monitoreo, vigilancia de salud y asistencia en caso de detección de síntomas concordantes con COVID-19 </w:t>
      </w:r>
    </w:p>
    <w:p w14:paraId="27E36136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59152816" w14:textId="59BBE7BE" w:rsidR="00A85895" w:rsidRPr="00DE3C4E" w:rsidRDefault="00615392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>Central Puerto S.A.</w:t>
      </w:r>
      <w:r w:rsidR="00285D65" w:rsidRPr="00DE3C4E">
        <w:rPr>
          <w:rFonts w:ascii="Arial" w:hAnsi="Arial" w:cs="Arial"/>
          <w:color w:val="auto"/>
        </w:rPr>
        <w:t xml:space="preserve"> monitoreará al personal mediante medición de temperatura. Se utilizará en principio pistolas de medición infrarroja de temperatura. El personal que realiza la toma de temperatura estará provisto de Equip</w:t>
      </w:r>
      <w:r w:rsidR="002D6E45">
        <w:rPr>
          <w:rFonts w:ascii="Arial" w:hAnsi="Arial" w:cs="Arial"/>
          <w:color w:val="auto"/>
        </w:rPr>
        <w:t>o</w:t>
      </w:r>
      <w:r w:rsidR="007B6B12">
        <w:rPr>
          <w:rFonts w:ascii="Arial" w:hAnsi="Arial" w:cs="Arial"/>
          <w:color w:val="auto"/>
        </w:rPr>
        <w:t>s Laser</w:t>
      </w:r>
      <w:r w:rsidR="00613B19">
        <w:rPr>
          <w:rFonts w:ascii="Arial" w:hAnsi="Arial" w:cs="Arial"/>
          <w:color w:val="auto"/>
        </w:rPr>
        <w:t xml:space="preserve"> para la toma de temperatura corporal,</w:t>
      </w:r>
      <w:r w:rsidR="00285D65" w:rsidRPr="00DE3C4E">
        <w:rPr>
          <w:rFonts w:ascii="Arial" w:hAnsi="Arial" w:cs="Arial"/>
          <w:color w:val="auto"/>
        </w:rPr>
        <w:t xml:space="preserve"> protección ocular y guantes estériles</w:t>
      </w:r>
      <w:r w:rsidR="00A85895" w:rsidRPr="00DE3C4E">
        <w:rPr>
          <w:rFonts w:ascii="Arial" w:hAnsi="Arial" w:cs="Arial"/>
          <w:color w:val="auto"/>
        </w:rPr>
        <w:t>.</w:t>
      </w:r>
      <w:r w:rsidR="00285D65" w:rsidRPr="00DE3C4E">
        <w:rPr>
          <w:rFonts w:ascii="Arial" w:hAnsi="Arial" w:cs="Arial"/>
          <w:color w:val="auto"/>
        </w:rPr>
        <w:t xml:space="preserve"> </w:t>
      </w:r>
    </w:p>
    <w:p w14:paraId="1BAFBB2C" w14:textId="199DC284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El procedimiento específico - COVID-19. </w:t>
      </w:r>
      <w:r w:rsidR="00613B19" w:rsidRPr="00DE3C4E">
        <w:rPr>
          <w:rFonts w:ascii="Arial" w:hAnsi="Arial" w:cs="Arial"/>
          <w:color w:val="auto"/>
        </w:rPr>
        <w:t>En caso de que</w:t>
      </w:r>
      <w:r w:rsidRPr="00DE3C4E">
        <w:rPr>
          <w:rFonts w:ascii="Arial" w:hAnsi="Arial" w:cs="Arial"/>
          <w:color w:val="auto"/>
        </w:rPr>
        <w:t xml:space="preserve"> se detecte una persona con estado febril se le colocará un barbijo y se lo derivará limitando su contacto al mínimo al sector de aislamiento de uso exclusivo </w:t>
      </w:r>
      <w:r w:rsidR="00F0654C">
        <w:rPr>
          <w:rFonts w:ascii="Arial" w:hAnsi="Arial" w:cs="Arial"/>
          <w:color w:val="auto"/>
        </w:rPr>
        <w:t>cito a continuación de la enfermería</w:t>
      </w:r>
      <w:r w:rsidRPr="00DE3C4E">
        <w:rPr>
          <w:rFonts w:ascii="Arial" w:hAnsi="Arial" w:cs="Arial"/>
          <w:color w:val="auto"/>
        </w:rPr>
        <w:t xml:space="preserve"> a los fines realizar interrogatorio y definir la activación del Protocolo por parte del Servicio Médico. Los residuos de secreciones de la sala de aislamiento deberán ser dispuestos como residuos patológicos. </w:t>
      </w:r>
    </w:p>
    <w:p w14:paraId="3FAC3F08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dará aviso al 107 (SAME) dispuesto por el gobierno de CABA. </w:t>
      </w:r>
    </w:p>
    <w:p w14:paraId="2E08CCDB" w14:textId="77777777" w:rsidR="00285D65" w:rsidRPr="00DE3C4E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Central Puerto S.A. </w:t>
      </w:r>
      <w:r w:rsidR="00285D65" w:rsidRPr="00DE3C4E">
        <w:rPr>
          <w:rFonts w:ascii="Arial" w:hAnsi="Arial" w:cs="Arial"/>
          <w:color w:val="auto"/>
        </w:rPr>
        <w:t xml:space="preserve">ha establecido como </w:t>
      </w:r>
      <w:r w:rsidR="00285D65" w:rsidRPr="00DE3C4E">
        <w:rPr>
          <w:rFonts w:ascii="Arial" w:hAnsi="Arial" w:cs="Arial"/>
          <w:b/>
          <w:bCs/>
          <w:color w:val="auto"/>
        </w:rPr>
        <w:t>Servicios (médicos y requeridos indispensables) que se proveerán ante situación de crisis, y guardia sanitaria</w:t>
      </w:r>
      <w:r w:rsidR="00285D65" w:rsidRPr="00DE3C4E">
        <w:rPr>
          <w:rFonts w:ascii="Arial" w:hAnsi="Arial" w:cs="Arial"/>
          <w:color w:val="auto"/>
        </w:rPr>
        <w:t xml:space="preserve">, los siguientes: </w:t>
      </w:r>
    </w:p>
    <w:p w14:paraId="22A7AC47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Servicio de Enfermería las 24 h. </w:t>
      </w:r>
    </w:p>
    <w:p w14:paraId="1588D48C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Servicio de guardia pasiva Médica las 24 h. </w:t>
      </w:r>
    </w:p>
    <w:p w14:paraId="3D4EAD8A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Instalaciones sanitarias de acuerdo a reglamentación (oxígeno medicinal, DEAs, etc.) </w:t>
      </w:r>
    </w:p>
    <w:p w14:paraId="0E646732" w14:textId="520DCA92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Como </w:t>
      </w:r>
      <w:r w:rsidRPr="00DE3C4E">
        <w:rPr>
          <w:rFonts w:ascii="Arial" w:hAnsi="Arial" w:cs="Arial"/>
          <w:b/>
          <w:bCs/>
          <w:color w:val="auto"/>
        </w:rPr>
        <w:t xml:space="preserve">lugar de aislamiento exclusivo </w:t>
      </w:r>
      <w:r w:rsidR="00A85895" w:rsidRPr="00DE3C4E">
        <w:rPr>
          <w:rFonts w:ascii="Arial" w:hAnsi="Arial" w:cs="Arial"/>
          <w:color w:val="auto"/>
        </w:rPr>
        <w:t xml:space="preserve">Central Puerto S.A. </w:t>
      </w:r>
      <w:r w:rsidRPr="00DE3C4E">
        <w:rPr>
          <w:rFonts w:ascii="Arial" w:hAnsi="Arial" w:cs="Arial"/>
          <w:color w:val="auto"/>
        </w:rPr>
        <w:t xml:space="preserve"> ha puesto a disposición una instalación independiente </w:t>
      </w:r>
      <w:r w:rsidR="00A85895" w:rsidRPr="00DE3C4E">
        <w:rPr>
          <w:rFonts w:ascii="Arial" w:hAnsi="Arial" w:cs="Arial"/>
          <w:color w:val="auto"/>
        </w:rPr>
        <w:t xml:space="preserve">en </w:t>
      </w:r>
      <w:r w:rsidR="007B6B12">
        <w:rPr>
          <w:rFonts w:ascii="Arial" w:hAnsi="Arial" w:cs="Arial"/>
          <w:color w:val="auto"/>
        </w:rPr>
        <w:t xml:space="preserve">cada </w:t>
      </w:r>
      <w:r w:rsidR="00A85895" w:rsidRPr="00DE3C4E">
        <w:rPr>
          <w:rFonts w:ascii="Arial" w:hAnsi="Arial" w:cs="Arial"/>
          <w:color w:val="auto"/>
        </w:rPr>
        <w:t xml:space="preserve">una de sus </w:t>
      </w:r>
      <w:r w:rsidR="00613B19" w:rsidRPr="00DE3C4E">
        <w:rPr>
          <w:rFonts w:ascii="Arial" w:hAnsi="Arial" w:cs="Arial"/>
          <w:color w:val="auto"/>
        </w:rPr>
        <w:t>enfermerías</w:t>
      </w:r>
      <w:r w:rsidR="00613B19">
        <w:rPr>
          <w:rFonts w:ascii="Arial" w:hAnsi="Arial" w:cs="Arial"/>
          <w:color w:val="auto"/>
        </w:rPr>
        <w:t>,</w:t>
      </w:r>
      <w:r w:rsidR="00613B19" w:rsidRPr="00DE3C4E">
        <w:rPr>
          <w:rFonts w:ascii="Arial" w:hAnsi="Arial" w:cs="Arial"/>
          <w:color w:val="auto"/>
        </w:rPr>
        <w:t xml:space="preserve"> </w:t>
      </w:r>
      <w:r w:rsidR="00613B19">
        <w:rPr>
          <w:rFonts w:ascii="Arial" w:hAnsi="Arial" w:cs="Arial"/>
          <w:color w:val="auto"/>
        </w:rPr>
        <w:t>l</w:t>
      </w:r>
      <w:r w:rsidR="00613B19" w:rsidRPr="00DE3C4E">
        <w:rPr>
          <w:rFonts w:ascii="Arial" w:hAnsi="Arial" w:cs="Arial"/>
          <w:color w:val="auto"/>
        </w:rPr>
        <w:t>a</w:t>
      </w:r>
      <w:r w:rsidR="00613B19">
        <w:rPr>
          <w:rFonts w:ascii="Arial" w:hAnsi="Arial" w:cs="Arial"/>
          <w:color w:val="auto"/>
        </w:rPr>
        <w:t>s</w:t>
      </w:r>
      <w:r w:rsidRPr="00DE3C4E">
        <w:rPr>
          <w:rFonts w:ascii="Arial" w:hAnsi="Arial" w:cs="Arial"/>
          <w:color w:val="auto"/>
        </w:rPr>
        <w:t xml:space="preserve"> cual</w:t>
      </w:r>
      <w:r w:rsidR="00613B19">
        <w:rPr>
          <w:rFonts w:ascii="Arial" w:hAnsi="Arial" w:cs="Arial"/>
          <w:color w:val="auto"/>
        </w:rPr>
        <w:t>es</w:t>
      </w:r>
      <w:r w:rsidRPr="00DE3C4E">
        <w:rPr>
          <w:rFonts w:ascii="Arial" w:hAnsi="Arial" w:cs="Arial"/>
          <w:color w:val="auto"/>
        </w:rPr>
        <w:t xml:space="preserve"> cuenta</w:t>
      </w:r>
      <w:r w:rsidR="00613B19">
        <w:rPr>
          <w:rFonts w:ascii="Arial" w:hAnsi="Arial" w:cs="Arial"/>
          <w:color w:val="auto"/>
        </w:rPr>
        <w:t>n</w:t>
      </w:r>
      <w:r w:rsidRPr="00DE3C4E">
        <w:rPr>
          <w:rFonts w:ascii="Arial" w:hAnsi="Arial" w:cs="Arial"/>
          <w:color w:val="auto"/>
        </w:rPr>
        <w:t xml:space="preserve"> con equipamiento necesario para el aislamiento (equipos de protección, </w:t>
      </w:r>
      <w:r w:rsidR="00E877D7" w:rsidRPr="00DE3C4E">
        <w:rPr>
          <w:rFonts w:ascii="Arial" w:hAnsi="Arial" w:cs="Arial"/>
          <w:color w:val="auto"/>
        </w:rPr>
        <w:t>equipo</w:t>
      </w:r>
      <w:r w:rsidR="00E877D7" w:rsidRPr="002D6E45">
        <w:rPr>
          <w:rFonts w:ascii="Arial" w:hAnsi="Arial" w:cs="Arial"/>
          <w:color w:val="auto"/>
        </w:rPr>
        <w:t>,</w:t>
      </w:r>
      <w:r w:rsidR="00D42FA0">
        <w:rPr>
          <w:rFonts w:ascii="Arial" w:hAnsi="Arial" w:cs="Arial"/>
          <w:color w:val="auto"/>
        </w:rPr>
        <w:t xml:space="preserve"> Pistolas Laser para tomar la temperatura</w:t>
      </w:r>
      <w:r w:rsidR="00853AA4">
        <w:rPr>
          <w:rFonts w:ascii="Arial" w:hAnsi="Arial" w:cs="Arial"/>
          <w:color w:val="auto"/>
        </w:rPr>
        <w:t xml:space="preserve"> corporal</w:t>
      </w:r>
      <w:r w:rsidR="002D6E45" w:rsidRPr="00DE3C4E">
        <w:rPr>
          <w:rFonts w:ascii="Arial" w:hAnsi="Arial" w:cs="Arial"/>
          <w:color w:val="auto"/>
        </w:rPr>
        <w:t xml:space="preserve"> </w:t>
      </w:r>
      <w:r w:rsidRPr="00DE3C4E">
        <w:rPr>
          <w:rFonts w:ascii="Arial" w:hAnsi="Arial" w:cs="Arial"/>
          <w:color w:val="auto"/>
        </w:rPr>
        <w:t xml:space="preserve"> , barbijos </w:t>
      </w:r>
      <w:r w:rsidR="00AD358A">
        <w:rPr>
          <w:rFonts w:ascii="Arial" w:hAnsi="Arial" w:cs="Arial"/>
          <w:color w:val="auto"/>
        </w:rPr>
        <w:t>homologados</w:t>
      </w:r>
      <w:bookmarkStart w:id="0" w:name="_GoBack"/>
      <w:bookmarkEnd w:id="0"/>
      <w:r w:rsidRPr="00DE3C4E">
        <w:rPr>
          <w:rFonts w:ascii="Arial" w:hAnsi="Arial" w:cs="Arial"/>
          <w:color w:val="auto"/>
        </w:rPr>
        <w:t xml:space="preserve">, antiparras, guantes estériles (látex o polipropileno), recipientes de disposición de residuos patológicos. </w:t>
      </w:r>
    </w:p>
    <w:p w14:paraId="02E648C3" w14:textId="78C6340C" w:rsidR="00285D65" w:rsidRPr="00DE3C4E" w:rsidRDefault="00D42FA0" w:rsidP="002D6E4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="00285D65" w:rsidRPr="00DE3C4E">
        <w:rPr>
          <w:rFonts w:ascii="Arial" w:hAnsi="Arial" w:cs="Arial"/>
          <w:color w:val="auto"/>
        </w:rPr>
        <w:t xml:space="preserve">e implementan las licencias previstas por ley y certificados correspondientes: Embarazadas, Mayores de 60 años, grupos de riesgo y las personas que estuvieron en vuelos internacionales, en países definidos, hasta 14 días previos. </w:t>
      </w:r>
    </w:p>
    <w:p w14:paraId="57821D61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Adicionalmente se controlan los certificados de los empleados que informan patología contemplada en DNU. </w:t>
      </w:r>
    </w:p>
    <w:p w14:paraId="35AE0974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Cualquier persona con síntoma de gripe no debe presentarse a trabajar y dar aviso a su jefe inmediato/ supervisor y al Servicio Médico y/o en caso de convivir con algún familiar al cual se le haya aplicado el protocolo de sanidad por el COVID-19, dará aviso de inmediato al servicio médico. </w:t>
      </w:r>
    </w:p>
    <w:p w14:paraId="70AD713E" w14:textId="77777777" w:rsidR="00285D65" w:rsidRPr="00DE3C4E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lastRenderedPageBreak/>
        <w:t xml:space="preserve">Central Puerto S.A. </w:t>
      </w:r>
      <w:r w:rsidR="00285D65" w:rsidRPr="00DE3C4E">
        <w:rPr>
          <w:rFonts w:ascii="Arial" w:hAnsi="Arial" w:cs="Arial"/>
          <w:color w:val="auto"/>
        </w:rPr>
        <w:t xml:space="preserve"> realiza, adicionalmente, el seguimiento del personal a través de su Servicio Médico, conjuntamente con la detección de aquellos que pudiesen poseer estado febril, mediante medición con pistolas infrarrojas. </w:t>
      </w:r>
    </w:p>
    <w:p w14:paraId="48DE4A03" w14:textId="77777777" w:rsidR="00A85895" w:rsidRPr="00DE3C4E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2CA43E9" w14:textId="157CD9AF" w:rsidR="00285D65" w:rsidRPr="00DE3C4E" w:rsidRDefault="00B93D1A" w:rsidP="002D6E4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="00285D65" w:rsidRPr="00DE3C4E">
        <w:rPr>
          <w:rFonts w:ascii="Arial" w:hAnsi="Arial" w:cs="Arial"/>
          <w:b/>
          <w:bCs/>
          <w:color w:val="auto"/>
        </w:rPr>
        <w:t>.</w:t>
      </w:r>
      <w:r w:rsidR="00D42FA0">
        <w:rPr>
          <w:rFonts w:ascii="Arial" w:hAnsi="Arial" w:cs="Arial"/>
          <w:b/>
          <w:bCs/>
          <w:color w:val="auto"/>
        </w:rPr>
        <w:t>4</w:t>
      </w:r>
      <w:r w:rsidR="00285D65" w:rsidRPr="00DE3C4E">
        <w:rPr>
          <w:rFonts w:ascii="Arial" w:hAnsi="Arial" w:cs="Arial"/>
          <w:b/>
          <w:bCs/>
          <w:color w:val="auto"/>
        </w:rPr>
        <w:t xml:space="preserve">. Medidas de desinfección </w:t>
      </w:r>
    </w:p>
    <w:p w14:paraId="749C0DEB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7F43FA8" w14:textId="66CE662C" w:rsidR="00D42FA0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Central Puerto S.A. </w:t>
      </w:r>
      <w:r w:rsidR="00285D65" w:rsidRPr="00DE3C4E">
        <w:rPr>
          <w:rFonts w:ascii="Arial" w:hAnsi="Arial" w:cs="Arial"/>
          <w:color w:val="auto"/>
        </w:rPr>
        <w:t>ha definido un Plan de Desinfección que se integra como una etapa adicional al plan habitual de todos los procesos de limpieza, en la totalidad de las instalaciones</w:t>
      </w:r>
      <w:r w:rsidR="00D42FA0">
        <w:rPr>
          <w:rFonts w:ascii="Arial" w:hAnsi="Arial" w:cs="Arial"/>
          <w:color w:val="auto"/>
        </w:rPr>
        <w:t xml:space="preserve">: </w:t>
      </w:r>
      <w:r w:rsidR="00146E1F">
        <w:rPr>
          <w:rFonts w:ascii="Arial" w:hAnsi="Arial" w:cs="Arial"/>
          <w:color w:val="auto"/>
        </w:rPr>
        <w:t>Incluye:</w:t>
      </w:r>
    </w:p>
    <w:p w14:paraId="1A6BCF1A" w14:textId="104A92F3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 </w:t>
      </w:r>
    </w:p>
    <w:p w14:paraId="34F4D031" w14:textId="06766932" w:rsidR="00285D65" w:rsidRPr="00DE3C4E" w:rsidRDefault="00285D65" w:rsidP="00D42FA0">
      <w:pPr>
        <w:pStyle w:val="Default"/>
        <w:numPr>
          <w:ilvl w:val="0"/>
          <w:numId w:val="9"/>
        </w:numPr>
        <w:spacing w:after="21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Baños y Vestuarios </w:t>
      </w:r>
    </w:p>
    <w:p w14:paraId="2EE3C709" w14:textId="45656B24" w:rsidR="00285D65" w:rsidRPr="00DE3C4E" w:rsidRDefault="00285D65" w:rsidP="00D42FA0">
      <w:pPr>
        <w:pStyle w:val="Default"/>
        <w:numPr>
          <w:ilvl w:val="0"/>
          <w:numId w:val="9"/>
        </w:numPr>
        <w:spacing w:after="21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Comedor </w:t>
      </w:r>
    </w:p>
    <w:p w14:paraId="735778F0" w14:textId="5ECC15D3" w:rsidR="00285D65" w:rsidRPr="00DE3C4E" w:rsidRDefault="00285D65" w:rsidP="00D42FA0">
      <w:pPr>
        <w:pStyle w:val="Default"/>
        <w:numPr>
          <w:ilvl w:val="0"/>
          <w:numId w:val="9"/>
        </w:numPr>
        <w:spacing w:after="21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Oficinas administrativas </w:t>
      </w:r>
    </w:p>
    <w:p w14:paraId="7DC772C4" w14:textId="566E2002" w:rsidR="00285D65" w:rsidRPr="00DE3C4E" w:rsidRDefault="00285D65" w:rsidP="00D42FA0">
      <w:pPr>
        <w:pStyle w:val="Default"/>
        <w:numPr>
          <w:ilvl w:val="0"/>
          <w:numId w:val="9"/>
        </w:numPr>
        <w:spacing w:after="21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Espacios comunes como pasillos, áreas de descanso, etc. </w:t>
      </w:r>
    </w:p>
    <w:p w14:paraId="678AB27A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2702F67A" w14:textId="77777777" w:rsidR="00A85895" w:rsidRPr="00DE3C4E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37B675E5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6DD5A848" w14:textId="3EE20C0C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Los elementos que garantizan la higiene y desinfección de todos los lugares de trabajo de nuestra </w:t>
      </w:r>
      <w:r w:rsidR="00B93D1A" w:rsidRPr="00DE3C4E">
        <w:rPr>
          <w:rFonts w:ascii="Arial" w:hAnsi="Arial" w:cs="Arial"/>
          <w:color w:val="auto"/>
        </w:rPr>
        <w:t>Terminal</w:t>
      </w:r>
      <w:r w:rsidRPr="00DE3C4E">
        <w:rPr>
          <w:rFonts w:ascii="Arial" w:hAnsi="Arial" w:cs="Arial"/>
          <w:color w:val="auto"/>
        </w:rPr>
        <w:t xml:space="preserve"> se encuentran en </w:t>
      </w:r>
      <w:r w:rsidR="00B93D1A">
        <w:rPr>
          <w:rFonts w:ascii="Arial" w:hAnsi="Arial" w:cs="Arial"/>
          <w:color w:val="auto"/>
        </w:rPr>
        <w:t>Poder del Departamento de Servicios Generales</w:t>
      </w:r>
      <w:r w:rsidRPr="00DE3C4E">
        <w:rPr>
          <w:rFonts w:ascii="Arial" w:hAnsi="Arial" w:cs="Arial"/>
          <w:color w:val="auto"/>
        </w:rPr>
        <w:t xml:space="preserve">. </w:t>
      </w:r>
    </w:p>
    <w:p w14:paraId="3D92E8C8" w14:textId="0AAF69C4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47F9072A" w14:textId="54242EC5" w:rsidR="00285D65" w:rsidRPr="00DE3C4E" w:rsidRDefault="00B93D1A" w:rsidP="002D6E4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="00285D65" w:rsidRPr="00DE3C4E">
        <w:rPr>
          <w:rFonts w:ascii="Arial" w:hAnsi="Arial" w:cs="Arial"/>
          <w:b/>
          <w:bCs/>
          <w:color w:val="auto"/>
        </w:rPr>
        <w:t>.</w:t>
      </w:r>
      <w:r w:rsidR="00D42FA0">
        <w:rPr>
          <w:rFonts w:ascii="Arial" w:hAnsi="Arial" w:cs="Arial"/>
          <w:b/>
          <w:bCs/>
          <w:color w:val="auto"/>
        </w:rPr>
        <w:t>5</w:t>
      </w:r>
      <w:r w:rsidR="00285D65" w:rsidRPr="00DE3C4E">
        <w:rPr>
          <w:rFonts w:ascii="Arial" w:hAnsi="Arial" w:cs="Arial"/>
          <w:b/>
          <w:bCs/>
          <w:color w:val="auto"/>
        </w:rPr>
        <w:t xml:space="preserve">. </w:t>
      </w:r>
      <w:r w:rsidR="00D42FA0" w:rsidRPr="00DE3C4E">
        <w:rPr>
          <w:rFonts w:ascii="Arial" w:hAnsi="Arial" w:cs="Arial"/>
          <w:b/>
          <w:bCs/>
          <w:color w:val="auto"/>
        </w:rPr>
        <w:t>Acciones de control en operación de Buque</w:t>
      </w:r>
    </w:p>
    <w:p w14:paraId="3794AD2D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14044AB" w14:textId="77777777" w:rsidR="00A85895" w:rsidRPr="00DE3C4E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589E0257" w14:textId="25EA99A5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El OPIP (Oficial de Protección de las Instalaciones Portuarias) será responsable de controlar que no haya descenso de tripulantes, el cual notificará a la Prefectura Naval Argentina respecto a cualquier anomalía. El OPIP </w:t>
      </w:r>
      <w:r w:rsidR="00D42FA0" w:rsidRPr="00DE3C4E">
        <w:rPr>
          <w:rFonts w:ascii="Arial" w:hAnsi="Arial" w:cs="Arial"/>
          <w:color w:val="auto"/>
        </w:rPr>
        <w:t>imp</w:t>
      </w:r>
      <w:r w:rsidR="00D42FA0">
        <w:rPr>
          <w:rFonts w:ascii="Arial" w:hAnsi="Arial" w:cs="Arial"/>
          <w:color w:val="auto"/>
        </w:rPr>
        <w:t>edirá</w:t>
      </w:r>
      <w:r w:rsidRPr="00DE3C4E">
        <w:rPr>
          <w:rFonts w:ascii="Arial" w:hAnsi="Arial" w:cs="Arial"/>
          <w:color w:val="auto"/>
        </w:rPr>
        <w:t xml:space="preserve"> que bajen los tripulantes del buque en caso de que eso suceda se le dará intervención a la PNA. Este control se complementará con el personal de seguridad patrimonial. </w:t>
      </w:r>
    </w:p>
    <w:p w14:paraId="40CCB0DA" w14:textId="77777777" w:rsidR="00285D65" w:rsidRPr="00DE3C4E" w:rsidRDefault="002D6E4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>En caso de que</w:t>
      </w:r>
      <w:r w:rsidR="00285D65" w:rsidRPr="00DE3C4E">
        <w:rPr>
          <w:rFonts w:ascii="Arial" w:hAnsi="Arial" w:cs="Arial"/>
          <w:color w:val="auto"/>
        </w:rPr>
        <w:t xml:space="preserve"> algún tripulante deba por razones autorizadas, bajar de buque, el sereno de buque informará convenientemente esta necesidad. </w:t>
      </w:r>
    </w:p>
    <w:p w14:paraId="294923A9" w14:textId="77777777" w:rsidR="00D42FA0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>En principio el único que está autorizado a descender de buque a muelle es el primer oficial para le medición de calado en proa y popa. El mismo no tendrá contacto con personal de la Terminal.</w:t>
      </w:r>
    </w:p>
    <w:p w14:paraId="07A96E98" w14:textId="34151EBE" w:rsidR="00285D65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 </w:t>
      </w:r>
    </w:p>
    <w:p w14:paraId="4B57D1ED" w14:textId="33151C12" w:rsidR="001D6E6E" w:rsidRPr="00D42FA0" w:rsidRDefault="00D42FA0" w:rsidP="00BB5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2FA0">
        <w:rPr>
          <w:rFonts w:ascii="Arial" w:hAnsi="Arial" w:cs="Arial"/>
          <w:sz w:val="24"/>
          <w:szCs w:val="24"/>
        </w:rPr>
        <w:t>Además,</w:t>
      </w:r>
      <w:r w:rsidR="001D6E6E" w:rsidRPr="00D42FA0">
        <w:rPr>
          <w:rFonts w:ascii="Arial" w:hAnsi="Arial" w:cs="Arial"/>
          <w:sz w:val="24"/>
          <w:szCs w:val="24"/>
        </w:rPr>
        <w:t xml:space="preserve"> la Instalación Portuaria Central Puerto S.A. (muelles), </w:t>
      </w:r>
      <w:r w:rsidR="001D6E6E" w:rsidRPr="00D42FA0">
        <w:rPr>
          <w:rFonts w:ascii="Arial" w:hAnsi="Arial" w:cs="Arial"/>
          <w:b/>
          <w:bCs/>
          <w:sz w:val="24"/>
          <w:szCs w:val="24"/>
        </w:rPr>
        <w:t>hace cumplir</w:t>
      </w:r>
      <w:r w:rsidR="00BB52BB" w:rsidRPr="00D42FA0">
        <w:rPr>
          <w:rFonts w:ascii="Arial" w:hAnsi="Arial" w:cs="Arial"/>
          <w:b/>
          <w:bCs/>
          <w:sz w:val="24"/>
          <w:szCs w:val="24"/>
        </w:rPr>
        <w:t>: “PROTOCOLO DE APLICACIÓN EN EL ÁMBITO DEL PUERTO BUENOS AIRES FRENTE A LA PROPAGACION DEL CORONAVIRUS (COVID-19)” - EX-2020-19614700- -APN-MEG#AGP.</w:t>
      </w:r>
      <w:r w:rsidR="001D6E6E" w:rsidRPr="00D42F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047711" w14:textId="77777777" w:rsidR="00A85895" w:rsidRPr="00D42FA0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043076C3" w14:textId="77777777" w:rsidR="00A85895" w:rsidRPr="00DE3C4E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5248C478" w14:textId="5F23A3FB" w:rsidR="00285D65" w:rsidRPr="00DE3C4E" w:rsidRDefault="00B93D1A" w:rsidP="002D6E4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="00285D65" w:rsidRPr="00DE3C4E">
        <w:rPr>
          <w:rFonts w:ascii="Arial" w:hAnsi="Arial" w:cs="Arial"/>
          <w:b/>
          <w:bCs/>
          <w:color w:val="auto"/>
        </w:rPr>
        <w:t>.</w:t>
      </w:r>
      <w:r w:rsidR="00D42FA0">
        <w:rPr>
          <w:rFonts w:ascii="Arial" w:hAnsi="Arial" w:cs="Arial"/>
          <w:b/>
          <w:bCs/>
          <w:color w:val="auto"/>
        </w:rPr>
        <w:t>6</w:t>
      </w:r>
      <w:r w:rsidR="00285D65" w:rsidRPr="00DE3C4E">
        <w:rPr>
          <w:rFonts w:ascii="Arial" w:hAnsi="Arial" w:cs="Arial"/>
          <w:b/>
          <w:bCs/>
          <w:color w:val="auto"/>
        </w:rPr>
        <w:t xml:space="preserve">. Medidas de prevención operativas </w:t>
      </w:r>
    </w:p>
    <w:p w14:paraId="4CA6212F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C53F001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b/>
          <w:bCs/>
          <w:color w:val="auto"/>
        </w:rPr>
        <w:t xml:space="preserve">Personal que no podrá ingresar a los puertos: </w:t>
      </w:r>
    </w:p>
    <w:p w14:paraId="5B2B075D" w14:textId="4A85CA1E" w:rsidR="00285D65" w:rsidRPr="00DE3C4E" w:rsidRDefault="00285D65" w:rsidP="00613B19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restringe al máximo la atención al público, y todos aquellos que no tengan injerencia en las actividades operativas y de seguridad, debiendo en caso de requerir alguna tramitación realizarla vía telefónica o digital. </w:t>
      </w:r>
    </w:p>
    <w:p w14:paraId="1CC6730C" w14:textId="264417B2" w:rsidR="00285D65" w:rsidRPr="00DE3C4E" w:rsidRDefault="00285D65" w:rsidP="00613B19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prohíbe la circulación/paseo/visitas/actividades recreativas dentro de las instalaciones, excepto en aquellas actividades que necesariamente deban ser realizadas con personal idóneo, por </w:t>
      </w:r>
      <w:r w:rsidR="00724D08" w:rsidRPr="00DE3C4E">
        <w:rPr>
          <w:rFonts w:ascii="Arial" w:hAnsi="Arial" w:cs="Arial"/>
          <w:color w:val="auto"/>
        </w:rPr>
        <w:t>ejemplo,</w:t>
      </w:r>
      <w:r w:rsidRPr="00DE3C4E">
        <w:rPr>
          <w:rFonts w:ascii="Arial" w:hAnsi="Arial" w:cs="Arial"/>
          <w:color w:val="auto"/>
        </w:rPr>
        <w:t xml:space="preserve"> </w:t>
      </w:r>
      <w:r w:rsidR="00152EBB">
        <w:rPr>
          <w:rFonts w:ascii="Arial" w:hAnsi="Arial" w:cs="Arial"/>
          <w:color w:val="auto"/>
        </w:rPr>
        <w:t>proveedores que nos traigan insumos.</w:t>
      </w:r>
    </w:p>
    <w:p w14:paraId="04385B4B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59A4B00E" w14:textId="77777777" w:rsidR="00146E1F" w:rsidRDefault="00146E1F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F3B961B" w14:textId="77777777" w:rsidR="00146E1F" w:rsidRDefault="00146E1F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1130E1D" w14:textId="1E02DF42" w:rsidR="00285D65" w:rsidRPr="00DE3C4E" w:rsidRDefault="00285D65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E3C4E">
        <w:rPr>
          <w:rFonts w:ascii="Arial" w:hAnsi="Arial" w:cs="Arial"/>
          <w:b/>
          <w:bCs/>
          <w:color w:val="auto"/>
        </w:rPr>
        <w:lastRenderedPageBreak/>
        <w:t xml:space="preserve">Protección de personal terrestre que presta servicios a bordo: </w:t>
      </w:r>
    </w:p>
    <w:p w14:paraId="5311150C" w14:textId="77777777" w:rsidR="00A85895" w:rsidRPr="00DE3C4E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51615523" w14:textId="45280DB2" w:rsidR="00285D65" w:rsidRPr="00DE3C4E" w:rsidRDefault="00285D65" w:rsidP="00D42FA0">
      <w:pPr>
        <w:pStyle w:val="Default"/>
        <w:numPr>
          <w:ilvl w:val="0"/>
          <w:numId w:val="3"/>
        </w:numPr>
        <w:spacing w:after="24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extrema el cumplimiento de las medidas de seguridad y protección establecidas por las autoridades nacionales, las cuales estarán a cargo y serán responsabilidad de las terminales portuarias. </w:t>
      </w:r>
    </w:p>
    <w:p w14:paraId="1E0BF49C" w14:textId="2CA22EB8" w:rsidR="00285D65" w:rsidRPr="00DE3C4E" w:rsidRDefault="00285D65" w:rsidP="00D42FA0">
      <w:pPr>
        <w:pStyle w:val="Default"/>
        <w:numPr>
          <w:ilvl w:val="0"/>
          <w:numId w:val="3"/>
        </w:numPr>
        <w:spacing w:after="24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dispone de un ambiente aseado y desinfectado para quienes necesariamente deban abordar el buque, lo que deberá ser garantizado por el personal a bordo, acorde a la buena fe, y coordinado por el Oficial OPIP, ante esta situación de emergencia nacional. </w:t>
      </w:r>
    </w:p>
    <w:p w14:paraId="4BB3D6CB" w14:textId="64E72681" w:rsidR="00285D65" w:rsidRPr="00DE3C4E" w:rsidRDefault="00285D65" w:rsidP="00D42FA0">
      <w:pPr>
        <w:pStyle w:val="Default"/>
        <w:numPr>
          <w:ilvl w:val="0"/>
          <w:numId w:val="3"/>
        </w:numPr>
        <w:spacing w:after="24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recomienda el distanciamiento entre el personal que preste servicios a bordo con la tripulación, respetando como mínimo 2 mts. de distancia. </w:t>
      </w:r>
    </w:p>
    <w:p w14:paraId="4D440695" w14:textId="02F21CF7" w:rsidR="00285D65" w:rsidRPr="00DE3C4E" w:rsidRDefault="00285D65" w:rsidP="00D42FA0">
      <w:pPr>
        <w:pStyle w:val="Default"/>
        <w:numPr>
          <w:ilvl w:val="0"/>
          <w:numId w:val="3"/>
        </w:numPr>
        <w:spacing w:after="24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La sala de terceros y/o sala de organismos de control, debe estar en perfectas condiciones de higiene y desinfectada y con el mismo tratamiento que se </w:t>
      </w:r>
      <w:r w:rsidR="00E877D7" w:rsidRPr="00DE3C4E">
        <w:rPr>
          <w:rFonts w:ascii="Arial" w:hAnsi="Arial" w:cs="Arial"/>
          <w:color w:val="auto"/>
        </w:rPr>
        <w:t>les</w:t>
      </w:r>
      <w:r w:rsidRPr="00DE3C4E">
        <w:rPr>
          <w:rFonts w:ascii="Arial" w:hAnsi="Arial" w:cs="Arial"/>
          <w:color w:val="auto"/>
        </w:rPr>
        <w:t xml:space="preserve"> da a los lugares de a bordo, por tratarse de lugares de traspaso tierra / buque. </w:t>
      </w:r>
    </w:p>
    <w:p w14:paraId="45BD5DFE" w14:textId="778213B2" w:rsidR="00285D65" w:rsidRPr="00DE3C4E" w:rsidRDefault="00285D65" w:rsidP="00D42FA0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debe minimizar el contacto personal entre todas las personas que se encuentren desarrollando actividades. </w:t>
      </w:r>
    </w:p>
    <w:p w14:paraId="0CCBA747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7BDD05A3" w14:textId="7F1CBEBE" w:rsidR="00285D65" w:rsidRDefault="00285D65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E3C4E">
        <w:rPr>
          <w:rFonts w:ascii="Arial" w:hAnsi="Arial" w:cs="Arial"/>
          <w:b/>
          <w:bCs/>
          <w:color w:val="auto"/>
        </w:rPr>
        <w:t xml:space="preserve">Personal que no podrá ingresar a las embarcaciones (buques, barcazas y remolcadores): </w:t>
      </w:r>
    </w:p>
    <w:p w14:paraId="0CCE79D6" w14:textId="77777777" w:rsidR="00613B19" w:rsidRPr="00DE3C4E" w:rsidRDefault="00613B19" w:rsidP="00613B19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14:paraId="692E3CEB" w14:textId="4ADDBCF4" w:rsidR="00285D65" w:rsidRPr="00DE3C4E" w:rsidRDefault="00285D65" w:rsidP="00613B19">
      <w:pPr>
        <w:pStyle w:val="Default"/>
        <w:numPr>
          <w:ilvl w:val="0"/>
          <w:numId w:val="39"/>
        </w:numPr>
        <w:spacing w:after="21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No se permitirá el contacto entre personal de la estiba y la tripulación de los mercantes, en las operativas de carga/descarga de </w:t>
      </w:r>
      <w:r w:rsidR="00EA35F6">
        <w:rPr>
          <w:rFonts w:ascii="Arial" w:hAnsi="Arial" w:cs="Arial"/>
          <w:color w:val="auto"/>
        </w:rPr>
        <w:t>combustibles.</w:t>
      </w:r>
    </w:p>
    <w:p w14:paraId="100FBB59" w14:textId="77777777" w:rsidR="00613B19" w:rsidRDefault="00285D65" w:rsidP="00613B19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El sereno de planchada deberá permanecer siempre en el muelle, y no a bordo, durante toda su jornada de trabajo, bajo ninguna circunstancia. Debiendo controlar que las planchadas sólo bajen cuando deba ingresar o salir personal autorizado. </w:t>
      </w:r>
    </w:p>
    <w:p w14:paraId="1A9027F2" w14:textId="53B5C902" w:rsidR="00285D65" w:rsidRPr="00DE3C4E" w:rsidRDefault="00285D65" w:rsidP="00613B19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El personal de remolque deberá permanecer en forma permanente dentro de su propia embarcación. </w:t>
      </w:r>
    </w:p>
    <w:p w14:paraId="27593187" w14:textId="03B4892E" w:rsidR="00285D65" w:rsidRPr="00DE3C4E" w:rsidRDefault="00285D65" w:rsidP="00613B19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Los OPIP deberán permanecer en el muelle, con excepción a un pedido expreso por la autoridad nacional competente. </w:t>
      </w:r>
    </w:p>
    <w:p w14:paraId="23CDCDE1" w14:textId="3FFF6009" w:rsidR="00285D65" w:rsidRPr="00DE3C4E" w:rsidRDefault="00285D65" w:rsidP="00613B19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No podrá ingresar ninguna persona que no se encuentre involucrada en una acción debidamente autorizada. </w:t>
      </w:r>
    </w:p>
    <w:p w14:paraId="295FEF4E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36598EE0" w14:textId="77777777" w:rsidR="00A85895" w:rsidRPr="00DE3C4E" w:rsidRDefault="00A85895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24CB06B0" w14:textId="1BC8FDD2" w:rsidR="00285D65" w:rsidRDefault="00285D65" w:rsidP="002D6E45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E3C4E">
        <w:rPr>
          <w:rFonts w:ascii="Arial" w:hAnsi="Arial" w:cs="Arial"/>
          <w:b/>
          <w:bCs/>
          <w:color w:val="auto"/>
        </w:rPr>
        <w:t xml:space="preserve">Servicios a buques: </w:t>
      </w:r>
    </w:p>
    <w:p w14:paraId="08BE2D0C" w14:textId="77777777" w:rsidR="00613B19" w:rsidRPr="00DE3C4E" w:rsidRDefault="00613B19" w:rsidP="002D6E45">
      <w:pPr>
        <w:pStyle w:val="Default"/>
        <w:jc w:val="both"/>
        <w:rPr>
          <w:rFonts w:ascii="Arial" w:hAnsi="Arial" w:cs="Arial"/>
          <w:color w:val="auto"/>
        </w:rPr>
      </w:pPr>
    </w:p>
    <w:p w14:paraId="1BCC4337" w14:textId="73E69EE1" w:rsidR="00285D65" w:rsidRPr="00DE3C4E" w:rsidRDefault="00285D65" w:rsidP="00613B19">
      <w:pPr>
        <w:pStyle w:val="Default"/>
        <w:numPr>
          <w:ilvl w:val="0"/>
          <w:numId w:val="37"/>
        </w:numPr>
        <w:spacing w:after="19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realiza la provisión a buques utilizando medio de elevación de cargas. </w:t>
      </w:r>
    </w:p>
    <w:p w14:paraId="063B4E14" w14:textId="716A1A44" w:rsidR="00285D65" w:rsidRPr="00DE3C4E" w:rsidRDefault="00285D65" w:rsidP="00613B19">
      <w:pPr>
        <w:pStyle w:val="Default"/>
        <w:numPr>
          <w:ilvl w:val="0"/>
          <w:numId w:val="37"/>
        </w:numPr>
        <w:spacing w:after="19"/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asegurará de minimizar cualquier servicio que no se encuentre justificado por el agente marítimo. </w:t>
      </w:r>
    </w:p>
    <w:p w14:paraId="2C2F187A" w14:textId="0E7E9EB6" w:rsidR="00285D65" w:rsidRPr="00DE3C4E" w:rsidRDefault="00285D65" w:rsidP="00613B19">
      <w:pPr>
        <w:pStyle w:val="Default"/>
        <w:numPr>
          <w:ilvl w:val="0"/>
          <w:numId w:val="3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Se prohíbe realizar desembarco de residuos y/o otros materiales no desechables, a excepción de aquellos que deban ser necesariamente descargados con previa autorización de autoridad competente. </w:t>
      </w:r>
    </w:p>
    <w:p w14:paraId="25CAD78A" w14:textId="2A9B7746" w:rsidR="00285D65" w:rsidRPr="00DE3C4E" w:rsidRDefault="00285D65" w:rsidP="00613B19">
      <w:pPr>
        <w:pStyle w:val="Default"/>
        <w:numPr>
          <w:ilvl w:val="0"/>
          <w:numId w:val="37"/>
        </w:numPr>
        <w:jc w:val="both"/>
        <w:rPr>
          <w:rFonts w:ascii="Arial" w:hAnsi="Arial" w:cs="Arial"/>
          <w:color w:val="auto"/>
        </w:rPr>
      </w:pPr>
      <w:r w:rsidRPr="00DE3C4E">
        <w:rPr>
          <w:rFonts w:ascii="Arial" w:hAnsi="Arial" w:cs="Arial"/>
          <w:color w:val="auto"/>
        </w:rPr>
        <w:t xml:space="preserve">Para el abastecimiento, se deberá garantizar el no mantenimiento de contacto con los tripulantes. </w:t>
      </w:r>
    </w:p>
    <w:p w14:paraId="71BB8D17" w14:textId="77777777" w:rsidR="00285D65" w:rsidRPr="00DE3C4E" w:rsidRDefault="00285D65" w:rsidP="002D6E45">
      <w:pPr>
        <w:pStyle w:val="Default"/>
        <w:jc w:val="both"/>
        <w:rPr>
          <w:rFonts w:ascii="Arial" w:hAnsi="Arial" w:cs="Arial"/>
          <w:color w:val="auto"/>
        </w:rPr>
      </w:pPr>
    </w:p>
    <w:sectPr w:rsidR="00285D65" w:rsidRPr="00DE3C4E" w:rsidSect="00A30D52">
      <w:headerReference w:type="default" r:id="rId8"/>
      <w:pgSz w:w="11906" w:h="16838" w:code="9"/>
      <w:pgMar w:top="980" w:right="477" w:bottom="240" w:left="4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A64F7" w14:textId="77777777" w:rsidR="00F35F21" w:rsidRDefault="00F35F21" w:rsidP="00DE3C4E">
      <w:pPr>
        <w:spacing w:after="0" w:line="240" w:lineRule="auto"/>
      </w:pPr>
      <w:r>
        <w:separator/>
      </w:r>
    </w:p>
  </w:endnote>
  <w:endnote w:type="continuationSeparator" w:id="0">
    <w:p w14:paraId="58143309" w14:textId="77777777" w:rsidR="00F35F21" w:rsidRDefault="00F35F21" w:rsidP="00DE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D8EEE" w14:textId="77777777" w:rsidR="00F35F21" w:rsidRDefault="00F35F21" w:rsidP="00DE3C4E">
      <w:pPr>
        <w:spacing w:after="0" w:line="240" w:lineRule="auto"/>
      </w:pPr>
      <w:r>
        <w:separator/>
      </w:r>
    </w:p>
  </w:footnote>
  <w:footnote w:type="continuationSeparator" w:id="0">
    <w:p w14:paraId="555124B8" w14:textId="77777777" w:rsidR="00F35F21" w:rsidRDefault="00F35F21" w:rsidP="00DE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338"/>
      <w:gridCol w:w="2693"/>
    </w:tblGrid>
    <w:tr w:rsidR="00DE3C4E" w14:paraId="1CA0D0F7" w14:textId="77777777" w:rsidTr="00DE3C4E">
      <w:trPr>
        <w:trHeight w:val="218"/>
      </w:trPr>
      <w:tc>
        <w:tcPr>
          <w:tcW w:w="1003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7F605D" w14:textId="77777777" w:rsidR="00DE3C4E" w:rsidRDefault="00DE3C4E" w:rsidP="00DE3C4E">
          <w:pPr>
            <w:widowControl w:val="0"/>
            <w:autoSpaceDE w:val="0"/>
            <w:autoSpaceDN w:val="0"/>
            <w:adjustRightInd w:val="0"/>
            <w:spacing w:line="276" w:lineRule="exact"/>
            <w:jc w:val="center"/>
            <w:rPr>
              <w:rFonts w:ascii="Arial" w:hAnsi="Arial" w:cs="Arial"/>
              <w:b/>
              <w:color w:val="000000"/>
              <w:spacing w:val="-3"/>
            </w:rPr>
          </w:pPr>
          <w:r>
            <w:rPr>
              <w:rFonts w:ascii="Arial" w:hAnsi="Arial" w:cs="Arial"/>
              <w:b/>
              <w:color w:val="000000"/>
              <w:spacing w:val="-3"/>
            </w:rPr>
            <w:t xml:space="preserve">Plan de Contingencia COVID-19 </w:t>
          </w:r>
        </w:p>
      </w:tc>
    </w:tr>
    <w:tr w:rsidR="00DE3C4E" w14:paraId="3F97D70C" w14:textId="77777777" w:rsidTr="00EF77F0">
      <w:trPr>
        <w:trHeight w:val="1237"/>
      </w:trPr>
      <w:tc>
        <w:tcPr>
          <w:tcW w:w="73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B39128" w14:textId="77777777" w:rsidR="007B6B12" w:rsidRDefault="00EF77F0" w:rsidP="00EF77F0">
          <w:pPr>
            <w:widowControl w:val="0"/>
            <w:autoSpaceDE w:val="0"/>
            <w:autoSpaceDN w:val="0"/>
            <w:adjustRightInd w:val="0"/>
            <w:spacing w:line="276" w:lineRule="exact"/>
            <w:rPr>
              <w:rFonts w:ascii="Arial" w:hAnsi="Arial" w:cs="Arial"/>
              <w:b/>
              <w:color w:val="000000"/>
              <w:spacing w:val="-3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D57B5E9" wp14:editId="38EA7D64">
                <wp:simplePos x="0" y="0"/>
                <wp:positionH relativeFrom="column">
                  <wp:posOffset>2365375</wp:posOffset>
                </wp:positionH>
                <wp:positionV relativeFrom="paragraph">
                  <wp:posOffset>248920</wp:posOffset>
                </wp:positionV>
                <wp:extent cx="640080" cy="415290"/>
                <wp:effectExtent l="0" t="0" r="7620" b="381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415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E3C4E">
            <w:rPr>
              <w:rFonts w:ascii="Arial" w:hAnsi="Arial" w:cs="Arial"/>
              <w:b/>
              <w:color w:val="000000"/>
              <w:spacing w:val="-3"/>
            </w:rPr>
            <w:t xml:space="preserve">Nombre de la IP: Central Puerto </w:t>
          </w:r>
        </w:p>
        <w:p w14:paraId="607D4CE6" w14:textId="36844162" w:rsidR="007B6B12" w:rsidRDefault="007B6B12" w:rsidP="00EF77F0">
          <w:pPr>
            <w:widowControl w:val="0"/>
            <w:autoSpaceDE w:val="0"/>
            <w:autoSpaceDN w:val="0"/>
            <w:adjustRightInd w:val="0"/>
            <w:spacing w:line="276" w:lineRule="exact"/>
            <w:rPr>
              <w:rFonts w:ascii="Arial" w:hAnsi="Arial" w:cs="Arial"/>
              <w:b/>
              <w:color w:val="000000"/>
              <w:spacing w:val="-3"/>
            </w:rPr>
          </w:pPr>
          <w:r>
            <w:rPr>
              <w:rFonts w:ascii="Arial" w:hAnsi="Arial" w:cs="Arial"/>
              <w:b/>
              <w:color w:val="000000"/>
              <w:spacing w:val="-3"/>
            </w:rPr>
            <w:t>OPERACIONES EN MUELLES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1FC0419" w14:textId="198667AA" w:rsidR="00DE3C4E" w:rsidRDefault="00DE3C4E" w:rsidP="00DE3C4E">
          <w:pPr>
            <w:widowControl w:val="0"/>
            <w:autoSpaceDE w:val="0"/>
            <w:autoSpaceDN w:val="0"/>
            <w:adjustRightInd w:val="0"/>
            <w:spacing w:line="276" w:lineRule="exact"/>
            <w:rPr>
              <w:rFonts w:ascii="Arial" w:hAnsi="Arial" w:cs="Arial"/>
              <w:b/>
              <w:color w:val="000000"/>
              <w:spacing w:val="-3"/>
            </w:rPr>
          </w:pPr>
        </w:p>
        <w:p w14:paraId="7C36062D" w14:textId="77777777" w:rsidR="00DE3C4E" w:rsidRDefault="00DE3C4E" w:rsidP="00DE3C4E">
          <w:pPr>
            <w:widowControl w:val="0"/>
            <w:autoSpaceDE w:val="0"/>
            <w:autoSpaceDN w:val="0"/>
            <w:adjustRightInd w:val="0"/>
            <w:spacing w:line="276" w:lineRule="exact"/>
            <w:rPr>
              <w:rFonts w:ascii="Arial" w:hAnsi="Arial" w:cs="Arial"/>
              <w:b/>
              <w:color w:val="000000"/>
              <w:spacing w:val="-3"/>
            </w:rPr>
          </w:pPr>
          <w:r>
            <w:rPr>
              <w:rFonts w:ascii="Arial" w:hAnsi="Arial" w:cs="Arial"/>
              <w:b/>
              <w:color w:val="000000"/>
              <w:spacing w:val="-3"/>
            </w:rPr>
            <w:t>VIGENCIA: 21/03/2020</w:t>
          </w:r>
        </w:p>
      </w:tc>
    </w:tr>
  </w:tbl>
  <w:p w14:paraId="3F21B403" w14:textId="77777777" w:rsidR="00DE3C4E" w:rsidRDefault="00DE3C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45B4"/>
    <w:multiLevelType w:val="hybridMultilevel"/>
    <w:tmpl w:val="631C9610"/>
    <w:lvl w:ilvl="0" w:tplc="A5B6EB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55A6"/>
    <w:multiLevelType w:val="hybridMultilevel"/>
    <w:tmpl w:val="07CA14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02CD"/>
    <w:multiLevelType w:val="hybridMultilevel"/>
    <w:tmpl w:val="2E9A2254"/>
    <w:lvl w:ilvl="0" w:tplc="505AE6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9F1"/>
    <w:multiLevelType w:val="hybridMultilevel"/>
    <w:tmpl w:val="945047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6D59"/>
    <w:multiLevelType w:val="hybridMultilevel"/>
    <w:tmpl w:val="53823888"/>
    <w:lvl w:ilvl="0" w:tplc="A5B6EB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4D1D"/>
    <w:multiLevelType w:val="hybridMultilevel"/>
    <w:tmpl w:val="2334F5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72C8"/>
    <w:multiLevelType w:val="hybridMultilevel"/>
    <w:tmpl w:val="533EFE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1D3"/>
    <w:multiLevelType w:val="hybridMultilevel"/>
    <w:tmpl w:val="65481C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4D97"/>
    <w:multiLevelType w:val="hybridMultilevel"/>
    <w:tmpl w:val="A27E3A58"/>
    <w:lvl w:ilvl="0" w:tplc="505AE6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51E72"/>
    <w:multiLevelType w:val="hybridMultilevel"/>
    <w:tmpl w:val="712E7E94"/>
    <w:lvl w:ilvl="0" w:tplc="505AE68C">
      <w:numFmt w:val="bullet"/>
      <w:lvlText w:val="•"/>
      <w:lvlJc w:val="left"/>
      <w:pPr>
        <w:ind w:left="145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6E67DE0"/>
    <w:multiLevelType w:val="hybridMultilevel"/>
    <w:tmpl w:val="963C06F8"/>
    <w:lvl w:ilvl="0" w:tplc="90C41448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70" w:hanging="360"/>
      </w:pPr>
    </w:lvl>
    <w:lvl w:ilvl="2" w:tplc="2C0A001B" w:tentative="1">
      <w:start w:val="1"/>
      <w:numFmt w:val="lowerRoman"/>
      <w:lvlText w:val="%3."/>
      <w:lvlJc w:val="right"/>
      <w:pPr>
        <w:ind w:left="1890" w:hanging="180"/>
      </w:pPr>
    </w:lvl>
    <w:lvl w:ilvl="3" w:tplc="2C0A000F" w:tentative="1">
      <w:start w:val="1"/>
      <w:numFmt w:val="decimal"/>
      <w:lvlText w:val="%4."/>
      <w:lvlJc w:val="left"/>
      <w:pPr>
        <w:ind w:left="2610" w:hanging="360"/>
      </w:pPr>
    </w:lvl>
    <w:lvl w:ilvl="4" w:tplc="2C0A0019" w:tentative="1">
      <w:start w:val="1"/>
      <w:numFmt w:val="lowerLetter"/>
      <w:lvlText w:val="%5."/>
      <w:lvlJc w:val="left"/>
      <w:pPr>
        <w:ind w:left="3330" w:hanging="360"/>
      </w:pPr>
    </w:lvl>
    <w:lvl w:ilvl="5" w:tplc="2C0A001B" w:tentative="1">
      <w:start w:val="1"/>
      <w:numFmt w:val="lowerRoman"/>
      <w:lvlText w:val="%6."/>
      <w:lvlJc w:val="right"/>
      <w:pPr>
        <w:ind w:left="4050" w:hanging="180"/>
      </w:pPr>
    </w:lvl>
    <w:lvl w:ilvl="6" w:tplc="2C0A000F" w:tentative="1">
      <w:start w:val="1"/>
      <w:numFmt w:val="decimal"/>
      <w:lvlText w:val="%7."/>
      <w:lvlJc w:val="left"/>
      <w:pPr>
        <w:ind w:left="4770" w:hanging="360"/>
      </w:pPr>
    </w:lvl>
    <w:lvl w:ilvl="7" w:tplc="2C0A0019" w:tentative="1">
      <w:start w:val="1"/>
      <w:numFmt w:val="lowerLetter"/>
      <w:lvlText w:val="%8."/>
      <w:lvlJc w:val="left"/>
      <w:pPr>
        <w:ind w:left="5490" w:hanging="360"/>
      </w:pPr>
    </w:lvl>
    <w:lvl w:ilvl="8" w:tplc="2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4073875"/>
    <w:multiLevelType w:val="hybridMultilevel"/>
    <w:tmpl w:val="51B85C6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276711"/>
    <w:multiLevelType w:val="hybridMultilevel"/>
    <w:tmpl w:val="78E2F3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6DE5"/>
    <w:multiLevelType w:val="hybridMultilevel"/>
    <w:tmpl w:val="5E74DA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2CD3"/>
    <w:multiLevelType w:val="hybridMultilevel"/>
    <w:tmpl w:val="998C08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670"/>
    <w:multiLevelType w:val="hybridMultilevel"/>
    <w:tmpl w:val="87C8ADEA"/>
    <w:lvl w:ilvl="0" w:tplc="A5B6EB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1FC8"/>
    <w:multiLevelType w:val="hybridMultilevel"/>
    <w:tmpl w:val="BE8A3A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43B3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2A4F"/>
    <w:multiLevelType w:val="hybridMultilevel"/>
    <w:tmpl w:val="6F4C2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47E9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E165E"/>
    <w:multiLevelType w:val="hybridMultilevel"/>
    <w:tmpl w:val="B08EC3F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137263"/>
    <w:multiLevelType w:val="hybridMultilevel"/>
    <w:tmpl w:val="45B6B0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850AD"/>
    <w:multiLevelType w:val="hybridMultilevel"/>
    <w:tmpl w:val="A1BE70CE"/>
    <w:lvl w:ilvl="0" w:tplc="0908DB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C25D1"/>
    <w:multiLevelType w:val="hybridMultilevel"/>
    <w:tmpl w:val="0E009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A04A8"/>
    <w:multiLevelType w:val="hybridMultilevel"/>
    <w:tmpl w:val="7B98FE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4C5F"/>
    <w:multiLevelType w:val="hybridMultilevel"/>
    <w:tmpl w:val="53C0777E"/>
    <w:lvl w:ilvl="0" w:tplc="A5B6EB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43BCB"/>
    <w:multiLevelType w:val="hybridMultilevel"/>
    <w:tmpl w:val="177665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6766"/>
    <w:multiLevelType w:val="hybridMultilevel"/>
    <w:tmpl w:val="E6447D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E0EBC"/>
    <w:multiLevelType w:val="hybridMultilevel"/>
    <w:tmpl w:val="0CC89A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E7007"/>
    <w:multiLevelType w:val="hybridMultilevel"/>
    <w:tmpl w:val="280EF7C2"/>
    <w:lvl w:ilvl="0" w:tplc="A5B6EB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B7AD6"/>
    <w:multiLevelType w:val="hybridMultilevel"/>
    <w:tmpl w:val="785CF002"/>
    <w:lvl w:ilvl="0" w:tplc="A5B6EB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52608"/>
    <w:multiLevelType w:val="hybridMultilevel"/>
    <w:tmpl w:val="68505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B18D9"/>
    <w:multiLevelType w:val="hybridMultilevel"/>
    <w:tmpl w:val="DD361A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A7EFC"/>
    <w:multiLevelType w:val="hybridMultilevel"/>
    <w:tmpl w:val="A768F086"/>
    <w:lvl w:ilvl="0" w:tplc="505AE6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7330B"/>
    <w:multiLevelType w:val="hybridMultilevel"/>
    <w:tmpl w:val="B5200A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4314C"/>
    <w:multiLevelType w:val="hybridMultilevel"/>
    <w:tmpl w:val="EFE83E18"/>
    <w:lvl w:ilvl="0" w:tplc="A5B6EB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A6062"/>
    <w:multiLevelType w:val="hybridMultilevel"/>
    <w:tmpl w:val="CBD89BBA"/>
    <w:lvl w:ilvl="0" w:tplc="2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5" w15:restartNumberingAfterBreak="0">
    <w:nsid w:val="759A63E0"/>
    <w:multiLevelType w:val="hybridMultilevel"/>
    <w:tmpl w:val="9CBE98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12A49"/>
    <w:multiLevelType w:val="hybridMultilevel"/>
    <w:tmpl w:val="C50289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25D7B"/>
    <w:multiLevelType w:val="hybridMultilevel"/>
    <w:tmpl w:val="7C484E26"/>
    <w:lvl w:ilvl="0" w:tplc="A5B6EB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4602C"/>
    <w:multiLevelType w:val="hybridMultilevel"/>
    <w:tmpl w:val="733403CE"/>
    <w:lvl w:ilvl="0" w:tplc="505AE6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25"/>
  </w:num>
  <w:num w:numId="5">
    <w:abstractNumId w:val="2"/>
  </w:num>
  <w:num w:numId="6">
    <w:abstractNumId w:val="8"/>
  </w:num>
  <w:num w:numId="7">
    <w:abstractNumId w:val="19"/>
  </w:num>
  <w:num w:numId="8">
    <w:abstractNumId w:val="32"/>
  </w:num>
  <w:num w:numId="9">
    <w:abstractNumId w:val="12"/>
  </w:num>
  <w:num w:numId="10">
    <w:abstractNumId w:val="0"/>
  </w:num>
  <w:num w:numId="11">
    <w:abstractNumId w:val="27"/>
  </w:num>
  <w:num w:numId="12">
    <w:abstractNumId w:val="37"/>
  </w:num>
  <w:num w:numId="13">
    <w:abstractNumId w:val="30"/>
  </w:num>
  <w:num w:numId="14">
    <w:abstractNumId w:val="21"/>
  </w:num>
  <w:num w:numId="15">
    <w:abstractNumId w:val="28"/>
  </w:num>
  <w:num w:numId="16">
    <w:abstractNumId w:val="29"/>
  </w:num>
  <w:num w:numId="17">
    <w:abstractNumId w:val="4"/>
  </w:num>
  <w:num w:numId="18">
    <w:abstractNumId w:val="16"/>
  </w:num>
  <w:num w:numId="19">
    <w:abstractNumId w:val="18"/>
  </w:num>
  <w:num w:numId="20">
    <w:abstractNumId w:val="11"/>
  </w:num>
  <w:num w:numId="21">
    <w:abstractNumId w:val="3"/>
  </w:num>
  <w:num w:numId="22">
    <w:abstractNumId w:val="24"/>
  </w:num>
  <w:num w:numId="23">
    <w:abstractNumId w:val="38"/>
  </w:num>
  <w:num w:numId="24">
    <w:abstractNumId w:val="23"/>
  </w:num>
  <w:num w:numId="25">
    <w:abstractNumId w:val="9"/>
  </w:num>
  <w:num w:numId="26">
    <w:abstractNumId w:val="34"/>
  </w:num>
  <w:num w:numId="27">
    <w:abstractNumId w:val="33"/>
  </w:num>
  <w:num w:numId="28">
    <w:abstractNumId w:val="1"/>
  </w:num>
  <w:num w:numId="29">
    <w:abstractNumId w:val="26"/>
  </w:num>
  <w:num w:numId="30">
    <w:abstractNumId w:val="36"/>
  </w:num>
  <w:num w:numId="31">
    <w:abstractNumId w:val="14"/>
  </w:num>
  <w:num w:numId="32">
    <w:abstractNumId w:val="13"/>
  </w:num>
  <w:num w:numId="33">
    <w:abstractNumId w:val="22"/>
  </w:num>
  <w:num w:numId="34">
    <w:abstractNumId w:val="5"/>
  </w:num>
  <w:num w:numId="35">
    <w:abstractNumId w:val="31"/>
  </w:num>
  <w:num w:numId="36">
    <w:abstractNumId w:val="15"/>
  </w:num>
  <w:num w:numId="37">
    <w:abstractNumId w:val="6"/>
  </w:num>
  <w:num w:numId="38">
    <w:abstractNumId w:val="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5"/>
    <w:rsid w:val="000A18BC"/>
    <w:rsid w:val="000C3B78"/>
    <w:rsid w:val="00146E1F"/>
    <w:rsid w:val="00152EBB"/>
    <w:rsid w:val="001D6E6E"/>
    <w:rsid w:val="002448E4"/>
    <w:rsid w:val="00285D65"/>
    <w:rsid w:val="002D6E45"/>
    <w:rsid w:val="00344DCE"/>
    <w:rsid w:val="00380A76"/>
    <w:rsid w:val="00603167"/>
    <w:rsid w:val="00613B19"/>
    <w:rsid w:val="00615392"/>
    <w:rsid w:val="00724D08"/>
    <w:rsid w:val="007B6B12"/>
    <w:rsid w:val="00853AA4"/>
    <w:rsid w:val="00860783"/>
    <w:rsid w:val="008702EE"/>
    <w:rsid w:val="00A30D52"/>
    <w:rsid w:val="00A85895"/>
    <w:rsid w:val="00AA39EF"/>
    <w:rsid w:val="00AD358A"/>
    <w:rsid w:val="00B93D1A"/>
    <w:rsid w:val="00BB52BB"/>
    <w:rsid w:val="00BE7D36"/>
    <w:rsid w:val="00C7059E"/>
    <w:rsid w:val="00C74E81"/>
    <w:rsid w:val="00C966B3"/>
    <w:rsid w:val="00D42FA0"/>
    <w:rsid w:val="00DE3C4E"/>
    <w:rsid w:val="00E877D7"/>
    <w:rsid w:val="00EA35F6"/>
    <w:rsid w:val="00ED443B"/>
    <w:rsid w:val="00EF77F0"/>
    <w:rsid w:val="00F0654C"/>
    <w:rsid w:val="00F35F21"/>
    <w:rsid w:val="00F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33B0B"/>
  <w15:chartTrackingRefBased/>
  <w15:docId w15:val="{B07F5A71-9DB9-4142-945D-EF020102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5D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E3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C4E"/>
  </w:style>
  <w:style w:type="paragraph" w:styleId="Piedepgina">
    <w:name w:val="footer"/>
    <w:basedOn w:val="Normal"/>
    <w:link w:val="PiedepginaCar"/>
    <w:uiPriority w:val="99"/>
    <w:unhideWhenUsed/>
    <w:rsid w:val="00DE3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C4E"/>
  </w:style>
  <w:style w:type="paragraph" w:styleId="Textodeglobo">
    <w:name w:val="Balloon Text"/>
    <w:basedOn w:val="Normal"/>
    <w:link w:val="TextodegloboCar"/>
    <w:uiPriority w:val="99"/>
    <w:semiHidden/>
    <w:unhideWhenUsed/>
    <w:rsid w:val="00A3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0C97-97FB-4981-9A9C-5F61550C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2445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Alvaro</dc:creator>
  <cp:keywords/>
  <dc:description/>
  <cp:lastModifiedBy>Daniel Alvaro</cp:lastModifiedBy>
  <cp:revision>10</cp:revision>
  <cp:lastPrinted>2020-04-14T16:54:00Z</cp:lastPrinted>
  <dcterms:created xsi:type="dcterms:W3CDTF">2020-04-07T16:16:00Z</dcterms:created>
  <dcterms:modified xsi:type="dcterms:W3CDTF">2020-04-17T13:27:00Z</dcterms:modified>
</cp:coreProperties>
</file>