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A249B" w14:textId="77777777" w:rsidR="00025C70" w:rsidRPr="00C103CE" w:rsidRDefault="00025C70" w:rsidP="00025C70">
      <w:pPr>
        <w:widowControl w:val="0"/>
        <w:spacing w:after="0" w:line="240" w:lineRule="auto"/>
        <w:ind w:left="708" w:hanging="708"/>
        <w:jc w:val="both"/>
        <w:rPr>
          <w:rFonts w:ascii="Montserrat" w:eastAsia="Arial" w:hAnsi="Montserrat" w:cs="Arial"/>
          <w:i/>
          <w:iCs/>
        </w:rPr>
      </w:pPr>
      <w:r w:rsidRPr="00C103CE">
        <w:rPr>
          <w:rFonts w:ascii="Montserrat" w:eastAsia="Arial" w:hAnsi="Montserrat" w:cs="Arial"/>
          <w:i/>
          <w:iCs/>
        </w:rPr>
        <w:t>Subsecretaría de Información y Evaluación Educativa</w:t>
      </w:r>
    </w:p>
    <w:p w14:paraId="1994DEC4" w14:textId="77777777" w:rsidR="00025C70" w:rsidRPr="00C103CE" w:rsidRDefault="00025C70" w:rsidP="00025C70">
      <w:pPr>
        <w:widowControl w:val="0"/>
        <w:spacing w:after="0" w:line="240" w:lineRule="auto"/>
        <w:jc w:val="both"/>
        <w:rPr>
          <w:rFonts w:ascii="Montserrat" w:eastAsia="Arial" w:hAnsi="Montserrat" w:cs="Arial"/>
          <w:b/>
          <w:bCs/>
          <w:color w:val="000000" w:themeColor="text1"/>
          <w:lang w:eastAsia="es-ES"/>
        </w:rPr>
      </w:pPr>
    </w:p>
    <w:p w14:paraId="7F32BF1F" w14:textId="77777777" w:rsidR="00025C70" w:rsidRDefault="00025C70" w:rsidP="00025C70">
      <w:pPr>
        <w:widowControl w:val="0"/>
        <w:spacing w:after="0" w:line="240" w:lineRule="auto"/>
        <w:jc w:val="center"/>
        <w:rPr>
          <w:rFonts w:ascii="Montserrat" w:eastAsia="Arial" w:hAnsi="Montserrat" w:cs="Arial"/>
          <w:b/>
          <w:bCs/>
          <w:color w:val="000000" w:themeColor="text1"/>
          <w:lang w:eastAsia="es-ES"/>
        </w:rPr>
      </w:pPr>
    </w:p>
    <w:p w14:paraId="3F748E03" w14:textId="77777777" w:rsidR="00383A2F" w:rsidRDefault="00383A2F" w:rsidP="00025C70">
      <w:pPr>
        <w:widowControl w:val="0"/>
        <w:spacing w:after="0" w:line="240" w:lineRule="auto"/>
        <w:jc w:val="center"/>
        <w:rPr>
          <w:rFonts w:ascii="Montserrat" w:eastAsia="Arial" w:hAnsi="Montserrat" w:cs="Arial"/>
          <w:b/>
          <w:bCs/>
          <w:color w:val="000000" w:themeColor="text1"/>
          <w:lang w:eastAsia="es-ES"/>
        </w:rPr>
      </w:pPr>
    </w:p>
    <w:p w14:paraId="3BB49E77" w14:textId="56ED632A" w:rsidR="00383A2F" w:rsidRDefault="00383A2F" w:rsidP="00025C70">
      <w:pPr>
        <w:widowControl w:val="0"/>
        <w:spacing w:after="0" w:line="240" w:lineRule="auto"/>
        <w:jc w:val="center"/>
        <w:rPr>
          <w:rFonts w:ascii="Montserrat" w:eastAsia="Arial" w:hAnsi="Montserrat" w:cs="Arial"/>
          <w:b/>
          <w:bCs/>
          <w:color w:val="000000" w:themeColor="text1"/>
          <w:lang w:eastAsia="es-ES"/>
        </w:rPr>
      </w:pPr>
      <w:r>
        <w:rPr>
          <w:rFonts w:ascii="Montserrat" w:eastAsia="Arial" w:hAnsi="Montserrat" w:cs="Arial"/>
          <w:b/>
          <w:bCs/>
          <w:color w:val="000000" w:themeColor="text1"/>
          <w:lang w:eastAsia="es-ES"/>
        </w:rPr>
        <w:t>Bases usuarias de ítems</w:t>
      </w:r>
      <w:r w:rsidR="00BD0741">
        <w:rPr>
          <w:rFonts w:ascii="Montserrat" w:eastAsia="Arial" w:hAnsi="Montserrat" w:cs="Arial"/>
          <w:b/>
          <w:bCs/>
          <w:color w:val="000000" w:themeColor="text1"/>
          <w:lang w:eastAsia="es-ES"/>
        </w:rPr>
        <w:t xml:space="preserve"> Aprender 2023</w:t>
      </w:r>
    </w:p>
    <w:p w14:paraId="208DCF3A" w14:textId="77777777" w:rsidR="00383A2F" w:rsidRDefault="00383A2F" w:rsidP="00025C70">
      <w:pPr>
        <w:widowControl w:val="0"/>
        <w:spacing w:after="0" w:line="240" w:lineRule="auto"/>
        <w:jc w:val="center"/>
        <w:rPr>
          <w:rFonts w:ascii="Montserrat" w:eastAsia="Arial" w:hAnsi="Montserrat" w:cs="Arial"/>
          <w:b/>
          <w:bCs/>
          <w:color w:val="000000" w:themeColor="text1"/>
          <w:lang w:eastAsia="es-ES"/>
        </w:rPr>
      </w:pPr>
    </w:p>
    <w:p w14:paraId="5082DC81" w14:textId="77777777" w:rsidR="00383A2F" w:rsidRDefault="00383A2F" w:rsidP="00025C70">
      <w:pPr>
        <w:widowControl w:val="0"/>
        <w:spacing w:after="0" w:line="240" w:lineRule="auto"/>
        <w:jc w:val="center"/>
        <w:rPr>
          <w:rFonts w:ascii="Montserrat" w:eastAsia="Arial" w:hAnsi="Montserrat" w:cs="Arial"/>
          <w:b/>
          <w:bCs/>
          <w:color w:val="000000" w:themeColor="text1"/>
          <w:lang w:eastAsia="es-ES"/>
        </w:rPr>
      </w:pPr>
    </w:p>
    <w:p w14:paraId="479DC9AA" w14:textId="77777777" w:rsidR="00601A3E" w:rsidRDefault="00601A3E" w:rsidP="00025C70">
      <w:pPr>
        <w:widowControl w:val="0"/>
        <w:spacing w:after="0" w:line="240" w:lineRule="auto"/>
        <w:jc w:val="center"/>
        <w:rPr>
          <w:rFonts w:ascii="Montserrat" w:eastAsia="Arial" w:hAnsi="Montserrat" w:cs="Arial"/>
          <w:b/>
          <w:bCs/>
          <w:color w:val="000000" w:themeColor="text1"/>
          <w:lang w:eastAsia="es-ES"/>
        </w:rPr>
      </w:pPr>
    </w:p>
    <w:p w14:paraId="68CB05CC" w14:textId="5C5E4154" w:rsidR="00383A2F" w:rsidRDefault="00383A2F" w:rsidP="00BF69C9">
      <w:pPr>
        <w:jc w:val="both"/>
        <w:rPr>
          <w:rFonts w:ascii="Montserrat" w:hAnsi="Montserrat"/>
          <w:lang w:val="es-ES"/>
        </w:rPr>
      </w:pPr>
      <w:r w:rsidRPr="003F57B1">
        <w:rPr>
          <w:rFonts w:ascii="Montserrat" w:hAnsi="Montserrat"/>
          <w:lang w:val="es-ES"/>
        </w:rPr>
        <w:t>La Subsecretaría de Información y Evaluación Educativa pone a disposición la</w:t>
      </w:r>
      <w:r w:rsidR="00D0615C">
        <w:rPr>
          <w:rFonts w:ascii="Montserrat" w:hAnsi="Montserrat"/>
          <w:lang w:val="es-ES"/>
        </w:rPr>
        <w:t>s</w:t>
      </w:r>
      <w:r w:rsidRPr="003F57B1">
        <w:rPr>
          <w:rFonts w:ascii="Montserrat" w:hAnsi="Montserrat"/>
          <w:lang w:val="es-ES"/>
        </w:rPr>
        <w:t xml:space="preserve"> base</w:t>
      </w:r>
      <w:r w:rsidR="00D0615C">
        <w:rPr>
          <w:rFonts w:ascii="Montserrat" w:hAnsi="Montserrat"/>
          <w:lang w:val="es-ES"/>
        </w:rPr>
        <w:t>s</w:t>
      </w:r>
      <w:r w:rsidRPr="003F57B1">
        <w:rPr>
          <w:rFonts w:ascii="Montserrat" w:hAnsi="Montserrat"/>
          <w:lang w:val="es-ES"/>
        </w:rPr>
        <w:t xml:space="preserve"> de microdatos </w:t>
      </w:r>
      <w:r>
        <w:rPr>
          <w:rFonts w:ascii="Montserrat" w:hAnsi="Montserrat"/>
          <w:lang w:val="es-ES"/>
        </w:rPr>
        <w:t xml:space="preserve">de ítems </w:t>
      </w:r>
      <w:r w:rsidRPr="003F57B1">
        <w:rPr>
          <w:rFonts w:ascii="Montserrat" w:hAnsi="Montserrat"/>
          <w:lang w:val="es-ES"/>
        </w:rPr>
        <w:t xml:space="preserve">del área de Lengua </w:t>
      </w:r>
      <w:r w:rsidR="00D0615C">
        <w:rPr>
          <w:rFonts w:ascii="Montserrat" w:hAnsi="Montserrat"/>
          <w:lang w:val="es-ES"/>
        </w:rPr>
        <w:t xml:space="preserve">y Matemática </w:t>
      </w:r>
      <w:r w:rsidRPr="003F57B1">
        <w:rPr>
          <w:rFonts w:ascii="Montserrat" w:hAnsi="Montserrat"/>
          <w:lang w:val="es-ES"/>
        </w:rPr>
        <w:t>en Aprender 2023</w:t>
      </w:r>
      <w:r>
        <w:rPr>
          <w:rFonts w:ascii="Montserrat" w:hAnsi="Montserrat"/>
          <w:lang w:val="es-ES"/>
        </w:rPr>
        <w:t>.</w:t>
      </w:r>
    </w:p>
    <w:p w14:paraId="2DFB3C38" w14:textId="77777777" w:rsidR="003F0ADD" w:rsidRDefault="00383A2F" w:rsidP="00BF69C9">
      <w:pPr>
        <w:jc w:val="both"/>
        <w:rPr>
          <w:rFonts w:ascii="Montserrat" w:hAnsi="Montserrat"/>
        </w:rPr>
      </w:pPr>
      <w:r w:rsidRPr="13A6323D">
        <w:rPr>
          <w:rFonts w:ascii="Montserrat" w:hAnsi="Montserrat"/>
        </w:rPr>
        <w:t xml:space="preserve">En </w:t>
      </w:r>
      <w:r w:rsidR="00D0615C">
        <w:rPr>
          <w:rFonts w:ascii="Montserrat" w:hAnsi="Montserrat"/>
        </w:rPr>
        <w:t xml:space="preserve">el área de lengua </w:t>
      </w:r>
      <w:r w:rsidRPr="13A6323D">
        <w:rPr>
          <w:rFonts w:ascii="Montserrat" w:hAnsi="Montserrat"/>
        </w:rPr>
        <w:t xml:space="preserve">se evalúa la comprensión lectora de estudiantes de 6° grado de nivel primario a partir de la lectura de cuentos de literatura infantil, biografías, artículos periodísticos de interés general y artículos expositivos extraídos de enciclopedias infantiles, de breve extensión. De cada texto evaluado se desprenden doce ítems de opción múltiple con cuatro opciones de respuesta y una sola respuesta correcta. </w:t>
      </w:r>
    </w:p>
    <w:p w14:paraId="02F62F30" w14:textId="77777777" w:rsidR="00D01C18" w:rsidRPr="003C5097" w:rsidRDefault="003F0ADD" w:rsidP="00D01C18">
      <w:pPr>
        <w:jc w:val="both"/>
        <w:rPr>
          <w:rFonts w:ascii="Montserrat" w:hAnsi="Montserrat"/>
        </w:rPr>
      </w:pPr>
      <w:r>
        <w:rPr>
          <w:rFonts w:ascii="Montserrat" w:hAnsi="Montserrat"/>
        </w:rPr>
        <w:t xml:space="preserve">En el área de matemática se evalúa </w:t>
      </w:r>
      <w:r w:rsidR="00AB76DA" w:rsidRPr="003C5097">
        <w:rPr>
          <w:rFonts w:ascii="Montserrat" w:hAnsi="Montserrat"/>
        </w:rPr>
        <w:t xml:space="preserve">una capacidad cognitiva general: la resolución de problemas o la solución de situaciones que resulten desafiantes, ya que requiere reinvertir conocimientos matemáticos disponibles. </w:t>
      </w:r>
      <w:r w:rsidR="00D01C18" w:rsidRPr="003C5097">
        <w:rPr>
          <w:rFonts w:ascii="Montserrat" w:hAnsi="Montserrat"/>
        </w:rPr>
        <w:t xml:space="preserve">Esta capacidad puede demandar por parte de los estudiantes: reconocer, relacionar y utilizar información; determinar la pertinencia, suficiencia y consistencia de los datos; reconocer, utilizar y relacionar conceptos; utilizar, transferir, modificar y generar procedimientos; juzgar la razonabilidad y coherencia de las soluciones; y justificar argumentando el porqué de sus acciones. A los efectos de la evaluación Aprender 2023, se han considerado cuatro capacidades cognitivas específicas, incluidas en la resolución de problemas: comunicación en Matemática, reconocimiento de conceptos, resolución de situaciones en contexto intra y </w:t>
      </w:r>
      <w:proofErr w:type="spellStart"/>
      <w:r w:rsidR="00D01C18" w:rsidRPr="003C5097">
        <w:rPr>
          <w:rFonts w:ascii="Montserrat" w:hAnsi="Montserrat"/>
        </w:rPr>
        <w:t>extramatemático</w:t>
      </w:r>
      <w:proofErr w:type="spellEnd"/>
      <w:r w:rsidR="00D01C18" w:rsidRPr="003C5097">
        <w:rPr>
          <w:rFonts w:ascii="Montserrat" w:hAnsi="Montserrat"/>
        </w:rPr>
        <w:t xml:space="preserve">, resolución de operaciones. Los contenidos evaluados son: Números y Operaciones, Geometría y Medida, y Estadística. </w:t>
      </w:r>
    </w:p>
    <w:p w14:paraId="4FAA4351" w14:textId="49373FA8" w:rsidR="00383A2F" w:rsidRPr="001D536D" w:rsidRDefault="0FA2B8EE" w:rsidP="00BF69C9">
      <w:pPr>
        <w:jc w:val="both"/>
        <w:rPr>
          <w:rFonts w:ascii="Montserrat" w:hAnsi="Montserrat"/>
        </w:rPr>
      </w:pPr>
      <w:r w:rsidRPr="13A6323D">
        <w:rPr>
          <w:rFonts w:ascii="Montserrat" w:hAnsi="Montserrat"/>
        </w:rPr>
        <w:t xml:space="preserve">Cada estudiante responde un cuadernillo de prueba con veinticuatro preguntas </w:t>
      </w:r>
      <w:r w:rsidR="000D3E5F">
        <w:rPr>
          <w:rFonts w:ascii="Montserrat" w:hAnsi="Montserrat"/>
        </w:rPr>
        <w:t xml:space="preserve">de los </w:t>
      </w:r>
      <w:r w:rsidRPr="13A6323D">
        <w:rPr>
          <w:rFonts w:ascii="Montserrat" w:hAnsi="Montserrat"/>
        </w:rPr>
        <w:t>72 ítems que componen la evaluación</w:t>
      </w:r>
      <w:r w:rsidR="00DB4755">
        <w:rPr>
          <w:rFonts w:ascii="Montserrat" w:hAnsi="Montserrat"/>
        </w:rPr>
        <w:t xml:space="preserve"> en cada área evaluada</w:t>
      </w:r>
      <w:r w:rsidRPr="13A6323D">
        <w:rPr>
          <w:rFonts w:ascii="Montserrat" w:hAnsi="Montserrat"/>
        </w:rPr>
        <w:t>.</w:t>
      </w:r>
      <w:r w:rsidR="00E84457" w:rsidRPr="13A6323D">
        <w:rPr>
          <w:rFonts w:ascii="Montserrat" w:hAnsi="Montserrat"/>
        </w:rPr>
        <w:t xml:space="preserve"> </w:t>
      </w:r>
    </w:p>
    <w:p w14:paraId="51E55CF5" w14:textId="17A39CD1" w:rsidR="00383A2F" w:rsidRDefault="4D30A0B5" w:rsidP="00BF69C9">
      <w:pPr>
        <w:jc w:val="both"/>
        <w:rPr>
          <w:rFonts w:ascii="Montserrat" w:hAnsi="Montserrat"/>
          <w:lang w:val="es-ES"/>
        </w:rPr>
      </w:pPr>
      <w:r w:rsidRPr="642C3EF8">
        <w:rPr>
          <w:rFonts w:ascii="Montserrat" w:hAnsi="Montserrat"/>
          <w:lang w:val="es-ES"/>
        </w:rPr>
        <w:t xml:space="preserve">La base de datos que se pone a disposición permite analizar la respuesta de cada estudiante a los distintos ítems aplicados en la </w:t>
      </w:r>
      <w:r w:rsidR="7157FF6D" w:rsidRPr="642C3EF8">
        <w:rPr>
          <w:rFonts w:ascii="Montserrat" w:hAnsi="Montserrat"/>
          <w:lang w:val="es-ES"/>
        </w:rPr>
        <w:t>evaluación, a</w:t>
      </w:r>
      <w:r w:rsidRPr="642C3EF8">
        <w:rPr>
          <w:rFonts w:ascii="Montserrat" w:hAnsi="Montserrat"/>
          <w:lang w:val="es-ES"/>
        </w:rPr>
        <w:t xml:space="preserve"> partir de los que se construyeron los puntajes y los niveles de desempeño del área de lengua</w:t>
      </w:r>
      <w:r w:rsidR="00B41781" w:rsidRPr="642C3EF8">
        <w:rPr>
          <w:rFonts w:ascii="Montserrat" w:hAnsi="Montserrat"/>
          <w:lang w:val="es-ES"/>
        </w:rPr>
        <w:t xml:space="preserve"> y matemática</w:t>
      </w:r>
      <w:r w:rsidRPr="642C3EF8">
        <w:rPr>
          <w:rFonts w:ascii="Montserrat" w:hAnsi="Montserrat"/>
          <w:lang w:val="es-ES"/>
        </w:rPr>
        <w:t>.</w:t>
      </w:r>
      <w:r w:rsidR="00383A2F" w:rsidRPr="642C3EF8">
        <w:rPr>
          <w:rFonts w:ascii="Montserrat" w:hAnsi="Montserrat"/>
          <w:lang w:val="es-ES"/>
        </w:rPr>
        <w:t xml:space="preserve"> </w:t>
      </w:r>
    </w:p>
    <w:p w14:paraId="672BF75F" w14:textId="6072107B" w:rsidR="00383A2F" w:rsidRDefault="00383A2F" w:rsidP="00BF69C9">
      <w:pPr>
        <w:jc w:val="both"/>
        <w:rPr>
          <w:rFonts w:ascii="Montserrat" w:hAnsi="Montserrat"/>
          <w:lang w:val="es-ES"/>
        </w:rPr>
      </w:pPr>
      <w:r>
        <w:rPr>
          <w:rFonts w:ascii="Montserrat" w:hAnsi="Montserrat"/>
          <w:lang w:val="es-ES"/>
        </w:rPr>
        <w:t xml:space="preserve">Cada ítem está </w:t>
      </w:r>
      <w:r w:rsidRPr="001D536D">
        <w:rPr>
          <w:rFonts w:ascii="Montserrat" w:hAnsi="Montserrat"/>
          <w:lang w:val="es-ES"/>
        </w:rPr>
        <w:t>presentado de manera dicotómica (respuesta correcta o incorrecta) y se encuentra caracterizado según el contenido y la capacidad</w:t>
      </w:r>
      <w:r w:rsidR="0031007E">
        <w:rPr>
          <w:rFonts w:ascii="Montserrat" w:hAnsi="Montserrat"/>
          <w:lang w:val="es-ES"/>
        </w:rPr>
        <w:t xml:space="preserve"> cognitiva </w:t>
      </w:r>
      <w:r w:rsidRPr="001D536D">
        <w:rPr>
          <w:rFonts w:ascii="Montserrat" w:hAnsi="Montserrat"/>
          <w:lang w:val="es-ES"/>
        </w:rPr>
        <w:t xml:space="preserve">evaluada de acuerdo con la siguiente tabla de especificaciones:  </w:t>
      </w:r>
    </w:p>
    <w:p w14:paraId="2E662E3E" w14:textId="77777777" w:rsidR="003F0ADD" w:rsidRDefault="003F0ADD" w:rsidP="00BF69C9">
      <w:pPr>
        <w:jc w:val="both"/>
        <w:rPr>
          <w:rFonts w:ascii="Montserrat" w:hAnsi="Montserrat"/>
          <w:lang w:val="es-ES"/>
        </w:rPr>
      </w:pPr>
    </w:p>
    <w:p w14:paraId="000668C0" w14:textId="3AA9ADA9" w:rsidR="642C3EF8" w:rsidRDefault="642C3EF8" w:rsidP="642C3EF8">
      <w:pPr>
        <w:jc w:val="both"/>
        <w:rPr>
          <w:rFonts w:ascii="Montserrat" w:hAnsi="Montserrat"/>
          <w:lang w:val="es-ES"/>
        </w:rPr>
      </w:pPr>
    </w:p>
    <w:p w14:paraId="6B889523" w14:textId="120D523E" w:rsidR="003F0ADD" w:rsidRPr="003F0ADD" w:rsidRDefault="003F0ADD" w:rsidP="00383A2F">
      <w:pPr>
        <w:jc w:val="both"/>
        <w:rPr>
          <w:rFonts w:ascii="Montserrat" w:hAnsi="Montserrat"/>
          <w:b/>
          <w:bCs/>
          <w:lang w:val="es-ES"/>
        </w:rPr>
      </w:pPr>
      <w:r w:rsidRPr="003F0ADD">
        <w:rPr>
          <w:rFonts w:ascii="Montserrat" w:hAnsi="Montserrat"/>
          <w:b/>
          <w:bCs/>
          <w:lang w:val="es-ES"/>
        </w:rPr>
        <w:t>LENGUA</w:t>
      </w:r>
    </w:p>
    <w:p w14:paraId="3C1D5873" w14:textId="66F6F836" w:rsidR="00383A2F" w:rsidRPr="00C42177" w:rsidRDefault="00383A2F" w:rsidP="3A3B460A">
      <w:pPr>
        <w:jc w:val="center"/>
        <w:rPr>
          <w:rFonts w:ascii="Montserrat" w:hAnsi="Montserrat"/>
        </w:rPr>
      </w:pPr>
      <w:r w:rsidRPr="3A3B460A">
        <w:rPr>
          <w:rFonts w:ascii="Montserrat" w:hAnsi="Montserrat"/>
        </w:rPr>
        <w:t>Tabla de especificaciones</w:t>
      </w:r>
      <w:r w:rsidRPr="3A3B460A">
        <w:rPr>
          <w:rStyle w:val="Refdenotaalpie"/>
          <w:rFonts w:ascii="Montserrat" w:hAnsi="Montserrat"/>
        </w:rPr>
        <w:footnoteReference w:id="2"/>
      </w:r>
    </w:p>
    <w:p w14:paraId="0CDABD19" w14:textId="77777777" w:rsidR="004321E4" w:rsidRPr="001D536D" w:rsidRDefault="004321E4" w:rsidP="00383A2F">
      <w:pPr>
        <w:jc w:val="center"/>
        <w:rPr>
          <w:rFonts w:ascii="Montserrat" w:hAnsi="Montserrat"/>
          <w:b/>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4"/>
        <w:gridCol w:w="1947"/>
        <w:gridCol w:w="1947"/>
        <w:gridCol w:w="1937"/>
        <w:gridCol w:w="1109"/>
      </w:tblGrid>
      <w:tr w:rsidR="00383A2F" w:rsidRPr="001D536D" w14:paraId="001D239D" w14:textId="77777777" w:rsidTr="642C3EF8">
        <w:trPr>
          <w:trHeight w:val="199"/>
        </w:trPr>
        <w:tc>
          <w:tcPr>
            <w:tcW w:w="1554" w:type="dxa"/>
            <w:vMerge w:val="restart"/>
            <w:shd w:val="clear" w:color="auto" w:fill="BFBFBF" w:themeFill="background1" w:themeFillShade="BF"/>
            <w:vAlign w:val="center"/>
          </w:tcPr>
          <w:p w14:paraId="711B391A" w14:textId="77777777" w:rsidR="00383A2F" w:rsidRPr="001D536D" w:rsidRDefault="00383A2F" w:rsidP="008A6E60">
            <w:pPr>
              <w:spacing w:after="120"/>
              <w:jc w:val="center"/>
              <w:rPr>
                <w:rFonts w:ascii="Montserrat" w:hAnsi="Montserrat"/>
                <w:sz w:val="20"/>
                <w:szCs w:val="20"/>
              </w:rPr>
            </w:pPr>
            <w:r w:rsidRPr="001D536D">
              <w:rPr>
                <w:rFonts w:ascii="Montserrat" w:hAnsi="Montserrat"/>
                <w:sz w:val="20"/>
                <w:szCs w:val="20"/>
              </w:rPr>
              <w:t>Contenidos</w:t>
            </w:r>
          </w:p>
        </w:tc>
        <w:tc>
          <w:tcPr>
            <w:tcW w:w="5831" w:type="dxa"/>
            <w:gridSpan w:val="3"/>
            <w:shd w:val="clear" w:color="auto" w:fill="BFBFBF" w:themeFill="background1" w:themeFillShade="BF"/>
            <w:vAlign w:val="center"/>
          </w:tcPr>
          <w:p w14:paraId="3C6A94CE" w14:textId="77777777" w:rsidR="00383A2F" w:rsidRPr="001D536D" w:rsidRDefault="00383A2F" w:rsidP="008A6E60">
            <w:pPr>
              <w:spacing w:after="120"/>
              <w:jc w:val="center"/>
              <w:rPr>
                <w:rFonts w:ascii="Montserrat" w:hAnsi="Montserrat"/>
                <w:sz w:val="20"/>
                <w:szCs w:val="20"/>
              </w:rPr>
            </w:pPr>
            <w:r w:rsidRPr="001D536D">
              <w:rPr>
                <w:rFonts w:ascii="Montserrat" w:hAnsi="Montserrat"/>
                <w:sz w:val="20"/>
                <w:szCs w:val="20"/>
              </w:rPr>
              <w:t>Capacidades Cognitivas</w:t>
            </w:r>
          </w:p>
        </w:tc>
        <w:tc>
          <w:tcPr>
            <w:tcW w:w="1109" w:type="dxa"/>
            <w:vMerge w:val="restart"/>
            <w:shd w:val="clear" w:color="auto" w:fill="BFBFBF" w:themeFill="background1" w:themeFillShade="BF"/>
            <w:vAlign w:val="center"/>
          </w:tcPr>
          <w:p w14:paraId="5FDB6E23" w14:textId="77777777" w:rsidR="00383A2F" w:rsidRPr="001D536D" w:rsidRDefault="00383A2F" w:rsidP="008A6E60">
            <w:pPr>
              <w:spacing w:after="120"/>
              <w:jc w:val="center"/>
              <w:rPr>
                <w:rFonts w:ascii="Montserrat" w:hAnsi="Montserrat"/>
                <w:sz w:val="20"/>
                <w:szCs w:val="20"/>
              </w:rPr>
            </w:pPr>
          </w:p>
          <w:p w14:paraId="7699450A" w14:textId="5DF1AC8A" w:rsidR="31F9E50F" w:rsidRDefault="31F9E50F" w:rsidP="642C3EF8">
            <w:pPr>
              <w:spacing w:after="120"/>
              <w:jc w:val="center"/>
              <w:rPr>
                <w:rFonts w:ascii="Montserrat" w:hAnsi="Montserrat"/>
                <w:sz w:val="20"/>
                <w:szCs w:val="20"/>
              </w:rPr>
            </w:pPr>
            <w:r w:rsidRPr="642C3EF8">
              <w:rPr>
                <w:rFonts w:ascii="Montserrat" w:hAnsi="Montserrat"/>
                <w:sz w:val="20"/>
                <w:szCs w:val="20"/>
              </w:rPr>
              <w:t>T</w:t>
            </w:r>
            <w:r w:rsidR="00383A2F" w:rsidRPr="642C3EF8">
              <w:rPr>
                <w:rFonts w:ascii="Montserrat" w:hAnsi="Montserrat"/>
                <w:sz w:val="20"/>
                <w:szCs w:val="20"/>
              </w:rPr>
              <w:t>otal</w:t>
            </w:r>
          </w:p>
        </w:tc>
      </w:tr>
      <w:tr w:rsidR="00383A2F" w:rsidRPr="001D536D" w14:paraId="1545E673" w14:textId="77777777" w:rsidTr="642C3EF8">
        <w:trPr>
          <w:trHeight w:val="1149"/>
        </w:trPr>
        <w:tc>
          <w:tcPr>
            <w:tcW w:w="1554" w:type="dxa"/>
            <w:vMerge/>
            <w:vAlign w:val="center"/>
          </w:tcPr>
          <w:p w14:paraId="78EBEAEA" w14:textId="77777777" w:rsidR="00383A2F" w:rsidRPr="001D536D" w:rsidRDefault="00383A2F" w:rsidP="008A6E60">
            <w:pPr>
              <w:widowControl w:val="0"/>
              <w:pBdr>
                <w:top w:val="nil"/>
                <w:left w:val="nil"/>
                <w:bottom w:val="nil"/>
                <w:right w:val="nil"/>
                <w:between w:val="nil"/>
              </w:pBdr>
              <w:spacing w:line="276" w:lineRule="auto"/>
              <w:rPr>
                <w:rFonts w:ascii="Montserrat" w:hAnsi="Montserrat"/>
                <w:sz w:val="20"/>
                <w:szCs w:val="20"/>
              </w:rPr>
            </w:pPr>
          </w:p>
        </w:tc>
        <w:tc>
          <w:tcPr>
            <w:tcW w:w="1947" w:type="dxa"/>
            <w:shd w:val="clear" w:color="auto" w:fill="BFBFBF" w:themeFill="background1" w:themeFillShade="BF"/>
            <w:vAlign w:val="center"/>
          </w:tcPr>
          <w:p w14:paraId="0DA00BA6" w14:textId="77777777" w:rsidR="00383A2F" w:rsidRPr="001D536D" w:rsidRDefault="00383A2F" w:rsidP="008A6E60">
            <w:pPr>
              <w:spacing w:after="120"/>
              <w:jc w:val="center"/>
              <w:rPr>
                <w:rFonts w:ascii="Montserrat" w:hAnsi="Montserrat"/>
                <w:sz w:val="20"/>
                <w:szCs w:val="20"/>
              </w:rPr>
            </w:pPr>
            <w:r w:rsidRPr="001D536D">
              <w:rPr>
                <w:rFonts w:ascii="Montserrat" w:hAnsi="Montserrat"/>
                <w:sz w:val="20"/>
                <w:szCs w:val="20"/>
              </w:rPr>
              <w:t>Extraer información explícita</w:t>
            </w:r>
          </w:p>
        </w:tc>
        <w:tc>
          <w:tcPr>
            <w:tcW w:w="1947" w:type="dxa"/>
            <w:shd w:val="clear" w:color="auto" w:fill="BFBFBF" w:themeFill="background1" w:themeFillShade="BF"/>
            <w:vAlign w:val="center"/>
          </w:tcPr>
          <w:p w14:paraId="4FEB8BBD" w14:textId="77777777" w:rsidR="00383A2F" w:rsidRPr="001D536D" w:rsidRDefault="00383A2F" w:rsidP="008A6E60">
            <w:pPr>
              <w:spacing w:after="120"/>
              <w:jc w:val="center"/>
              <w:rPr>
                <w:rFonts w:ascii="Montserrat" w:hAnsi="Montserrat"/>
                <w:sz w:val="20"/>
                <w:szCs w:val="20"/>
              </w:rPr>
            </w:pPr>
            <w:r w:rsidRPr="001D536D">
              <w:rPr>
                <w:rFonts w:ascii="Montserrat" w:hAnsi="Montserrat"/>
                <w:sz w:val="20"/>
                <w:szCs w:val="20"/>
              </w:rPr>
              <w:t>Interpretar información sugerida</w:t>
            </w:r>
          </w:p>
        </w:tc>
        <w:tc>
          <w:tcPr>
            <w:tcW w:w="1937" w:type="dxa"/>
            <w:shd w:val="clear" w:color="auto" w:fill="BFBFBF" w:themeFill="background1" w:themeFillShade="BF"/>
            <w:vAlign w:val="center"/>
          </w:tcPr>
          <w:p w14:paraId="1A5CA07D" w14:textId="77777777" w:rsidR="00383A2F" w:rsidRPr="001D536D" w:rsidRDefault="00383A2F" w:rsidP="008A6E60">
            <w:pPr>
              <w:spacing w:after="120"/>
              <w:jc w:val="center"/>
              <w:rPr>
                <w:rFonts w:ascii="Montserrat" w:hAnsi="Montserrat"/>
                <w:sz w:val="20"/>
                <w:szCs w:val="20"/>
              </w:rPr>
            </w:pPr>
            <w:r w:rsidRPr="001D536D">
              <w:rPr>
                <w:rFonts w:ascii="Montserrat" w:hAnsi="Montserrat"/>
                <w:sz w:val="20"/>
                <w:szCs w:val="20"/>
              </w:rPr>
              <w:t>Reflexionar y evaluar sobre distintos aspectos textuales</w:t>
            </w:r>
          </w:p>
        </w:tc>
        <w:tc>
          <w:tcPr>
            <w:tcW w:w="1109" w:type="dxa"/>
            <w:vMerge/>
            <w:shd w:val="clear" w:color="auto" w:fill="BFBFBF" w:themeFill="background1" w:themeFillShade="BF"/>
            <w:vAlign w:val="center"/>
          </w:tcPr>
          <w:p w14:paraId="6E85922E" w14:textId="77777777" w:rsidR="00383A2F" w:rsidRPr="001D536D" w:rsidRDefault="00383A2F" w:rsidP="008A6E60">
            <w:pPr>
              <w:spacing w:after="120"/>
              <w:jc w:val="center"/>
              <w:rPr>
                <w:rFonts w:ascii="Montserrat" w:hAnsi="Montserrat"/>
                <w:sz w:val="20"/>
                <w:szCs w:val="20"/>
              </w:rPr>
            </w:pPr>
            <w:r w:rsidRPr="001D536D">
              <w:rPr>
                <w:rFonts w:ascii="Montserrat" w:hAnsi="Montserrat"/>
                <w:sz w:val="20"/>
                <w:szCs w:val="20"/>
              </w:rPr>
              <w:t>% total</w:t>
            </w:r>
          </w:p>
        </w:tc>
      </w:tr>
      <w:tr w:rsidR="00383A2F" w:rsidRPr="001D536D" w14:paraId="2AD56E6F" w14:textId="77777777" w:rsidTr="642C3EF8">
        <w:trPr>
          <w:trHeight w:val="199"/>
        </w:trPr>
        <w:tc>
          <w:tcPr>
            <w:tcW w:w="1554" w:type="dxa"/>
            <w:shd w:val="clear" w:color="auto" w:fill="BFBFBF" w:themeFill="background1" w:themeFillShade="BF"/>
          </w:tcPr>
          <w:p w14:paraId="35A68772"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Aspectos globales del texto (tema, secuencia, narrador, etc.</w:t>
            </w:r>
          </w:p>
        </w:tc>
        <w:tc>
          <w:tcPr>
            <w:tcW w:w="1947" w:type="dxa"/>
          </w:tcPr>
          <w:p w14:paraId="50A6E6B2"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Ítems:  6</w:t>
            </w:r>
          </w:p>
          <w:p w14:paraId="2DED230A" w14:textId="2EF862A5" w:rsidR="00383A2F" w:rsidRPr="001D536D" w:rsidRDefault="3872D809" w:rsidP="642C3EF8">
            <w:pPr>
              <w:spacing w:after="120"/>
              <w:jc w:val="center"/>
              <w:rPr>
                <w:rFonts w:ascii="Montserrat" w:hAnsi="Montserrat"/>
                <w:sz w:val="20"/>
                <w:szCs w:val="20"/>
              </w:rPr>
            </w:pPr>
            <w:r w:rsidRPr="642C3EF8">
              <w:rPr>
                <w:rFonts w:ascii="Montserrat" w:hAnsi="Montserrat"/>
                <w:sz w:val="20"/>
                <w:szCs w:val="20"/>
              </w:rPr>
              <w:t>8</w:t>
            </w:r>
            <w:r w:rsidR="00383A2F" w:rsidRPr="642C3EF8">
              <w:rPr>
                <w:rFonts w:ascii="Montserrat" w:hAnsi="Montserrat"/>
                <w:sz w:val="20"/>
                <w:szCs w:val="20"/>
              </w:rPr>
              <w:t>%</w:t>
            </w:r>
          </w:p>
          <w:p w14:paraId="7D661171" w14:textId="77777777" w:rsidR="00383A2F" w:rsidRPr="001D536D" w:rsidRDefault="00383A2F" w:rsidP="642C3EF8">
            <w:pPr>
              <w:spacing w:after="120"/>
              <w:jc w:val="center"/>
              <w:rPr>
                <w:rFonts w:ascii="Montserrat" w:hAnsi="Montserrat"/>
                <w:b/>
                <w:bCs/>
                <w:sz w:val="20"/>
                <w:szCs w:val="20"/>
                <w:highlight w:val="yellow"/>
              </w:rPr>
            </w:pPr>
          </w:p>
        </w:tc>
        <w:tc>
          <w:tcPr>
            <w:tcW w:w="1947" w:type="dxa"/>
          </w:tcPr>
          <w:p w14:paraId="4FB821F2"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Ítems:    22</w:t>
            </w:r>
          </w:p>
          <w:p w14:paraId="65FB3187"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31%</w:t>
            </w:r>
          </w:p>
          <w:p w14:paraId="70A80878" w14:textId="77777777" w:rsidR="00383A2F" w:rsidRPr="001D536D" w:rsidRDefault="00383A2F" w:rsidP="642C3EF8">
            <w:pPr>
              <w:spacing w:after="120"/>
              <w:jc w:val="center"/>
              <w:rPr>
                <w:rFonts w:ascii="Montserrat" w:hAnsi="Montserrat"/>
                <w:sz w:val="20"/>
                <w:szCs w:val="20"/>
                <w:highlight w:val="yellow"/>
              </w:rPr>
            </w:pPr>
          </w:p>
        </w:tc>
        <w:tc>
          <w:tcPr>
            <w:tcW w:w="1937" w:type="dxa"/>
          </w:tcPr>
          <w:p w14:paraId="7959CA2B"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 xml:space="preserve"> Ítems:    15</w:t>
            </w:r>
          </w:p>
          <w:p w14:paraId="04ADC717"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21%</w:t>
            </w:r>
          </w:p>
          <w:p w14:paraId="19BB6D63" w14:textId="77777777" w:rsidR="00383A2F" w:rsidRPr="001D536D" w:rsidRDefault="00383A2F" w:rsidP="642C3EF8">
            <w:pPr>
              <w:spacing w:after="120"/>
              <w:jc w:val="center"/>
              <w:rPr>
                <w:rFonts w:ascii="Montserrat" w:hAnsi="Montserrat"/>
                <w:sz w:val="20"/>
                <w:szCs w:val="20"/>
              </w:rPr>
            </w:pPr>
          </w:p>
        </w:tc>
        <w:tc>
          <w:tcPr>
            <w:tcW w:w="1109" w:type="dxa"/>
          </w:tcPr>
          <w:p w14:paraId="46603300"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Ítems:   43</w:t>
            </w:r>
          </w:p>
          <w:p w14:paraId="73915E24" w14:textId="77777777" w:rsidR="00383A2F" w:rsidRPr="001D536D" w:rsidRDefault="00383A2F" w:rsidP="642C3EF8">
            <w:pPr>
              <w:spacing w:after="120"/>
              <w:jc w:val="center"/>
              <w:rPr>
                <w:rFonts w:ascii="Montserrat" w:hAnsi="Montserrat"/>
                <w:sz w:val="20"/>
                <w:szCs w:val="20"/>
                <w:highlight w:val="yellow"/>
              </w:rPr>
            </w:pPr>
            <w:r w:rsidRPr="642C3EF8">
              <w:rPr>
                <w:rFonts w:ascii="Montserrat" w:hAnsi="Montserrat"/>
                <w:sz w:val="20"/>
                <w:szCs w:val="20"/>
              </w:rPr>
              <w:t>60%</w:t>
            </w:r>
          </w:p>
        </w:tc>
      </w:tr>
      <w:tr w:rsidR="00383A2F" w:rsidRPr="001D536D" w14:paraId="14E905B6" w14:textId="77777777" w:rsidTr="642C3EF8">
        <w:trPr>
          <w:trHeight w:val="199"/>
        </w:trPr>
        <w:tc>
          <w:tcPr>
            <w:tcW w:w="1554" w:type="dxa"/>
            <w:shd w:val="clear" w:color="auto" w:fill="BFBFBF" w:themeFill="background1" w:themeFillShade="BF"/>
          </w:tcPr>
          <w:p w14:paraId="58FA6CC4" w14:textId="77777777"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Aspectos locales del texto (cohesión, vocabulario, información explícita, etc.)</w:t>
            </w:r>
          </w:p>
        </w:tc>
        <w:tc>
          <w:tcPr>
            <w:tcW w:w="1947" w:type="dxa"/>
          </w:tcPr>
          <w:p w14:paraId="1A2B903E" w14:textId="7A9E2C1C" w:rsidR="00383A2F" w:rsidRPr="001D536D" w:rsidRDefault="00383A2F" w:rsidP="642C3EF8">
            <w:pPr>
              <w:jc w:val="center"/>
              <w:rPr>
                <w:rFonts w:ascii="Montserrat" w:hAnsi="Montserrat"/>
                <w:sz w:val="20"/>
                <w:szCs w:val="20"/>
              </w:rPr>
            </w:pPr>
            <w:r w:rsidRPr="642C3EF8">
              <w:rPr>
                <w:rFonts w:ascii="Montserrat" w:hAnsi="Montserrat"/>
                <w:sz w:val="20"/>
                <w:szCs w:val="20"/>
              </w:rPr>
              <w:t>Ítems:   1</w:t>
            </w:r>
            <w:r w:rsidR="2A4F6920" w:rsidRPr="642C3EF8">
              <w:rPr>
                <w:rFonts w:ascii="Montserrat" w:hAnsi="Montserrat"/>
                <w:sz w:val="20"/>
                <w:szCs w:val="20"/>
              </w:rPr>
              <w:t>3</w:t>
            </w:r>
          </w:p>
          <w:p w14:paraId="144969BA" w14:textId="47E7104B" w:rsidR="00383A2F" w:rsidRPr="001D536D" w:rsidRDefault="00383A2F" w:rsidP="642C3EF8">
            <w:pPr>
              <w:jc w:val="center"/>
              <w:rPr>
                <w:rFonts w:ascii="Montserrat" w:hAnsi="Montserrat"/>
                <w:sz w:val="20"/>
                <w:szCs w:val="20"/>
                <w:highlight w:val="yellow"/>
              </w:rPr>
            </w:pPr>
            <w:r w:rsidRPr="642C3EF8">
              <w:rPr>
                <w:rFonts w:ascii="Montserrat" w:hAnsi="Montserrat"/>
                <w:sz w:val="20"/>
                <w:szCs w:val="20"/>
              </w:rPr>
              <w:t>1</w:t>
            </w:r>
            <w:r w:rsidR="3A5F3EE4" w:rsidRPr="642C3EF8">
              <w:rPr>
                <w:rFonts w:ascii="Montserrat" w:hAnsi="Montserrat"/>
                <w:sz w:val="20"/>
                <w:szCs w:val="20"/>
              </w:rPr>
              <w:t>8</w:t>
            </w:r>
            <w:r w:rsidRPr="642C3EF8">
              <w:rPr>
                <w:rFonts w:ascii="Montserrat" w:hAnsi="Montserrat"/>
                <w:sz w:val="20"/>
                <w:szCs w:val="20"/>
              </w:rPr>
              <w:t>%</w:t>
            </w:r>
          </w:p>
        </w:tc>
        <w:tc>
          <w:tcPr>
            <w:tcW w:w="1947" w:type="dxa"/>
          </w:tcPr>
          <w:p w14:paraId="5F69B7D2" w14:textId="68991D20" w:rsidR="00383A2F" w:rsidRPr="001D536D" w:rsidRDefault="00383A2F" w:rsidP="642C3EF8">
            <w:pPr>
              <w:jc w:val="center"/>
              <w:rPr>
                <w:rFonts w:ascii="Montserrat" w:hAnsi="Montserrat"/>
                <w:sz w:val="20"/>
                <w:szCs w:val="20"/>
              </w:rPr>
            </w:pPr>
            <w:r w:rsidRPr="642C3EF8">
              <w:rPr>
                <w:rFonts w:ascii="Montserrat" w:hAnsi="Montserrat"/>
                <w:sz w:val="20"/>
                <w:szCs w:val="20"/>
              </w:rPr>
              <w:t>Ítems:         1</w:t>
            </w:r>
            <w:r w:rsidR="7EED5A6C" w:rsidRPr="642C3EF8">
              <w:rPr>
                <w:rFonts w:ascii="Montserrat" w:hAnsi="Montserrat"/>
                <w:sz w:val="20"/>
                <w:szCs w:val="20"/>
              </w:rPr>
              <w:t>5</w:t>
            </w:r>
          </w:p>
          <w:p w14:paraId="75BDD66B" w14:textId="0160ED8B" w:rsidR="00383A2F" w:rsidRPr="001D536D" w:rsidRDefault="06F98C37" w:rsidP="642C3EF8">
            <w:pPr>
              <w:jc w:val="center"/>
              <w:rPr>
                <w:rFonts w:ascii="Montserrat" w:hAnsi="Montserrat"/>
                <w:sz w:val="20"/>
                <w:szCs w:val="20"/>
              </w:rPr>
            </w:pPr>
            <w:r w:rsidRPr="642C3EF8">
              <w:rPr>
                <w:rFonts w:ascii="Montserrat" w:hAnsi="Montserrat"/>
                <w:sz w:val="20"/>
                <w:szCs w:val="20"/>
              </w:rPr>
              <w:t>21</w:t>
            </w:r>
            <w:r w:rsidR="00383A2F" w:rsidRPr="642C3EF8">
              <w:rPr>
                <w:rFonts w:ascii="Montserrat" w:hAnsi="Montserrat"/>
                <w:sz w:val="20"/>
                <w:szCs w:val="20"/>
              </w:rPr>
              <w:t>%</w:t>
            </w:r>
          </w:p>
          <w:p w14:paraId="0ED7ACA1" w14:textId="77777777" w:rsidR="00383A2F" w:rsidRPr="001D536D" w:rsidRDefault="00383A2F" w:rsidP="642C3EF8">
            <w:pPr>
              <w:jc w:val="center"/>
              <w:rPr>
                <w:rFonts w:ascii="Montserrat" w:hAnsi="Montserrat"/>
                <w:sz w:val="20"/>
                <w:szCs w:val="20"/>
                <w:highlight w:val="yellow"/>
              </w:rPr>
            </w:pPr>
          </w:p>
        </w:tc>
        <w:tc>
          <w:tcPr>
            <w:tcW w:w="1937" w:type="dxa"/>
          </w:tcPr>
          <w:p w14:paraId="03064361" w14:textId="77777777" w:rsidR="00383A2F" w:rsidRPr="001D536D" w:rsidRDefault="00383A2F" w:rsidP="642C3EF8">
            <w:pPr>
              <w:jc w:val="center"/>
              <w:rPr>
                <w:rFonts w:ascii="Montserrat" w:hAnsi="Montserrat"/>
                <w:sz w:val="20"/>
                <w:szCs w:val="20"/>
              </w:rPr>
            </w:pPr>
            <w:r w:rsidRPr="642C3EF8">
              <w:rPr>
                <w:rFonts w:ascii="Montserrat" w:hAnsi="Montserrat"/>
                <w:sz w:val="20"/>
                <w:szCs w:val="20"/>
              </w:rPr>
              <w:t xml:space="preserve"> Ítems:   1</w:t>
            </w:r>
          </w:p>
          <w:p w14:paraId="22539E22" w14:textId="77777777" w:rsidR="00383A2F" w:rsidRPr="001D536D" w:rsidRDefault="00383A2F" w:rsidP="642C3EF8">
            <w:pPr>
              <w:jc w:val="center"/>
              <w:rPr>
                <w:rFonts w:ascii="Montserrat" w:hAnsi="Montserrat"/>
                <w:sz w:val="20"/>
                <w:szCs w:val="20"/>
              </w:rPr>
            </w:pPr>
            <w:r w:rsidRPr="642C3EF8">
              <w:rPr>
                <w:rFonts w:ascii="Montserrat" w:hAnsi="Montserrat"/>
                <w:sz w:val="20"/>
                <w:szCs w:val="20"/>
              </w:rPr>
              <w:t>1%</w:t>
            </w:r>
          </w:p>
          <w:p w14:paraId="7CE6332D" w14:textId="77777777" w:rsidR="00383A2F" w:rsidRPr="001D536D" w:rsidRDefault="00383A2F" w:rsidP="642C3EF8">
            <w:pPr>
              <w:jc w:val="center"/>
              <w:rPr>
                <w:rFonts w:ascii="Montserrat" w:hAnsi="Montserrat"/>
                <w:sz w:val="20"/>
                <w:szCs w:val="20"/>
              </w:rPr>
            </w:pPr>
          </w:p>
        </w:tc>
        <w:tc>
          <w:tcPr>
            <w:tcW w:w="1109" w:type="dxa"/>
          </w:tcPr>
          <w:p w14:paraId="2646385D" w14:textId="77777777" w:rsidR="00383A2F" w:rsidRPr="001D536D" w:rsidRDefault="00383A2F" w:rsidP="642C3EF8">
            <w:pPr>
              <w:jc w:val="center"/>
              <w:rPr>
                <w:rFonts w:ascii="Montserrat" w:hAnsi="Montserrat"/>
                <w:sz w:val="20"/>
                <w:szCs w:val="20"/>
              </w:rPr>
            </w:pPr>
            <w:r w:rsidRPr="642C3EF8">
              <w:rPr>
                <w:rFonts w:ascii="Montserrat" w:hAnsi="Montserrat"/>
                <w:sz w:val="20"/>
                <w:szCs w:val="20"/>
              </w:rPr>
              <w:t>Ítems:   29</w:t>
            </w:r>
          </w:p>
          <w:p w14:paraId="6EED1ABA" w14:textId="502B82B4" w:rsidR="00383A2F" w:rsidRPr="001D536D" w:rsidRDefault="5C1F760E" w:rsidP="642C3EF8">
            <w:pPr>
              <w:jc w:val="center"/>
              <w:rPr>
                <w:rFonts w:ascii="Montserrat" w:hAnsi="Montserrat"/>
                <w:sz w:val="20"/>
                <w:szCs w:val="20"/>
              </w:rPr>
            </w:pPr>
            <w:r w:rsidRPr="642C3EF8">
              <w:rPr>
                <w:rFonts w:ascii="Montserrat" w:hAnsi="Montserrat"/>
                <w:sz w:val="20"/>
                <w:szCs w:val="20"/>
              </w:rPr>
              <w:t>40</w:t>
            </w:r>
            <w:r w:rsidR="00383A2F" w:rsidRPr="642C3EF8">
              <w:rPr>
                <w:rFonts w:ascii="Montserrat" w:hAnsi="Montserrat"/>
                <w:sz w:val="20"/>
                <w:szCs w:val="20"/>
              </w:rPr>
              <w:t>%</w:t>
            </w:r>
          </w:p>
          <w:p w14:paraId="192754B3" w14:textId="77777777" w:rsidR="00383A2F" w:rsidRPr="001D536D" w:rsidRDefault="00383A2F" w:rsidP="642C3EF8">
            <w:pPr>
              <w:jc w:val="center"/>
              <w:rPr>
                <w:rFonts w:ascii="Montserrat" w:hAnsi="Montserrat"/>
                <w:sz w:val="20"/>
                <w:szCs w:val="20"/>
                <w:highlight w:val="yellow"/>
              </w:rPr>
            </w:pPr>
          </w:p>
        </w:tc>
      </w:tr>
      <w:tr w:rsidR="00383A2F" w:rsidRPr="001D536D" w14:paraId="59347B17" w14:textId="77777777" w:rsidTr="642C3EF8">
        <w:trPr>
          <w:trHeight w:val="199"/>
        </w:trPr>
        <w:tc>
          <w:tcPr>
            <w:tcW w:w="1554" w:type="dxa"/>
            <w:shd w:val="clear" w:color="auto" w:fill="BFBFBF" w:themeFill="background1" w:themeFillShade="BF"/>
          </w:tcPr>
          <w:p w14:paraId="4A8CD0D0" w14:textId="782F56F9" w:rsidR="00383A2F" w:rsidRPr="001D536D" w:rsidRDefault="00383A2F" w:rsidP="642C3EF8">
            <w:pPr>
              <w:spacing w:after="120"/>
              <w:jc w:val="center"/>
              <w:rPr>
                <w:rFonts w:ascii="Montserrat" w:hAnsi="Montserrat"/>
                <w:sz w:val="20"/>
                <w:szCs w:val="20"/>
              </w:rPr>
            </w:pPr>
            <w:r w:rsidRPr="642C3EF8">
              <w:rPr>
                <w:rFonts w:ascii="Montserrat" w:hAnsi="Montserrat"/>
                <w:sz w:val="20"/>
                <w:szCs w:val="20"/>
              </w:rPr>
              <w:t xml:space="preserve">Total </w:t>
            </w:r>
          </w:p>
        </w:tc>
        <w:tc>
          <w:tcPr>
            <w:tcW w:w="1947" w:type="dxa"/>
          </w:tcPr>
          <w:p w14:paraId="17339029" w14:textId="0697FB93" w:rsidR="00383A2F" w:rsidRPr="001D536D" w:rsidRDefault="00383A2F" w:rsidP="642C3EF8">
            <w:pPr>
              <w:jc w:val="center"/>
              <w:rPr>
                <w:rFonts w:ascii="Montserrat" w:hAnsi="Montserrat"/>
                <w:sz w:val="20"/>
                <w:szCs w:val="20"/>
              </w:rPr>
            </w:pPr>
            <w:r w:rsidRPr="642C3EF8">
              <w:rPr>
                <w:rFonts w:ascii="Montserrat" w:hAnsi="Montserrat"/>
                <w:sz w:val="20"/>
                <w:szCs w:val="20"/>
              </w:rPr>
              <w:t xml:space="preserve">Ítems:   </w:t>
            </w:r>
            <w:r w:rsidR="41642ADC" w:rsidRPr="642C3EF8">
              <w:rPr>
                <w:rFonts w:ascii="Montserrat" w:hAnsi="Montserrat"/>
                <w:sz w:val="20"/>
                <w:szCs w:val="20"/>
              </w:rPr>
              <w:t>19</w:t>
            </w:r>
          </w:p>
          <w:p w14:paraId="302E2B25" w14:textId="43F3C252" w:rsidR="00383A2F" w:rsidRPr="001D536D" w:rsidRDefault="00383A2F" w:rsidP="642C3EF8">
            <w:pPr>
              <w:jc w:val="center"/>
              <w:rPr>
                <w:rFonts w:ascii="Montserrat" w:hAnsi="Montserrat"/>
                <w:sz w:val="20"/>
                <w:szCs w:val="20"/>
              </w:rPr>
            </w:pPr>
            <w:r w:rsidRPr="642C3EF8">
              <w:rPr>
                <w:rFonts w:ascii="Montserrat" w:hAnsi="Montserrat"/>
                <w:sz w:val="20"/>
                <w:szCs w:val="20"/>
              </w:rPr>
              <w:t>2</w:t>
            </w:r>
            <w:r w:rsidR="6FE794ED" w:rsidRPr="642C3EF8">
              <w:rPr>
                <w:rFonts w:ascii="Montserrat" w:hAnsi="Montserrat"/>
                <w:sz w:val="20"/>
                <w:szCs w:val="20"/>
              </w:rPr>
              <w:t>7</w:t>
            </w:r>
            <w:r w:rsidRPr="642C3EF8">
              <w:rPr>
                <w:rFonts w:ascii="Montserrat" w:hAnsi="Montserrat"/>
                <w:sz w:val="20"/>
                <w:szCs w:val="20"/>
              </w:rPr>
              <w:t>%</w:t>
            </w:r>
          </w:p>
          <w:p w14:paraId="7639F165" w14:textId="77777777" w:rsidR="00383A2F" w:rsidRPr="001D536D" w:rsidRDefault="00383A2F" w:rsidP="642C3EF8">
            <w:pPr>
              <w:jc w:val="center"/>
              <w:rPr>
                <w:rFonts w:ascii="Montserrat" w:hAnsi="Montserrat"/>
                <w:b/>
                <w:bCs/>
                <w:sz w:val="20"/>
                <w:szCs w:val="20"/>
                <w:highlight w:val="yellow"/>
              </w:rPr>
            </w:pPr>
          </w:p>
        </w:tc>
        <w:tc>
          <w:tcPr>
            <w:tcW w:w="1947" w:type="dxa"/>
          </w:tcPr>
          <w:p w14:paraId="27EEB06C" w14:textId="41D20EF7" w:rsidR="00383A2F" w:rsidRPr="001D536D" w:rsidRDefault="00383A2F" w:rsidP="642C3EF8">
            <w:pPr>
              <w:jc w:val="center"/>
              <w:rPr>
                <w:rFonts w:ascii="Montserrat" w:hAnsi="Montserrat"/>
                <w:sz w:val="20"/>
                <w:szCs w:val="20"/>
              </w:rPr>
            </w:pPr>
            <w:r w:rsidRPr="642C3EF8">
              <w:rPr>
                <w:rFonts w:ascii="Montserrat" w:hAnsi="Montserrat"/>
                <w:sz w:val="20"/>
                <w:szCs w:val="20"/>
              </w:rPr>
              <w:t>Ítems:    3</w:t>
            </w:r>
            <w:r w:rsidR="423A7B18" w:rsidRPr="642C3EF8">
              <w:rPr>
                <w:rFonts w:ascii="Montserrat" w:hAnsi="Montserrat"/>
                <w:sz w:val="20"/>
                <w:szCs w:val="20"/>
              </w:rPr>
              <w:t>7</w:t>
            </w:r>
          </w:p>
          <w:p w14:paraId="0AF2D51D" w14:textId="4C28D440" w:rsidR="00383A2F" w:rsidRPr="001D536D" w:rsidRDefault="00383A2F" w:rsidP="642C3EF8">
            <w:pPr>
              <w:jc w:val="center"/>
              <w:rPr>
                <w:rFonts w:ascii="Montserrat" w:hAnsi="Montserrat"/>
                <w:sz w:val="20"/>
                <w:szCs w:val="20"/>
                <w:highlight w:val="yellow"/>
              </w:rPr>
            </w:pPr>
            <w:r w:rsidRPr="642C3EF8">
              <w:rPr>
                <w:rFonts w:ascii="Montserrat" w:hAnsi="Montserrat"/>
                <w:sz w:val="20"/>
                <w:szCs w:val="20"/>
              </w:rPr>
              <w:t>5</w:t>
            </w:r>
            <w:r w:rsidR="31BD0C35" w:rsidRPr="642C3EF8">
              <w:rPr>
                <w:rFonts w:ascii="Montserrat" w:hAnsi="Montserrat"/>
                <w:sz w:val="20"/>
                <w:szCs w:val="20"/>
              </w:rPr>
              <w:t>1</w:t>
            </w:r>
            <w:r w:rsidRPr="642C3EF8">
              <w:rPr>
                <w:rFonts w:ascii="Montserrat" w:hAnsi="Montserrat"/>
                <w:sz w:val="20"/>
                <w:szCs w:val="20"/>
              </w:rPr>
              <w:t>%</w:t>
            </w:r>
          </w:p>
        </w:tc>
        <w:tc>
          <w:tcPr>
            <w:tcW w:w="1937" w:type="dxa"/>
          </w:tcPr>
          <w:p w14:paraId="20E65DA7" w14:textId="77777777" w:rsidR="00383A2F" w:rsidRPr="001D536D" w:rsidRDefault="00383A2F" w:rsidP="642C3EF8">
            <w:pPr>
              <w:jc w:val="center"/>
              <w:rPr>
                <w:rFonts w:ascii="Montserrat" w:hAnsi="Montserrat"/>
                <w:sz w:val="20"/>
                <w:szCs w:val="20"/>
              </w:rPr>
            </w:pPr>
            <w:r w:rsidRPr="642C3EF8">
              <w:rPr>
                <w:rFonts w:ascii="Montserrat" w:hAnsi="Montserrat"/>
                <w:sz w:val="20"/>
                <w:szCs w:val="20"/>
              </w:rPr>
              <w:t>Ítems:     16</w:t>
            </w:r>
          </w:p>
          <w:p w14:paraId="40A39846" w14:textId="77777777" w:rsidR="00383A2F" w:rsidRPr="001D536D" w:rsidRDefault="00383A2F" w:rsidP="642C3EF8">
            <w:pPr>
              <w:jc w:val="center"/>
              <w:rPr>
                <w:rFonts w:ascii="Montserrat" w:hAnsi="Montserrat"/>
                <w:sz w:val="20"/>
                <w:szCs w:val="20"/>
                <w:highlight w:val="yellow"/>
              </w:rPr>
            </w:pPr>
            <w:r w:rsidRPr="642C3EF8">
              <w:rPr>
                <w:rFonts w:ascii="Montserrat" w:hAnsi="Montserrat"/>
                <w:sz w:val="20"/>
                <w:szCs w:val="20"/>
              </w:rPr>
              <w:t>22%</w:t>
            </w:r>
          </w:p>
        </w:tc>
        <w:tc>
          <w:tcPr>
            <w:tcW w:w="1109" w:type="dxa"/>
          </w:tcPr>
          <w:p w14:paraId="5F158FA4" w14:textId="2C518A33" w:rsidR="00383A2F" w:rsidRPr="001D536D" w:rsidRDefault="00383A2F" w:rsidP="642C3EF8">
            <w:pPr>
              <w:jc w:val="center"/>
              <w:rPr>
                <w:rFonts w:ascii="Montserrat" w:hAnsi="Montserrat"/>
                <w:sz w:val="20"/>
                <w:szCs w:val="20"/>
                <w:highlight w:val="yellow"/>
              </w:rPr>
            </w:pPr>
            <w:r w:rsidRPr="642C3EF8">
              <w:rPr>
                <w:rFonts w:ascii="Montserrat" w:hAnsi="Montserrat"/>
                <w:sz w:val="20"/>
                <w:szCs w:val="20"/>
              </w:rPr>
              <w:t>Ítems:72 100%</w:t>
            </w:r>
          </w:p>
        </w:tc>
      </w:tr>
    </w:tbl>
    <w:p w14:paraId="4D630C81" w14:textId="77777777" w:rsidR="00383A2F" w:rsidRPr="001D536D" w:rsidRDefault="00383A2F" w:rsidP="00383A2F">
      <w:pPr>
        <w:spacing w:line="240" w:lineRule="auto"/>
        <w:jc w:val="center"/>
        <w:rPr>
          <w:rFonts w:ascii="Montserrat" w:hAnsi="Montserrat"/>
          <w:b/>
        </w:rPr>
      </w:pPr>
    </w:p>
    <w:p w14:paraId="6BE380F6" w14:textId="77777777" w:rsidR="00383A2F" w:rsidRPr="001D536D" w:rsidRDefault="00383A2F" w:rsidP="00383A2F">
      <w:pPr>
        <w:spacing w:after="200" w:line="276" w:lineRule="auto"/>
        <w:jc w:val="both"/>
        <w:rPr>
          <w:rFonts w:ascii="Montserrat" w:hAnsi="Montserrat"/>
          <w:u w:val="single"/>
        </w:rPr>
      </w:pPr>
      <w:r w:rsidRPr="001D536D">
        <w:rPr>
          <w:rFonts w:ascii="Montserrat" w:hAnsi="Montserrat"/>
          <w:u w:val="single"/>
        </w:rPr>
        <w:t xml:space="preserve">Definición de las capacidades cognitivas. </w:t>
      </w:r>
    </w:p>
    <w:p w14:paraId="11D73DE1" w14:textId="77777777" w:rsidR="00383A2F" w:rsidRPr="001D536D" w:rsidRDefault="00383A2F" w:rsidP="00383A2F">
      <w:pPr>
        <w:spacing w:after="200" w:line="276" w:lineRule="auto"/>
        <w:jc w:val="both"/>
        <w:rPr>
          <w:rFonts w:ascii="Montserrat" w:hAnsi="Montserrat"/>
        </w:rPr>
      </w:pPr>
      <w:r w:rsidRPr="001D536D">
        <w:rPr>
          <w:rFonts w:ascii="Montserrat" w:hAnsi="Montserrat"/>
        </w:rPr>
        <w:t xml:space="preserve">EXTRAER: </w:t>
      </w:r>
    </w:p>
    <w:p w14:paraId="096D926B" w14:textId="77777777" w:rsidR="00383A2F" w:rsidRPr="001D536D" w:rsidRDefault="00383A2F" w:rsidP="00383A2F">
      <w:pPr>
        <w:jc w:val="both"/>
        <w:rPr>
          <w:rFonts w:ascii="Montserrat" w:hAnsi="Montserrat"/>
        </w:rPr>
      </w:pPr>
      <w:r w:rsidRPr="001D536D">
        <w:rPr>
          <w:rFonts w:ascii="Montserrat" w:hAnsi="Montserrat"/>
        </w:rPr>
        <w:lastRenderedPageBreak/>
        <w:t>Localizar información en una o más partes de un texto. Los lectores deben revisar, buscar, localizar y seleccionar la información. Deben cotejar la información proporcionada en la pregunta con información literal o similar en el texto y utilizarla para encontrar la nueva información solicitada.</w:t>
      </w:r>
    </w:p>
    <w:p w14:paraId="4B96D6C1" w14:textId="77777777" w:rsidR="00383A2F" w:rsidRPr="001D536D" w:rsidRDefault="00383A2F" w:rsidP="00383A2F">
      <w:pPr>
        <w:spacing w:after="200" w:line="276" w:lineRule="auto"/>
        <w:jc w:val="both"/>
        <w:rPr>
          <w:rFonts w:ascii="Montserrat" w:hAnsi="Montserrat"/>
        </w:rPr>
      </w:pPr>
      <w:r w:rsidRPr="001D536D">
        <w:rPr>
          <w:rFonts w:ascii="Montserrat" w:hAnsi="Montserrat"/>
        </w:rPr>
        <w:t xml:space="preserve">INTERPRETAR: </w:t>
      </w:r>
    </w:p>
    <w:p w14:paraId="74B999AE" w14:textId="77777777" w:rsidR="00383A2F" w:rsidRPr="001D536D" w:rsidRDefault="00383A2F" w:rsidP="00383A2F">
      <w:pPr>
        <w:jc w:val="both"/>
        <w:rPr>
          <w:rFonts w:ascii="Montserrat" w:hAnsi="Montserrat"/>
        </w:rPr>
      </w:pPr>
      <w:r w:rsidRPr="001D536D">
        <w:rPr>
          <w:rFonts w:ascii="Montserrat" w:hAnsi="Montserrat"/>
        </w:rPr>
        <w:t>Reconstruir el significado global y local; hacer inferencias desde una o más partes de un texto. Los lectores deben identificar, comparar, contrastar, integrar información con el propósito de construir el significado del texto.</w:t>
      </w:r>
    </w:p>
    <w:p w14:paraId="0F4993D0" w14:textId="77777777" w:rsidR="00383A2F" w:rsidRPr="001D536D" w:rsidRDefault="00383A2F" w:rsidP="00383A2F">
      <w:pPr>
        <w:spacing w:after="200" w:line="276" w:lineRule="auto"/>
        <w:jc w:val="both"/>
        <w:rPr>
          <w:rFonts w:ascii="Montserrat" w:hAnsi="Montserrat"/>
        </w:rPr>
      </w:pPr>
      <w:r w:rsidRPr="001D536D">
        <w:rPr>
          <w:rFonts w:ascii="Montserrat" w:hAnsi="Montserrat"/>
        </w:rPr>
        <w:t>REFLEXIONAR Y EVALUAR:</w:t>
      </w:r>
    </w:p>
    <w:p w14:paraId="14B83FBF" w14:textId="77777777" w:rsidR="00383A2F" w:rsidRPr="001D536D" w:rsidRDefault="00383A2F" w:rsidP="00383A2F">
      <w:pPr>
        <w:jc w:val="both"/>
        <w:rPr>
          <w:rFonts w:ascii="Montserrat" w:hAnsi="Montserrat"/>
        </w:rPr>
      </w:pPr>
      <w:r w:rsidRPr="642C3EF8">
        <w:rPr>
          <w:rFonts w:ascii="Montserrat" w:hAnsi="Montserrat"/>
        </w:rPr>
        <w:t xml:space="preserve">Relacionar un texto con su propia experiencia, conocimientos e ideas. Los lectores deben distanciarse del texto y considerarlo objetivamente. Deben utilizar conocimiento </w:t>
      </w:r>
      <w:proofErr w:type="spellStart"/>
      <w:r w:rsidRPr="642C3EF8">
        <w:rPr>
          <w:rFonts w:ascii="Montserrat" w:hAnsi="Montserrat"/>
        </w:rPr>
        <w:t>extra-textual</w:t>
      </w:r>
      <w:proofErr w:type="spellEnd"/>
      <w:r w:rsidRPr="642C3EF8">
        <w:rPr>
          <w:rFonts w:ascii="Montserrat" w:hAnsi="Montserrat"/>
        </w:rPr>
        <w:t xml:space="preserve"> (la propia experiencia, elementos proporcionados por la pregunta, conocimiento del mundo, conocimiento de la lengua, conocimiento de distintos géneros discursivos). </w:t>
      </w:r>
    </w:p>
    <w:p w14:paraId="5A169B51" w14:textId="77777777" w:rsidR="00601A3E" w:rsidRPr="00C103CE" w:rsidRDefault="00601A3E" w:rsidP="00025C70">
      <w:pPr>
        <w:widowControl w:val="0"/>
        <w:spacing w:after="0" w:line="240" w:lineRule="auto"/>
        <w:jc w:val="center"/>
        <w:rPr>
          <w:rFonts w:ascii="Montserrat" w:eastAsia="Arial" w:hAnsi="Montserrat" w:cs="Arial"/>
          <w:b/>
          <w:bCs/>
          <w:color w:val="000000" w:themeColor="text1"/>
          <w:lang w:eastAsia="es-ES"/>
        </w:rPr>
      </w:pPr>
    </w:p>
    <w:p w14:paraId="12FEDF14" w14:textId="77327414" w:rsidR="00025C70" w:rsidRDefault="003F0ADD" w:rsidP="003F0ADD">
      <w:pPr>
        <w:widowControl w:val="0"/>
        <w:spacing w:after="0" w:line="240" w:lineRule="auto"/>
        <w:rPr>
          <w:rFonts w:ascii="Montserrat" w:eastAsia="Arial" w:hAnsi="Montserrat" w:cs="Arial"/>
          <w:b/>
          <w:bCs/>
          <w:color w:val="000000" w:themeColor="text1"/>
          <w:lang w:eastAsia="es-ES"/>
        </w:rPr>
      </w:pPr>
      <w:r>
        <w:rPr>
          <w:rFonts w:ascii="Montserrat" w:eastAsia="Arial" w:hAnsi="Montserrat" w:cs="Arial"/>
          <w:b/>
          <w:bCs/>
          <w:color w:val="000000" w:themeColor="text1"/>
          <w:lang w:eastAsia="es-ES"/>
        </w:rPr>
        <w:t>MATEMÁTICA</w:t>
      </w:r>
    </w:p>
    <w:p w14:paraId="56132A23" w14:textId="77777777" w:rsidR="0096109D" w:rsidRDefault="0096109D" w:rsidP="003F0ADD">
      <w:pPr>
        <w:widowControl w:val="0"/>
        <w:spacing w:after="0" w:line="240" w:lineRule="auto"/>
        <w:rPr>
          <w:rFonts w:ascii="Montserrat" w:eastAsia="Arial" w:hAnsi="Montserrat" w:cs="Arial"/>
          <w:b/>
          <w:bCs/>
          <w:color w:val="000000" w:themeColor="text1"/>
          <w:lang w:eastAsia="es-ES"/>
        </w:rPr>
      </w:pPr>
    </w:p>
    <w:p w14:paraId="3B6B059F" w14:textId="77777777" w:rsidR="007D21E3" w:rsidRDefault="007D21E3" w:rsidP="003F0ADD">
      <w:pPr>
        <w:widowControl w:val="0"/>
        <w:spacing w:after="0" w:line="240" w:lineRule="auto"/>
        <w:rPr>
          <w:rFonts w:ascii="Montserrat" w:eastAsia="Arial" w:hAnsi="Montserrat" w:cs="Arial"/>
          <w:b/>
          <w:bCs/>
          <w:color w:val="000000" w:themeColor="text1"/>
          <w:lang w:eastAsia="es-ES"/>
        </w:rPr>
      </w:pPr>
    </w:p>
    <w:p w14:paraId="4B41C99F" w14:textId="0AAED595" w:rsidR="007D21E3" w:rsidRPr="007D21E3" w:rsidRDefault="007D21E3" w:rsidP="007D21E3">
      <w:pPr>
        <w:widowControl w:val="0"/>
        <w:spacing w:after="0" w:line="240" w:lineRule="auto"/>
        <w:jc w:val="center"/>
        <w:rPr>
          <w:rFonts w:ascii="Montserrat" w:eastAsia="Arial" w:hAnsi="Montserrat" w:cs="Arial"/>
          <w:color w:val="000000" w:themeColor="text1"/>
          <w:lang w:eastAsia="es-ES"/>
        </w:rPr>
      </w:pPr>
      <w:r w:rsidRPr="3A3B460A">
        <w:rPr>
          <w:rFonts w:ascii="Montserrat" w:eastAsia="Arial" w:hAnsi="Montserrat" w:cs="Arial"/>
          <w:color w:val="000000" w:themeColor="text1"/>
          <w:lang w:eastAsia="es-ES"/>
        </w:rPr>
        <w:t>Tabla de especificaciones</w:t>
      </w:r>
      <w:r w:rsidRPr="3A3B460A">
        <w:rPr>
          <w:rStyle w:val="Refdenotaalpie"/>
          <w:rFonts w:ascii="Montserrat" w:eastAsia="Arial" w:hAnsi="Montserrat" w:cs="Arial"/>
          <w:color w:val="000000" w:themeColor="text1"/>
          <w:lang w:eastAsia="es-ES"/>
        </w:rPr>
        <w:footnoteReference w:id="3"/>
      </w:r>
    </w:p>
    <w:p w14:paraId="3443E960" w14:textId="77777777" w:rsidR="0096109D" w:rsidRDefault="0096109D" w:rsidP="003F0ADD">
      <w:pPr>
        <w:widowControl w:val="0"/>
        <w:spacing w:after="0" w:line="240" w:lineRule="auto"/>
        <w:rPr>
          <w:rFonts w:ascii="Montserrat" w:eastAsia="Arial" w:hAnsi="Montserrat" w:cs="Arial"/>
          <w:b/>
          <w:bCs/>
          <w:color w:val="000000" w:themeColor="text1"/>
          <w:lang w:eastAsia="es-ES"/>
        </w:rPr>
      </w:pPr>
    </w:p>
    <w:tbl>
      <w:tblPr>
        <w:tblW w:w="8835"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4A0" w:firstRow="1" w:lastRow="0" w:firstColumn="1" w:lastColumn="0" w:noHBand="0" w:noVBand="1"/>
      </w:tblPr>
      <w:tblGrid>
        <w:gridCol w:w="1485"/>
        <w:gridCol w:w="1620"/>
        <w:gridCol w:w="1579"/>
        <w:gridCol w:w="1605"/>
        <w:gridCol w:w="1425"/>
        <w:gridCol w:w="1121"/>
      </w:tblGrid>
      <w:tr w:rsidR="001422F9" w:rsidRPr="0096109D" w14:paraId="6840331E" w14:textId="77777777" w:rsidTr="6B336680">
        <w:trPr>
          <w:trHeight w:val="300"/>
        </w:trPr>
        <w:tc>
          <w:tcPr>
            <w:tcW w:w="1485" w:type="dxa"/>
            <w:vMerge w:val="restart"/>
            <w:tcBorders>
              <w:right w:val="single" w:sz="8" w:space="0" w:color="000000" w:themeColor="text1"/>
            </w:tcBorders>
            <w:shd w:val="clear" w:color="auto" w:fill="A6A6A6" w:themeFill="background1" w:themeFillShade="A6"/>
            <w:tcMar>
              <w:left w:w="70" w:type="dxa"/>
              <w:right w:w="70" w:type="dxa"/>
            </w:tcMar>
            <w:vAlign w:val="bottom"/>
          </w:tcPr>
          <w:p w14:paraId="41EDC94E" w14:textId="77777777" w:rsidR="001422F9" w:rsidRPr="0070634D" w:rsidRDefault="001422F9" w:rsidP="642C3EF8">
            <w:pPr>
              <w:spacing w:after="120"/>
              <w:jc w:val="center"/>
              <w:rPr>
                <w:rFonts w:ascii="Montserrat" w:hAnsi="Montserrat"/>
                <w:sz w:val="20"/>
                <w:szCs w:val="20"/>
              </w:rPr>
            </w:pPr>
            <w:r w:rsidRPr="642C3EF8">
              <w:rPr>
                <w:rFonts w:ascii="Montserrat" w:hAnsi="Montserrat"/>
                <w:sz w:val="20"/>
                <w:szCs w:val="20"/>
              </w:rPr>
              <w:t>Contenidos</w:t>
            </w:r>
          </w:p>
        </w:tc>
        <w:tc>
          <w:tcPr>
            <w:tcW w:w="6229"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70" w:type="dxa"/>
              <w:right w:w="70" w:type="dxa"/>
            </w:tcMar>
            <w:vAlign w:val="bottom"/>
          </w:tcPr>
          <w:p w14:paraId="5A508BF4" w14:textId="77777777" w:rsidR="001422F9" w:rsidRPr="0096109D" w:rsidRDefault="001422F9" w:rsidP="0096109D">
            <w:pPr>
              <w:spacing w:after="120"/>
              <w:jc w:val="center"/>
              <w:rPr>
                <w:rFonts w:ascii="Montserrat" w:hAnsi="Montserrat"/>
                <w:sz w:val="20"/>
                <w:szCs w:val="20"/>
              </w:rPr>
            </w:pPr>
            <w:r w:rsidRPr="0096109D">
              <w:rPr>
                <w:rFonts w:ascii="Montserrat" w:hAnsi="Montserrat"/>
                <w:sz w:val="20"/>
                <w:szCs w:val="20"/>
              </w:rPr>
              <w:t>Capacidades cognitivas</w:t>
            </w:r>
          </w:p>
        </w:tc>
        <w:tc>
          <w:tcPr>
            <w:tcW w:w="1121" w:type="dxa"/>
            <w:vMerge w:val="restart"/>
            <w:tcBorders>
              <w:top w:val="single" w:sz="8" w:space="0" w:color="000000" w:themeColor="text1"/>
              <w:left w:val="single" w:sz="12" w:space="0" w:color="000000" w:themeColor="text1"/>
              <w:bottom w:val="single" w:sz="8" w:space="0" w:color="000000" w:themeColor="text1"/>
              <w:right w:val="single" w:sz="8" w:space="0" w:color="000000" w:themeColor="text1"/>
            </w:tcBorders>
            <w:shd w:val="clear" w:color="auto" w:fill="A6A6A6" w:themeFill="background1" w:themeFillShade="A6"/>
            <w:tcMar>
              <w:left w:w="70" w:type="dxa"/>
              <w:right w:w="70" w:type="dxa"/>
            </w:tcMar>
            <w:vAlign w:val="bottom"/>
          </w:tcPr>
          <w:p w14:paraId="5F15F40B" w14:textId="77777777" w:rsidR="001422F9" w:rsidRPr="0096109D" w:rsidRDefault="001422F9" w:rsidP="0096109D">
            <w:pPr>
              <w:spacing w:after="120"/>
              <w:jc w:val="center"/>
              <w:rPr>
                <w:rFonts w:ascii="Montserrat" w:hAnsi="Montserrat"/>
                <w:sz w:val="20"/>
                <w:szCs w:val="20"/>
              </w:rPr>
            </w:pPr>
            <w:r w:rsidRPr="0096109D">
              <w:rPr>
                <w:rFonts w:ascii="Montserrat" w:hAnsi="Montserrat"/>
                <w:sz w:val="20"/>
                <w:szCs w:val="20"/>
              </w:rPr>
              <w:t>Total</w:t>
            </w:r>
          </w:p>
        </w:tc>
      </w:tr>
      <w:tr w:rsidR="001422F9" w:rsidRPr="0096109D" w14:paraId="28442286" w14:textId="77777777" w:rsidTr="6B336680">
        <w:trPr>
          <w:trHeight w:val="1200"/>
        </w:trPr>
        <w:tc>
          <w:tcPr>
            <w:tcW w:w="1485" w:type="dxa"/>
            <w:vMerge/>
            <w:vAlign w:val="center"/>
          </w:tcPr>
          <w:p w14:paraId="01F60009" w14:textId="77777777" w:rsidR="001422F9" w:rsidRPr="0070634D" w:rsidRDefault="001422F9" w:rsidP="0096109D">
            <w:pPr>
              <w:spacing w:after="120"/>
              <w:jc w:val="center"/>
              <w:rPr>
                <w:rFonts w:ascii="Montserrat" w:hAnsi="Montserrat"/>
                <w:sz w:val="18"/>
                <w:szCs w:val="18"/>
              </w:rPr>
            </w:pPr>
          </w:p>
        </w:tc>
        <w:tc>
          <w:tcPr>
            <w:tcW w:w="1620" w:type="dxa"/>
            <w:tcBorders>
              <w:top w:val="single" w:sz="8" w:space="0" w:color="000000" w:themeColor="text1"/>
            </w:tcBorders>
            <w:shd w:val="clear" w:color="auto" w:fill="A6A6A6" w:themeFill="background1" w:themeFillShade="A6"/>
            <w:tcMar>
              <w:left w:w="70" w:type="dxa"/>
              <w:right w:w="70" w:type="dxa"/>
            </w:tcMar>
            <w:vAlign w:val="bottom"/>
          </w:tcPr>
          <w:p w14:paraId="556C0F97" w14:textId="77777777" w:rsidR="001422F9" w:rsidRPr="0070634D" w:rsidRDefault="001422F9" w:rsidP="642C3EF8">
            <w:pPr>
              <w:spacing w:after="120"/>
              <w:jc w:val="center"/>
              <w:rPr>
                <w:rFonts w:ascii="Montserrat" w:hAnsi="Montserrat"/>
                <w:sz w:val="20"/>
                <w:szCs w:val="20"/>
              </w:rPr>
            </w:pPr>
            <w:r w:rsidRPr="642C3EF8">
              <w:rPr>
                <w:rFonts w:ascii="Montserrat" w:hAnsi="Montserrat"/>
                <w:sz w:val="20"/>
                <w:szCs w:val="20"/>
              </w:rPr>
              <w:t>Reconocimiento de conceptos</w:t>
            </w:r>
          </w:p>
        </w:tc>
        <w:tc>
          <w:tcPr>
            <w:tcW w:w="1579" w:type="dxa"/>
            <w:tcBorders>
              <w:top w:val="single" w:sz="8" w:space="0" w:color="000000" w:themeColor="text1"/>
            </w:tcBorders>
            <w:shd w:val="clear" w:color="auto" w:fill="A6A6A6" w:themeFill="background1" w:themeFillShade="A6"/>
            <w:tcMar>
              <w:left w:w="70" w:type="dxa"/>
              <w:right w:w="70" w:type="dxa"/>
            </w:tcMar>
            <w:vAlign w:val="bottom"/>
          </w:tcPr>
          <w:p w14:paraId="2D9F0826" w14:textId="77777777" w:rsidR="001422F9" w:rsidRPr="0070634D" w:rsidRDefault="001422F9" w:rsidP="642C3EF8">
            <w:pPr>
              <w:spacing w:after="120"/>
              <w:jc w:val="center"/>
              <w:rPr>
                <w:rFonts w:ascii="Montserrat" w:hAnsi="Montserrat"/>
                <w:sz w:val="20"/>
                <w:szCs w:val="20"/>
              </w:rPr>
            </w:pPr>
            <w:r w:rsidRPr="642C3EF8">
              <w:rPr>
                <w:rFonts w:ascii="Montserrat" w:hAnsi="Montserrat"/>
                <w:sz w:val="20"/>
                <w:szCs w:val="20"/>
              </w:rPr>
              <w:t xml:space="preserve">Resolución de situaciones en contexto intra y </w:t>
            </w:r>
            <w:proofErr w:type="spellStart"/>
            <w:r w:rsidRPr="642C3EF8">
              <w:rPr>
                <w:rFonts w:ascii="Montserrat" w:hAnsi="Montserrat"/>
                <w:sz w:val="20"/>
                <w:szCs w:val="20"/>
              </w:rPr>
              <w:t>extramatemático</w:t>
            </w:r>
            <w:proofErr w:type="spellEnd"/>
          </w:p>
        </w:tc>
        <w:tc>
          <w:tcPr>
            <w:tcW w:w="1605" w:type="dxa"/>
            <w:tcBorders>
              <w:top w:val="single" w:sz="8" w:space="0" w:color="000000" w:themeColor="text1"/>
            </w:tcBorders>
            <w:shd w:val="clear" w:color="auto" w:fill="A6A6A6" w:themeFill="background1" w:themeFillShade="A6"/>
            <w:tcMar>
              <w:left w:w="70" w:type="dxa"/>
              <w:right w:w="70" w:type="dxa"/>
            </w:tcMar>
            <w:vAlign w:val="bottom"/>
          </w:tcPr>
          <w:p w14:paraId="490860B0" w14:textId="77777777" w:rsidR="001422F9" w:rsidRPr="0070634D" w:rsidRDefault="001422F9" w:rsidP="642C3EF8">
            <w:pPr>
              <w:spacing w:after="120"/>
              <w:jc w:val="center"/>
              <w:rPr>
                <w:rFonts w:ascii="Montserrat" w:hAnsi="Montserrat"/>
                <w:sz w:val="20"/>
                <w:szCs w:val="20"/>
              </w:rPr>
            </w:pPr>
            <w:r w:rsidRPr="642C3EF8">
              <w:rPr>
                <w:rFonts w:ascii="Montserrat" w:hAnsi="Montserrat"/>
                <w:sz w:val="20"/>
                <w:szCs w:val="20"/>
              </w:rPr>
              <w:t>Comunicación en matemática</w:t>
            </w:r>
          </w:p>
        </w:tc>
        <w:tc>
          <w:tcPr>
            <w:tcW w:w="1425" w:type="dxa"/>
            <w:tcBorders>
              <w:top w:val="single" w:sz="8" w:space="0" w:color="000000" w:themeColor="text1"/>
              <w:bottom w:val="single" w:sz="8" w:space="0" w:color="000000" w:themeColor="text1"/>
              <w:right w:val="single" w:sz="8" w:space="0" w:color="000000" w:themeColor="text1"/>
            </w:tcBorders>
            <w:shd w:val="clear" w:color="auto" w:fill="A6A6A6" w:themeFill="background1" w:themeFillShade="A6"/>
            <w:tcMar>
              <w:left w:w="70" w:type="dxa"/>
              <w:right w:w="70" w:type="dxa"/>
            </w:tcMar>
            <w:vAlign w:val="bottom"/>
          </w:tcPr>
          <w:p w14:paraId="61721355" w14:textId="77777777" w:rsidR="001422F9" w:rsidRPr="0070634D" w:rsidRDefault="001422F9" w:rsidP="642C3EF8">
            <w:pPr>
              <w:spacing w:after="120"/>
              <w:jc w:val="center"/>
              <w:rPr>
                <w:rFonts w:ascii="Montserrat" w:hAnsi="Montserrat"/>
                <w:sz w:val="20"/>
                <w:szCs w:val="20"/>
              </w:rPr>
            </w:pPr>
            <w:r w:rsidRPr="642C3EF8">
              <w:rPr>
                <w:rFonts w:ascii="Montserrat" w:hAnsi="Montserrat"/>
                <w:sz w:val="20"/>
                <w:szCs w:val="20"/>
              </w:rPr>
              <w:t>Resolución de Operaciones</w:t>
            </w:r>
          </w:p>
        </w:tc>
        <w:tc>
          <w:tcPr>
            <w:tcW w:w="1121" w:type="dxa"/>
            <w:vMerge/>
            <w:vAlign w:val="center"/>
          </w:tcPr>
          <w:p w14:paraId="705C8416" w14:textId="77777777" w:rsidR="001422F9" w:rsidRPr="0070634D" w:rsidRDefault="001422F9" w:rsidP="0096109D">
            <w:pPr>
              <w:spacing w:after="120"/>
              <w:jc w:val="center"/>
              <w:rPr>
                <w:rFonts w:ascii="Montserrat" w:hAnsi="Montserrat"/>
                <w:sz w:val="18"/>
                <w:szCs w:val="18"/>
              </w:rPr>
            </w:pPr>
          </w:p>
        </w:tc>
      </w:tr>
      <w:tr w:rsidR="0096109D" w:rsidRPr="0096109D" w14:paraId="312E221D" w14:textId="77777777" w:rsidTr="6B336680">
        <w:trPr>
          <w:trHeight w:val="600"/>
        </w:trPr>
        <w:tc>
          <w:tcPr>
            <w:tcW w:w="1485" w:type="dxa"/>
            <w:shd w:val="clear" w:color="auto" w:fill="A6A6A6" w:themeFill="background1" w:themeFillShade="A6"/>
            <w:tcMar>
              <w:left w:w="70" w:type="dxa"/>
              <w:right w:w="70" w:type="dxa"/>
            </w:tcMar>
            <w:vAlign w:val="bottom"/>
          </w:tcPr>
          <w:p w14:paraId="58ED431F" w14:textId="77777777" w:rsidR="0096109D" w:rsidRPr="0070634D" w:rsidRDefault="0096109D" w:rsidP="642C3EF8">
            <w:pPr>
              <w:spacing w:after="120"/>
              <w:jc w:val="center"/>
              <w:rPr>
                <w:rFonts w:ascii="Montserrat" w:hAnsi="Montserrat"/>
                <w:sz w:val="20"/>
                <w:szCs w:val="20"/>
              </w:rPr>
            </w:pPr>
            <w:r w:rsidRPr="642C3EF8">
              <w:rPr>
                <w:rFonts w:ascii="Montserrat" w:hAnsi="Montserrat"/>
                <w:sz w:val="20"/>
                <w:szCs w:val="20"/>
              </w:rPr>
              <w:t>Números y Operaciones</w:t>
            </w:r>
          </w:p>
        </w:tc>
        <w:tc>
          <w:tcPr>
            <w:tcW w:w="1620" w:type="dxa"/>
            <w:tcMar>
              <w:left w:w="70" w:type="dxa"/>
              <w:right w:w="70" w:type="dxa"/>
            </w:tcMar>
            <w:vAlign w:val="bottom"/>
          </w:tcPr>
          <w:p w14:paraId="573E4746" w14:textId="0EA329BB" w:rsidR="002652EE" w:rsidRDefault="00A32B92" w:rsidP="0096109D">
            <w:pPr>
              <w:spacing w:after="120"/>
              <w:jc w:val="center"/>
              <w:rPr>
                <w:rFonts w:ascii="Montserrat" w:hAnsi="Montserrat"/>
                <w:sz w:val="20"/>
                <w:szCs w:val="20"/>
              </w:rPr>
            </w:pPr>
            <w:r>
              <w:rPr>
                <w:rFonts w:ascii="Montserrat" w:hAnsi="Montserrat"/>
                <w:sz w:val="20"/>
                <w:szCs w:val="20"/>
              </w:rPr>
              <w:t xml:space="preserve">Ítems: </w:t>
            </w:r>
            <w:r w:rsidR="002652EE">
              <w:rPr>
                <w:rFonts w:ascii="Montserrat" w:hAnsi="Montserrat"/>
                <w:sz w:val="20"/>
                <w:szCs w:val="20"/>
              </w:rPr>
              <w:t>7</w:t>
            </w:r>
          </w:p>
          <w:p w14:paraId="2134F14D" w14:textId="0A0404F1" w:rsidR="0096109D" w:rsidRPr="0096109D" w:rsidRDefault="002652EE" w:rsidP="0096109D">
            <w:pPr>
              <w:spacing w:after="120"/>
              <w:jc w:val="center"/>
              <w:rPr>
                <w:rFonts w:ascii="Montserrat" w:hAnsi="Montserrat"/>
                <w:sz w:val="20"/>
                <w:szCs w:val="20"/>
              </w:rPr>
            </w:pPr>
            <w:r>
              <w:rPr>
                <w:rFonts w:ascii="Montserrat" w:hAnsi="Montserrat"/>
                <w:sz w:val="20"/>
                <w:szCs w:val="20"/>
              </w:rPr>
              <w:t>10</w:t>
            </w:r>
            <w:r w:rsidR="0096109D" w:rsidRPr="0096109D">
              <w:rPr>
                <w:rFonts w:ascii="Montserrat" w:hAnsi="Montserrat"/>
                <w:sz w:val="20"/>
                <w:szCs w:val="20"/>
              </w:rPr>
              <w:t>%</w:t>
            </w:r>
          </w:p>
        </w:tc>
        <w:tc>
          <w:tcPr>
            <w:tcW w:w="1579" w:type="dxa"/>
            <w:tcMar>
              <w:left w:w="70" w:type="dxa"/>
              <w:right w:w="70" w:type="dxa"/>
            </w:tcMar>
            <w:vAlign w:val="bottom"/>
          </w:tcPr>
          <w:p w14:paraId="2ED55C82" w14:textId="58D8EC95" w:rsidR="000A21C8" w:rsidRDefault="000A21C8" w:rsidP="000A21C8">
            <w:pPr>
              <w:spacing w:after="120"/>
              <w:jc w:val="center"/>
              <w:rPr>
                <w:rFonts w:ascii="Montserrat" w:hAnsi="Montserrat"/>
                <w:sz w:val="20"/>
                <w:szCs w:val="20"/>
              </w:rPr>
            </w:pPr>
            <w:r>
              <w:rPr>
                <w:rFonts w:ascii="Montserrat" w:hAnsi="Montserrat"/>
                <w:sz w:val="20"/>
                <w:szCs w:val="20"/>
              </w:rPr>
              <w:t>Ítems: 15</w:t>
            </w:r>
          </w:p>
          <w:p w14:paraId="0719E62D" w14:textId="2C1DA1CD" w:rsidR="0096109D" w:rsidRPr="0096109D" w:rsidRDefault="000A21C8" w:rsidP="0096109D">
            <w:pPr>
              <w:spacing w:after="120"/>
              <w:jc w:val="center"/>
              <w:rPr>
                <w:rFonts w:ascii="Montserrat" w:hAnsi="Montserrat"/>
                <w:sz w:val="20"/>
                <w:szCs w:val="20"/>
              </w:rPr>
            </w:pPr>
            <w:r>
              <w:rPr>
                <w:rFonts w:ascii="Montserrat" w:hAnsi="Montserrat"/>
                <w:sz w:val="20"/>
                <w:szCs w:val="20"/>
              </w:rPr>
              <w:t>21</w:t>
            </w:r>
            <w:r w:rsidR="0096109D" w:rsidRPr="0096109D">
              <w:rPr>
                <w:rFonts w:ascii="Montserrat" w:hAnsi="Montserrat"/>
                <w:sz w:val="20"/>
                <w:szCs w:val="20"/>
              </w:rPr>
              <w:t>%</w:t>
            </w:r>
          </w:p>
        </w:tc>
        <w:tc>
          <w:tcPr>
            <w:tcW w:w="1605" w:type="dxa"/>
            <w:tcMar>
              <w:left w:w="70" w:type="dxa"/>
              <w:right w:w="70" w:type="dxa"/>
            </w:tcMar>
            <w:vAlign w:val="bottom"/>
          </w:tcPr>
          <w:p w14:paraId="1C7953C2" w14:textId="4F5DE2E4" w:rsidR="00E704B2" w:rsidRDefault="00E704B2" w:rsidP="00E704B2">
            <w:pPr>
              <w:spacing w:after="120"/>
              <w:jc w:val="center"/>
              <w:rPr>
                <w:rFonts w:ascii="Montserrat" w:hAnsi="Montserrat"/>
                <w:sz w:val="20"/>
                <w:szCs w:val="20"/>
              </w:rPr>
            </w:pPr>
            <w:r>
              <w:rPr>
                <w:rFonts w:ascii="Montserrat" w:hAnsi="Montserrat"/>
                <w:sz w:val="20"/>
                <w:szCs w:val="20"/>
              </w:rPr>
              <w:t>Ítems: 6</w:t>
            </w:r>
          </w:p>
          <w:p w14:paraId="079FFF9A" w14:textId="57430F14" w:rsidR="0096109D" w:rsidRPr="0096109D" w:rsidRDefault="00B540CA" w:rsidP="0096109D">
            <w:pPr>
              <w:spacing w:after="120"/>
              <w:jc w:val="center"/>
              <w:rPr>
                <w:rFonts w:ascii="Montserrat" w:hAnsi="Montserrat"/>
                <w:sz w:val="20"/>
                <w:szCs w:val="20"/>
              </w:rPr>
            </w:pPr>
            <w:r>
              <w:rPr>
                <w:rFonts w:ascii="Montserrat" w:hAnsi="Montserrat"/>
                <w:sz w:val="20"/>
                <w:szCs w:val="20"/>
              </w:rPr>
              <w:t>8</w:t>
            </w:r>
            <w:r w:rsidR="0096109D" w:rsidRPr="0096109D">
              <w:rPr>
                <w:rFonts w:ascii="Montserrat" w:hAnsi="Montserrat"/>
                <w:sz w:val="20"/>
                <w:szCs w:val="20"/>
              </w:rPr>
              <w:t>%</w:t>
            </w:r>
          </w:p>
        </w:tc>
        <w:tc>
          <w:tcPr>
            <w:tcW w:w="1425" w:type="dxa"/>
            <w:tcBorders>
              <w:top w:val="single" w:sz="8" w:space="0" w:color="000000" w:themeColor="text1"/>
            </w:tcBorders>
            <w:tcMar>
              <w:left w:w="70" w:type="dxa"/>
              <w:right w:w="70" w:type="dxa"/>
            </w:tcMar>
            <w:vAlign w:val="bottom"/>
          </w:tcPr>
          <w:p w14:paraId="13693C74" w14:textId="415580F0" w:rsidR="00AE17F1" w:rsidRDefault="00AE17F1" w:rsidP="00AE17F1">
            <w:pPr>
              <w:spacing w:after="120"/>
              <w:jc w:val="center"/>
              <w:rPr>
                <w:rFonts w:ascii="Montserrat" w:hAnsi="Montserrat"/>
                <w:sz w:val="20"/>
                <w:szCs w:val="20"/>
              </w:rPr>
            </w:pPr>
            <w:r>
              <w:rPr>
                <w:rFonts w:ascii="Montserrat" w:hAnsi="Montserrat"/>
                <w:sz w:val="20"/>
                <w:szCs w:val="20"/>
              </w:rPr>
              <w:t>Ítems: 8</w:t>
            </w:r>
          </w:p>
          <w:p w14:paraId="201D73B7" w14:textId="30D6CE1B"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11%</w:t>
            </w:r>
          </w:p>
        </w:tc>
        <w:tc>
          <w:tcPr>
            <w:tcW w:w="1121" w:type="dxa"/>
            <w:tcBorders>
              <w:top w:val="single" w:sz="8" w:space="0" w:color="000000" w:themeColor="text1"/>
            </w:tcBorders>
            <w:tcMar>
              <w:left w:w="70" w:type="dxa"/>
              <w:right w:w="70" w:type="dxa"/>
            </w:tcMar>
            <w:vAlign w:val="bottom"/>
          </w:tcPr>
          <w:p w14:paraId="47259551" w14:textId="5D70D37F" w:rsidR="00FC6D85" w:rsidRDefault="00FC6D85" w:rsidP="00FC6D85">
            <w:pPr>
              <w:spacing w:after="120"/>
              <w:jc w:val="center"/>
              <w:rPr>
                <w:rFonts w:ascii="Montserrat" w:hAnsi="Montserrat"/>
                <w:sz w:val="20"/>
                <w:szCs w:val="20"/>
              </w:rPr>
            </w:pPr>
            <w:r>
              <w:rPr>
                <w:rFonts w:ascii="Montserrat" w:hAnsi="Montserrat"/>
                <w:sz w:val="20"/>
                <w:szCs w:val="20"/>
              </w:rPr>
              <w:t>Ítems: 36</w:t>
            </w:r>
          </w:p>
          <w:p w14:paraId="24ECF2DF" w14:textId="6435ED68"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50%</w:t>
            </w:r>
          </w:p>
        </w:tc>
      </w:tr>
      <w:tr w:rsidR="0096109D" w:rsidRPr="0096109D" w14:paraId="21C67670" w14:textId="77777777" w:rsidTr="6B336680">
        <w:trPr>
          <w:trHeight w:val="600"/>
        </w:trPr>
        <w:tc>
          <w:tcPr>
            <w:tcW w:w="1485" w:type="dxa"/>
            <w:shd w:val="clear" w:color="auto" w:fill="A6A6A6" w:themeFill="background1" w:themeFillShade="A6"/>
            <w:tcMar>
              <w:left w:w="70" w:type="dxa"/>
              <w:right w:w="70" w:type="dxa"/>
            </w:tcMar>
            <w:vAlign w:val="bottom"/>
          </w:tcPr>
          <w:p w14:paraId="51DF88DA" w14:textId="77777777" w:rsidR="0096109D" w:rsidRPr="0070634D" w:rsidRDefault="0096109D" w:rsidP="642C3EF8">
            <w:pPr>
              <w:spacing w:after="120"/>
              <w:jc w:val="center"/>
              <w:rPr>
                <w:rFonts w:ascii="Montserrat" w:hAnsi="Montserrat"/>
                <w:sz w:val="20"/>
                <w:szCs w:val="20"/>
              </w:rPr>
            </w:pPr>
            <w:r w:rsidRPr="642C3EF8">
              <w:rPr>
                <w:rFonts w:ascii="Montserrat" w:hAnsi="Montserrat"/>
                <w:sz w:val="20"/>
                <w:szCs w:val="20"/>
              </w:rPr>
              <w:t>Geometría y Medida</w:t>
            </w:r>
          </w:p>
        </w:tc>
        <w:tc>
          <w:tcPr>
            <w:tcW w:w="1620" w:type="dxa"/>
            <w:tcMar>
              <w:left w:w="70" w:type="dxa"/>
              <w:right w:w="70" w:type="dxa"/>
            </w:tcMar>
            <w:vAlign w:val="bottom"/>
          </w:tcPr>
          <w:p w14:paraId="2E133B9D" w14:textId="1EEFC317" w:rsidR="00A32B92" w:rsidRDefault="00A32B92" w:rsidP="00A32B92">
            <w:pPr>
              <w:spacing w:after="120"/>
              <w:jc w:val="center"/>
              <w:rPr>
                <w:rFonts w:ascii="Montserrat" w:hAnsi="Montserrat"/>
                <w:sz w:val="20"/>
                <w:szCs w:val="20"/>
              </w:rPr>
            </w:pPr>
            <w:r w:rsidRPr="642C3EF8">
              <w:rPr>
                <w:rFonts w:ascii="Montserrat" w:hAnsi="Montserrat"/>
                <w:sz w:val="20"/>
                <w:szCs w:val="20"/>
              </w:rPr>
              <w:t xml:space="preserve">Ítems: </w:t>
            </w:r>
            <w:r w:rsidR="47426453" w:rsidRPr="642C3EF8">
              <w:rPr>
                <w:rFonts w:ascii="Montserrat" w:hAnsi="Montserrat"/>
                <w:sz w:val="20"/>
                <w:szCs w:val="20"/>
              </w:rPr>
              <w:t>6</w:t>
            </w:r>
          </w:p>
          <w:p w14:paraId="0791F6A1" w14:textId="79A2272A" w:rsidR="0096109D" w:rsidRPr="0096109D" w:rsidRDefault="67337962" w:rsidP="0096109D">
            <w:pPr>
              <w:spacing w:after="120"/>
              <w:jc w:val="center"/>
              <w:rPr>
                <w:rFonts w:ascii="Montserrat" w:hAnsi="Montserrat"/>
                <w:sz w:val="20"/>
                <w:szCs w:val="20"/>
              </w:rPr>
            </w:pPr>
            <w:r w:rsidRPr="642C3EF8">
              <w:rPr>
                <w:rFonts w:ascii="Montserrat" w:hAnsi="Montserrat"/>
                <w:sz w:val="20"/>
                <w:szCs w:val="20"/>
              </w:rPr>
              <w:t>8</w:t>
            </w:r>
            <w:r w:rsidR="0096109D" w:rsidRPr="642C3EF8">
              <w:rPr>
                <w:rFonts w:ascii="Montserrat" w:hAnsi="Montserrat"/>
                <w:sz w:val="20"/>
                <w:szCs w:val="20"/>
              </w:rPr>
              <w:t>%</w:t>
            </w:r>
          </w:p>
        </w:tc>
        <w:tc>
          <w:tcPr>
            <w:tcW w:w="1579" w:type="dxa"/>
            <w:tcMar>
              <w:left w:w="70" w:type="dxa"/>
              <w:right w:w="70" w:type="dxa"/>
            </w:tcMar>
            <w:vAlign w:val="bottom"/>
          </w:tcPr>
          <w:p w14:paraId="4EFC9859" w14:textId="6B87CCEA" w:rsidR="000A21C8" w:rsidRDefault="000A21C8" w:rsidP="000A21C8">
            <w:pPr>
              <w:spacing w:after="120"/>
              <w:jc w:val="center"/>
              <w:rPr>
                <w:rFonts w:ascii="Montserrat" w:hAnsi="Montserrat"/>
                <w:sz w:val="20"/>
                <w:szCs w:val="20"/>
              </w:rPr>
            </w:pPr>
            <w:r w:rsidRPr="642C3EF8">
              <w:rPr>
                <w:rFonts w:ascii="Montserrat" w:hAnsi="Montserrat"/>
                <w:sz w:val="20"/>
                <w:szCs w:val="20"/>
              </w:rPr>
              <w:t xml:space="preserve">Ítems: </w:t>
            </w:r>
            <w:r w:rsidR="211ECFD8" w:rsidRPr="642C3EF8">
              <w:rPr>
                <w:rFonts w:ascii="Montserrat" w:hAnsi="Montserrat"/>
                <w:sz w:val="20"/>
                <w:szCs w:val="20"/>
              </w:rPr>
              <w:t>7</w:t>
            </w:r>
          </w:p>
          <w:p w14:paraId="05AF3364" w14:textId="47536665" w:rsidR="0096109D" w:rsidRPr="0096109D" w:rsidRDefault="00F8436D" w:rsidP="0096109D">
            <w:pPr>
              <w:spacing w:after="120"/>
              <w:jc w:val="center"/>
              <w:rPr>
                <w:rFonts w:ascii="Montserrat" w:hAnsi="Montserrat"/>
                <w:sz w:val="20"/>
                <w:szCs w:val="20"/>
              </w:rPr>
            </w:pPr>
            <w:r>
              <w:rPr>
                <w:rFonts w:ascii="Montserrat" w:hAnsi="Montserrat"/>
                <w:sz w:val="20"/>
                <w:szCs w:val="20"/>
              </w:rPr>
              <w:t>10</w:t>
            </w:r>
            <w:r w:rsidR="0096109D" w:rsidRPr="0096109D">
              <w:rPr>
                <w:rFonts w:ascii="Montserrat" w:hAnsi="Montserrat"/>
                <w:sz w:val="20"/>
                <w:szCs w:val="20"/>
              </w:rPr>
              <w:t>%</w:t>
            </w:r>
          </w:p>
        </w:tc>
        <w:tc>
          <w:tcPr>
            <w:tcW w:w="1605" w:type="dxa"/>
            <w:tcMar>
              <w:left w:w="70" w:type="dxa"/>
              <w:right w:w="70" w:type="dxa"/>
            </w:tcMar>
            <w:vAlign w:val="bottom"/>
          </w:tcPr>
          <w:p w14:paraId="61D6C439" w14:textId="77777777" w:rsidR="00B540CA" w:rsidRDefault="00B540CA" w:rsidP="00B540CA">
            <w:pPr>
              <w:spacing w:after="120"/>
              <w:jc w:val="center"/>
              <w:rPr>
                <w:rFonts w:ascii="Montserrat" w:hAnsi="Montserrat"/>
                <w:sz w:val="20"/>
                <w:szCs w:val="20"/>
              </w:rPr>
            </w:pPr>
            <w:r>
              <w:rPr>
                <w:rFonts w:ascii="Montserrat" w:hAnsi="Montserrat"/>
                <w:sz w:val="20"/>
                <w:szCs w:val="20"/>
              </w:rPr>
              <w:t>Ítems: 7</w:t>
            </w:r>
          </w:p>
          <w:p w14:paraId="2D533FF2" w14:textId="6036DD1B" w:rsidR="0096109D" w:rsidRPr="0096109D" w:rsidRDefault="00B540CA" w:rsidP="0096109D">
            <w:pPr>
              <w:spacing w:after="120"/>
              <w:jc w:val="center"/>
              <w:rPr>
                <w:rFonts w:ascii="Montserrat" w:hAnsi="Montserrat"/>
                <w:sz w:val="20"/>
                <w:szCs w:val="20"/>
              </w:rPr>
            </w:pPr>
            <w:r>
              <w:rPr>
                <w:rFonts w:ascii="Montserrat" w:hAnsi="Montserrat"/>
                <w:sz w:val="20"/>
                <w:szCs w:val="20"/>
              </w:rPr>
              <w:t>10</w:t>
            </w:r>
            <w:r w:rsidR="0096109D" w:rsidRPr="0096109D">
              <w:rPr>
                <w:rFonts w:ascii="Montserrat" w:hAnsi="Montserrat"/>
                <w:sz w:val="20"/>
                <w:szCs w:val="20"/>
              </w:rPr>
              <w:t>%</w:t>
            </w:r>
          </w:p>
        </w:tc>
        <w:tc>
          <w:tcPr>
            <w:tcW w:w="1425" w:type="dxa"/>
            <w:tcMar>
              <w:left w:w="70" w:type="dxa"/>
              <w:right w:w="70" w:type="dxa"/>
            </w:tcMar>
            <w:vAlign w:val="bottom"/>
          </w:tcPr>
          <w:p w14:paraId="6DC8FEBA" w14:textId="08405035"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 xml:space="preserve"> </w:t>
            </w:r>
            <w:r w:rsidR="00AE17F1">
              <w:rPr>
                <w:rFonts w:ascii="Montserrat" w:hAnsi="Montserrat"/>
                <w:sz w:val="20"/>
                <w:szCs w:val="20"/>
              </w:rPr>
              <w:t>-</w:t>
            </w:r>
          </w:p>
        </w:tc>
        <w:tc>
          <w:tcPr>
            <w:tcW w:w="1121" w:type="dxa"/>
            <w:tcMar>
              <w:left w:w="70" w:type="dxa"/>
              <w:right w:w="70" w:type="dxa"/>
            </w:tcMar>
            <w:vAlign w:val="bottom"/>
          </w:tcPr>
          <w:p w14:paraId="5AD3D2DB" w14:textId="00B7D694" w:rsidR="00FC6D85" w:rsidRDefault="00FC6D85" w:rsidP="00FC6D85">
            <w:pPr>
              <w:spacing w:after="120"/>
              <w:jc w:val="center"/>
              <w:rPr>
                <w:rFonts w:ascii="Montserrat" w:hAnsi="Montserrat"/>
                <w:sz w:val="20"/>
                <w:szCs w:val="20"/>
              </w:rPr>
            </w:pPr>
            <w:r w:rsidRPr="642C3EF8">
              <w:rPr>
                <w:rFonts w:ascii="Montserrat" w:hAnsi="Montserrat"/>
                <w:sz w:val="20"/>
                <w:szCs w:val="20"/>
              </w:rPr>
              <w:t>Ítems: 2</w:t>
            </w:r>
            <w:r w:rsidR="6AA59D78" w:rsidRPr="642C3EF8">
              <w:rPr>
                <w:rFonts w:ascii="Montserrat" w:hAnsi="Montserrat"/>
                <w:sz w:val="20"/>
                <w:szCs w:val="20"/>
              </w:rPr>
              <w:t>0</w:t>
            </w:r>
          </w:p>
          <w:p w14:paraId="52E12147" w14:textId="5A50FD90" w:rsidR="0096109D" w:rsidRPr="0096109D" w:rsidRDefault="37A3E140" w:rsidP="0096109D">
            <w:pPr>
              <w:spacing w:after="120"/>
              <w:jc w:val="center"/>
              <w:rPr>
                <w:rFonts w:ascii="Montserrat" w:hAnsi="Montserrat"/>
                <w:sz w:val="20"/>
                <w:szCs w:val="20"/>
              </w:rPr>
            </w:pPr>
            <w:r w:rsidRPr="642C3EF8">
              <w:rPr>
                <w:rFonts w:ascii="Montserrat" w:hAnsi="Montserrat"/>
                <w:sz w:val="20"/>
                <w:szCs w:val="20"/>
              </w:rPr>
              <w:t>28</w:t>
            </w:r>
            <w:r w:rsidR="0096109D" w:rsidRPr="642C3EF8">
              <w:rPr>
                <w:rFonts w:ascii="Montserrat" w:hAnsi="Montserrat"/>
                <w:sz w:val="20"/>
                <w:szCs w:val="20"/>
              </w:rPr>
              <w:t>%</w:t>
            </w:r>
          </w:p>
        </w:tc>
      </w:tr>
      <w:tr w:rsidR="0096109D" w:rsidRPr="0096109D" w14:paraId="3A17BF2B" w14:textId="77777777" w:rsidTr="6B336680">
        <w:trPr>
          <w:trHeight w:val="555"/>
        </w:trPr>
        <w:tc>
          <w:tcPr>
            <w:tcW w:w="1485" w:type="dxa"/>
            <w:shd w:val="clear" w:color="auto" w:fill="A6A6A6" w:themeFill="background1" w:themeFillShade="A6"/>
            <w:tcMar>
              <w:left w:w="70" w:type="dxa"/>
              <w:right w:w="70" w:type="dxa"/>
            </w:tcMar>
            <w:vAlign w:val="bottom"/>
          </w:tcPr>
          <w:p w14:paraId="55BA71C4" w14:textId="77777777" w:rsidR="0096109D" w:rsidRPr="0070634D" w:rsidRDefault="0096109D" w:rsidP="642C3EF8">
            <w:pPr>
              <w:spacing w:after="120"/>
              <w:jc w:val="center"/>
              <w:rPr>
                <w:rFonts w:ascii="Montserrat" w:hAnsi="Montserrat"/>
                <w:sz w:val="20"/>
                <w:szCs w:val="20"/>
              </w:rPr>
            </w:pPr>
            <w:r w:rsidRPr="642C3EF8">
              <w:rPr>
                <w:rFonts w:ascii="Montserrat" w:hAnsi="Montserrat"/>
                <w:sz w:val="20"/>
                <w:szCs w:val="20"/>
              </w:rPr>
              <w:lastRenderedPageBreak/>
              <w:t>Estadística</w:t>
            </w:r>
          </w:p>
        </w:tc>
        <w:tc>
          <w:tcPr>
            <w:tcW w:w="1620" w:type="dxa"/>
            <w:tcMar>
              <w:left w:w="70" w:type="dxa"/>
              <w:right w:w="70" w:type="dxa"/>
            </w:tcMar>
            <w:vAlign w:val="bottom"/>
          </w:tcPr>
          <w:p w14:paraId="051E910A" w14:textId="6AF344FE" w:rsidR="00781217" w:rsidRDefault="00781217" w:rsidP="00781217">
            <w:pPr>
              <w:spacing w:after="120"/>
              <w:jc w:val="center"/>
              <w:rPr>
                <w:rFonts w:ascii="Montserrat" w:hAnsi="Montserrat"/>
                <w:sz w:val="20"/>
                <w:szCs w:val="20"/>
              </w:rPr>
            </w:pPr>
            <w:r>
              <w:rPr>
                <w:rFonts w:ascii="Montserrat" w:hAnsi="Montserrat"/>
                <w:sz w:val="20"/>
                <w:szCs w:val="20"/>
              </w:rPr>
              <w:t>Ítems: 5</w:t>
            </w:r>
          </w:p>
          <w:p w14:paraId="6CAB4631" w14:textId="11AAC11B" w:rsidR="0096109D" w:rsidRPr="0096109D" w:rsidRDefault="00781217" w:rsidP="0096109D">
            <w:pPr>
              <w:spacing w:after="120"/>
              <w:jc w:val="center"/>
              <w:rPr>
                <w:rFonts w:ascii="Montserrat" w:hAnsi="Montserrat"/>
                <w:sz w:val="20"/>
                <w:szCs w:val="20"/>
              </w:rPr>
            </w:pPr>
            <w:r>
              <w:rPr>
                <w:rFonts w:ascii="Montserrat" w:hAnsi="Montserrat"/>
                <w:sz w:val="20"/>
                <w:szCs w:val="20"/>
              </w:rPr>
              <w:t>7</w:t>
            </w:r>
            <w:r w:rsidR="0096109D" w:rsidRPr="0096109D">
              <w:rPr>
                <w:rFonts w:ascii="Montserrat" w:hAnsi="Montserrat"/>
                <w:sz w:val="20"/>
                <w:szCs w:val="20"/>
              </w:rPr>
              <w:t>%</w:t>
            </w:r>
          </w:p>
        </w:tc>
        <w:tc>
          <w:tcPr>
            <w:tcW w:w="1579" w:type="dxa"/>
            <w:tcMar>
              <w:left w:w="70" w:type="dxa"/>
              <w:right w:w="70" w:type="dxa"/>
            </w:tcMar>
            <w:vAlign w:val="bottom"/>
          </w:tcPr>
          <w:p w14:paraId="4A8DBD48" w14:textId="04B92FF8" w:rsidR="00F8436D" w:rsidRDefault="00F8436D" w:rsidP="00F8436D">
            <w:pPr>
              <w:spacing w:after="120"/>
              <w:jc w:val="center"/>
              <w:rPr>
                <w:rFonts w:ascii="Montserrat" w:hAnsi="Montserrat"/>
                <w:sz w:val="20"/>
                <w:szCs w:val="20"/>
              </w:rPr>
            </w:pPr>
            <w:r w:rsidRPr="642C3EF8">
              <w:rPr>
                <w:rFonts w:ascii="Montserrat" w:hAnsi="Montserrat"/>
                <w:sz w:val="20"/>
                <w:szCs w:val="20"/>
              </w:rPr>
              <w:t xml:space="preserve">Ítems: </w:t>
            </w:r>
            <w:r w:rsidR="003A2A76" w:rsidRPr="642C3EF8">
              <w:rPr>
                <w:rFonts w:ascii="Montserrat" w:hAnsi="Montserrat"/>
                <w:sz w:val="20"/>
                <w:szCs w:val="20"/>
              </w:rPr>
              <w:t>5</w:t>
            </w:r>
          </w:p>
          <w:p w14:paraId="01B0A56A" w14:textId="216C0AAF" w:rsidR="0096109D" w:rsidRPr="0096109D" w:rsidRDefault="6E676958" w:rsidP="0096109D">
            <w:pPr>
              <w:spacing w:after="120"/>
              <w:jc w:val="center"/>
              <w:rPr>
                <w:rFonts w:ascii="Montserrat" w:hAnsi="Montserrat"/>
                <w:sz w:val="20"/>
                <w:szCs w:val="20"/>
              </w:rPr>
            </w:pPr>
            <w:r w:rsidRPr="642C3EF8">
              <w:rPr>
                <w:rFonts w:ascii="Montserrat" w:hAnsi="Montserrat"/>
                <w:sz w:val="20"/>
                <w:szCs w:val="20"/>
              </w:rPr>
              <w:t>7</w:t>
            </w:r>
            <w:r w:rsidR="0096109D" w:rsidRPr="642C3EF8">
              <w:rPr>
                <w:rFonts w:ascii="Montserrat" w:hAnsi="Montserrat"/>
                <w:sz w:val="20"/>
                <w:szCs w:val="20"/>
              </w:rPr>
              <w:t>%</w:t>
            </w:r>
          </w:p>
        </w:tc>
        <w:tc>
          <w:tcPr>
            <w:tcW w:w="1605" w:type="dxa"/>
            <w:tcMar>
              <w:left w:w="70" w:type="dxa"/>
              <w:right w:w="70" w:type="dxa"/>
            </w:tcMar>
            <w:vAlign w:val="bottom"/>
          </w:tcPr>
          <w:p w14:paraId="06207B24" w14:textId="046A71F3" w:rsidR="002E1CAB" w:rsidRDefault="002E1CAB" w:rsidP="002E1CAB">
            <w:pPr>
              <w:spacing w:after="120"/>
              <w:jc w:val="center"/>
              <w:rPr>
                <w:rFonts w:ascii="Montserrat" w:hAnsi="Montserrat"/>
                <w:sz w:val="20"/>
                <w:szCs w:val="20"/>
              </w:rPr>
            </w:pPr>
            <w:r>
              <w:rPr>
                <w:rFonts w:ascii="Montserrat" w:hAnsi="Montserrat"/>
                <w:sz w:val="20"/>
                <w:szCs w:val="20"/>
              </w:rPr>
              <w:t>Ítems: 6</w:t>
            </w:r>
          </w:p>
          <w:p w14:paraId="70C67E4A" w14:textId="02A22403" w:rsidR="0096109D" w:rsidRPr="0096109D" w:rsidRDefault="002E1CAB" w:rsidP="0096109D">
            <w:pPr>
              <w:spacing w:after="120"/>
              <w:jc w:val="center"/>
              <w:rPr>
                <w:rFonts w:ascii="Montserrat" w:hAnsi="Montserrat"/>
                <w:sz w:val="20"/>
                <w:szCs w:val="20"/>
              </w:rPr>
            </w:pPr>
            <w:r>
              <w:rPr>
                <w:rFonts w:ascii="Montserrat" w:hAnsi="Montserrat"/>
                <w:sz w:val="20"/>
                <w:szCs w:val="20"/>
              </w:rPr>
              <w:t>8</w:t>
            </w:r>
            <w:r w:rsidR="0096109D" w:rsidRPr="0096109D">
              <w:rPr>
                <w:rFonts w:ascii="Montserrat" w:hAnsi="Montserrat"/>
                <w:sz w:val="20"/>
                <w:szCs w:val="20"/>
              </w:rPr>
              <w:t>%</w:t>
            </w:r>
          </w:p>
        </w:tc>
        <w:tc>
          <w:tcPr>
            <w:tcW w:w="1425" w:type="dxa"/>
            <w:tcMar>
              <w:left w:w="70" w:type="dxa"/>
              <w:right w:w="70" w:type="dxa"/>
            </w:tcMar>
            <w:vAlign w:val="bottom"/>
          </w:tcPr>
          <w:p w14:paraId="09E7D23A" w14:textId="2651ACA4"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 xml:space="preserve"> </w:t>
            </w:r>
            <w:r w:rsidR="00AE17F1">
              <w:rPr>
                <w:rFonts w:ascii="Montserrat" w:hAnsi="Montserrat"/>
                <w:sz w:val="20"/>
                <w:szCs w:val="20"/>
              </w:rPr>
              <w:t>-</w:t>
            </w:r>
          </w:p>
        </w:tc>
        <w:tc>
          <w:tcPr>
            <w:tcW w:w="1121" w:type="dxa"/>
            <w:tcMar>
              <w:left w:w="70" w:type="dxa"/>
              <w:right w:w="70" w:type="dxa"/>
            </w:tcMar>
            <w:vAlign w:val="bottom"/>
          </w:tcPr>
          <w:p w14:paraId="7BE4D78A" w14:textId="2BC3A126" w:rsidR="00FC6D85" w:rsidRDefault="00FC6D85" w:rsidP="00FC6D85">
            <w:pPr>
              <w:spacing w:after="120"/>
              <w:jc w:val="center"/>
              <w:rPr>
                <w:rFonts w:ascii="Montserrat" w:hAnsi="Montserrat"/>
                <w:sz w:val="20"/>
                <w:szCs w:val="20"/>
              </w:rPr>
            </w:pPr>
            <w:r w:rsidRPr="642C3EF8">
              <w:rPr>
                <w:rFonts w:ascii="Montserrat" w:hAnsi="Montserrat"/>
                <w:sz w:val="20"/>
                <w:szCs w:val="20"/>
              </w:rPr>
              <w:t xml:space="preserve">Ítems: </w:t>
            </w:r>
            <w:r w:rsidR="0007609B" w:rsidRPr="642C3EF8">
              <w:rPr>
                <w:rFonts w:ascii="Montserrat" w:hAnsi="Montserrat"/>
                <w:sz w:val="20"/>
                <w:szCs w:val="20"/>
              </w:rPr>
              <w:t>1</w:t>
            </w:r>
            <w:r w:rsidR="5AA95982" w:rsidRPr="642C3EF8">
              <w:rPr>
                <w:rFonts w:ascii="Montserrat" w:hAnsi="Montserrat"/>
                <w:sz w:val="20"/>
                <w:szCs w:val="20"/>
              </w:rPr>
              <w:t>6</w:t>
            </w:r>
          </w:p>
          <w:p w14:paraId="1D78B07F" w14:textId="4755C17A" w:rsidR="0096109D" w:rsidRPr="0096109D" w:rsidRDefault="0096109D" w:rsidP="0096109D">
            <w:pPr>
              <w:spacing w:after="120"/>
              <w:jc w:val="center"/>
              <w:rPr>
                <w:rFonts w:ascii="Montserrat" w:hAnsi="Montserrat"/>
                <w:sz w:val="20"/>
                <w:szCs w:val="20"/>
              </w:rPr>
            </w:pPr>
            <w:r w:rsidRPr="642C3EF8">
              <w:rPr>
                <w:rFonts w:ascii="Montserrat" w:hAnsi="Montserrat"/>
                <w:sz w:val="20"/>
                <w:szCs w:val="20"/>
              </w:rPr>
              <w:t>2</w:t>
            </w:r>
            <w:r w:rsidR="54F81D97" w:rsidRPr="642C3EF8">
              <w:rPr>
                <w:rFonts w:ascii="Montserrat" w:hAnsi="Montserrat"/>
                <w:sz w:val="20"/>
                <w:szCs w:val="20"/>
              </w:rPr>
              <w:t>2</w:t>
            </w:r>
            <w:r w:rsidRPr="642C3EF8">
              <w:rPr>
                <w:rFonts w:ascii="Montserrat" w:hAnsi="Montserrat"/>
                <w:sz w:val="20"/>
                <w:szCs w:val="20"/>
              </w:rPr>
              <w:t>%</w:t>
            </w:r>
          </w:p>
        </w:tc>
      </w:tr>
      <w:tr w:rsidR="0096109D" w:rsidRPr="0096109D" w14:paraId="699E516A" w14:textId="77777777" w:rsidTr="6B336680">
        <w:trPr>
          <w:trHeight w:val="300"/>
        </w:trPr>
        <w:tc>
          <w:tcPr>
            <w:tcW w:w="1485" w:type="dxa"/>
            <w:shd w:val="clear" w:color="auto" w:fill="A6A6A6" w:themeFill="background1" w:themeFillShade="A6"/>
            <w:tcMar>
              <w:left w:w="70" w:type="dxa"/>
              <w:right w:w="70" w:type="dxa"/>
            </w:tcMar>
            <w:vAlign w:val="bottom"/>
          </w:tcPr>
          <w:p w14:paraId="3C0DB5F4" w14:textId="77777777" w:rsidR="0096109D" w:rsidRPr="0070634D" w:rsidRDefault="0096109D" w:rsidP="642C3EF8">
            <w:pPr>
              <w:spacing w:after="120"/>
              <w:jc w:val="center"/>
              <w:rPr>
                <w:rFonts w:ascii="Montserrat" w:hAnsi="Montserrat"/>
                <w:sz w:val="20"/>
                <w:szCs w:val="20"/>
              </w:rPr>
            </w:pPr>
            <w:r w:rsidRPr="642C3EF8">
              <w:rPr>
                <w:rFonts w:ascii="Montserrat" w:hAnsi="Montserrat"/>
                <w:sz w:val="20"/>
                <w:szCs w:val="20"/>
              </w:rPr>
              <w:t>Total</w:t>
            </w:r>
          </w:p>
        </w:tc>
        <w:tc>
          <w:tcPr>
            <w:tcW w:w="1620" w:type="dxa"/>
            <w:tcMar>
              <w:left w:w="70" w:type="dxa"/>
              <w:right w:w="70" w:type="dxa"/>
            </w:tcMar>
            <w:vAlign w:val="bottom"/>
          </w:tcPr>
          <w:p w14:paraId="5EA20553" w14:textId="577D0C4E" w:rsidR="00781217" w:rsidRDefault="00781217" w:rsidP="00781217">
            <w:pPr>
              <w:spacing w:after="120"/>
              <w:jc w:val="center"/>
              <w:rPr>
                <w:rFonts w:ascii="Montserrat" w:hAnsi="Montserrat"/>
                <w:sz w:val="20"/>
                <w:szCs w:val="20"/>
              </w:rPr>
            </w:pPr>
            <w:r w:rsidRPr="642C3EF8">
              <w:rPr>
                <w:rFonts w:ascii="Montserrat" w:hAnsi="Montserrat"/>
                <w:sz w:val="20"/>
                <w:szCs w:val="20"/>
              </w:rPr>
              <w:t>Ítems: 1</w:t>
            </w:r>
            <w:r w:rsidR="0CA8C3F1" w:rsidRPr="642C3EF8">
              <w:rPr>
                <w:rFonts w:ascii="Montserrat" w:hAnsi="Montserrat"/>
                <w:sz w:val="20"/>
                <w:szCs w:val="20"/>
              </w:rPr>
              <w:t>8</w:t>
            </w:r>
          </w:p>
          <w:p w14:paraId="750A299B" w14:textId="2E7151A4" w:rsidR="0096109D" w:rsidRPr="0096109D" w:rsidRDefault="10013939" w:rsidP="0096109D">
            <w:pPr>
              <w:spacing w:after="120"/>
              <w:jc w:val="center"/>
              <w:rPr>
                <w:rFonts w:ascii="Montserrat" w:hAnsi="Montserrat"/>
                <w:sz w:val="20"/>
                <w:szCs w:val="20"/>
              </w:rPr>
            </w:pPr>
            <w:r w:rsidRPr="642C3EF8">
              <w:rPr>
                <w:rFonts w:ascii="Montserrat" w:hAnsi="Montserrat"/>
                <w:sz w:val="20"/>
                <w:szCs w:val="20"/>
              </w:rPr>
              <w:t>25</w:t>
            </w:r>
            <w:r w:rsidR="0096109D" w:rsidRPr="642C3EF8">
              <w:rPr>
                <w:rFonts w:ascii="Montserrat" w:hAnsi="Montserrat"/>
                <w:sz w:val="20"/>
                <w:szCs w:val="20"/>
              </w:rPr>
              <w:t>%</w:t>
            </w:r>
          </w:p>
        </w:tc>
        <w:tc>
          <w:tcPr>
            <w:tcW w:w="1579" w:type="dxa"/>
            <w:tcMar>
              <w:left w:w="70" w:type="dxa"/>
              <w:right w:w="70" w:type="dxa"/>
            </w:tcMar>
            <w:vAlign w:val="bottom"/>
          </w:tcPr>
          <w:p w14:paraId="44A783E2" w14:textId="3F833B11" w:rsidR="00E704B2" w:rsidRDefault="00E704B2" w:rsidP="00E704B2">
            <w:pPr>
              <w:spacing w:after="120"/>
              <w:jc w:val="center"/>
              <w:rPr>
                <w:rFonts w:ascii="Montserrat" w:hAnsi="Montserrat"/>
                <w:sz w:val="20"/>
                <w:szCs w:val="20"/>
              </w:rPr>
            </w:pPr>
            <w:r w:rsidRPr="642C3EF8">
              <w:rPr>
                <w:rFonts w:ascii="Montserrat" w:hAnsi="Montserrat"/>
                <w:sz w:val="20"/>
                <w:szCs w:val="20"/>
              </w:rPr>
              <w:t xml:space="preserve">Ítems: </w:t>
            </w:r>
            <w:r w:rsidR="213B965F" w:rsidRPr="642C3EF8">
              <w:rPr>
                <w:rFonts w:ascii="Montserrat" w:hAnsi="Montserrat"/>
                <w:sz w:val="20"/>
                <w:szCs w:val="20"/>
              </w:rPr>
              <w:t>27</w:t>
            </w:r>
          </w:p>
          <w:p w14:paraId="21EB0297" w14:textId="6100DAE4" w:rsidR="0096109D" w:rsidRPr="0096109D" w:rsidRDefault="0096109D" w:rsidP="0096109D">
            <w:pPr>
              <w:spacing w:after="120"/>
              <w:jc w:val="center"/>
              <w:rPr>
                <w:rFonts w:ascii="Montserrat" w:hAnsi="Montserrat"/>
                <w:sz w:val="20"/>
                <w:szCs w:val="20"/>
              </w:rPr>
            </w:pPr>
            <w:r w:rsidRPr="642C3EF8">
              <w:rPr>
                <w:rFonts w:ascii="Montserrat" w:hAnsi="Montserrat"/>
                <w:sz w:val="20"/>
                <w:szCs w:val="20"/>
              </w:rPr>
              <w:t>3</w:t>
            </w:r>
            <w:r w:rsidR="4A54FCCF" w:rsidRPr="642C3EF8">
              <w:rPr>
                <w:rFonts w:ascii="Montserrat" w:hAnsi="Montserrat"/>
                <w:sz w:val="20"/>
                <w:szCs w:val="20"/>
              </w:rPr>
              <w:t>8</w:t>
            </w:r>
            <w:r w:rsidRPr="642C3EF8">
              <w:rPr>
                <w:rFonts w:ascii="Montserrat" w:hAnsi="Montserrat"/>
                <w:sz w:val="20"/>
                <w:szCs w:val="20"/>
              </w:rPr>
              <w:t>%</w:t>
            </w:r>
          </w:p>
        </w:tc>
        <w:tc>
          <w:tcPr>
            <w:tcW w:w="1605" w:type="dxa"/>
            <w:tcMar>
              <w:left w:w="70" w:type="dxa"/>
              <w:right w:w="70" w:type="dxa"/>
            </w:tcMar>
            <w:vAlign w:val="bottom"/>
          </w:tcPr>
          <w:p w14:paraId="34FDBE20" w14:textId="1F57598C" w:rsidR="002E1CAB" w:rsidRDefault="002E1CAB" w:rsidP="002E1CAB">
            <w:pPr>
              <w:spacing w:after="120"/>
              <w:jc w:val="center"/>
              <w:rPr>
                <w:rFonts w:ascii="Montserrat" w:hAnsi="Montserrat"/>
                <w:sz w:val="20"/>
                <w:szCs w:val="20"/>
              </w:rPr>
            </w:pPr>
            <w:r>
              <w:rPr>
                <w:rFonts w:ascii="Montserrat" w:hAnsi="Montserrat"/>
                <w:sz w:val="20"/>
                <w:szCs w:val="20"/>
              </w:rPr>
              <w:t>Ítems: 19</w:t>
            </w:r>
          </w:p>
          <w:p w14:paraId="4FCF2841" w14:textId="5253EBB8"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26%</w:t>
            </w:r>
          </w:p>
        </w:tc>
        <w:tc>
          <w:tcPr>
            <w:tcW w:w="1425" w:type="dxa"/>
            <w:tcMar>
              <w:left w:w="70" w:type="dxa"/>
              <w:right w:w="70" w:type="dxa"/>
            </w:tcMar>
            <w:vAlign w:val="bottom"/>
          </w:tcPr>
          <w:p w14:paraId="490B8DFA" w14:textId="0DC15AEE" w:rsidR="00AE17F1" w:rsidRDefault="00AE17F1" w:rsidP="00AE17F1">
            <w:pPr>
              <w:spacing w:after="120"/>
              <w:jc w:val="center"/>
              <w:rPr>
                <w:rFonts w:ascii="Montserrat" w:hAnsi="Montserrat"/>
                <w:sz w:val="20"/>
                <w:szCs w:val="20"/>
              </w:rPr>
            </w:pPr>
            <w:r>
              <w:rPr>
                <w:rFonts w:ascii="Montserrat" w:hAnsi="Montserrat"/>
                <w:sz w:val="20"/>
                <w:szCs w:val="20"/>
              </w:rPr>
              <w:t>Ítems: 8</w:t>
            </w:r>
          </w:p>
          <w:p w14:paraId="594837CE" w14:textId="79C53C83"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11%</w:t>
            </w:r>
          </w:p>
        </w:tc>
        <w:tc>
          <w:tcPr>
            <w:tcW w:w="1121" w:type="dxa"/>
            <w:tcMar>
              <w:left w:w="70" w:type="dxa"/>
              <w:right w:w="70" w:type="dxa"/>
            </w:tcMar>
            <w:vAlign w:val="bottom"/>
          </w:tcPr>
          <w:p w14:paraId="663EA610" w14:textId="40531370" w:rsidR="0007609B" w:rsidRDefault="0007609B" w:rsidP="0007609B">
            <w:pPr>
              <w:spacing w:after="120"/>
              <w:jc w:val="center"/>
              <w:rPr>
                <w:rFonts w:ascii="Montserrat" w:hAnsi="Montserrat"/>
                <w:sz w:val="20"/>
                <w:szCs w:val="20"/>
              </w:rPr>
            </w:pPr>
            <w:r>
              <w:rPr>
                <w:rFonts w:ascii="Montserrat" w:hAnsi="Montserrat"/>
                <w:sz w:val="20"/>
                <w:szCs w:val="20"/>
              </w:rPr>
              <w:t>Ítems: 72</w:t>
            </w:r>
          </w:p>
          <w:p w14:paraId="4291ACC8" w14:textId="6DDA76B1" w:rsidR="0096109D" w:rsidRPr="0096109D" w:rsidRDefault="0096109D" w:rsidP="0096109D">
            <w:pPr>
              <w:spacing w:after="120"/>
              <w:jc w:val="center"/>
              <w:rPr>
                <w:rFonts w:ascii="Montserrat" w:hAnsi="Montserrat"/>
                <w:sz w:val="20"/>
                <w:szCs w:val="20"/>
              </w:rPr>
            </w:pPr>
            <w:r w:rsidRPr="0096109D">
              <w:rPr>
                <w:rFonts w:ascii="Montserrat" w:hAnsi="Montserrat"/>
                <w:sz w:val="20"/>
                <w:szCs w:val="20"/>
              </w:rPr>
              <w:t>100%</w:t>
            </w:r>
          </w:p>
        </w:tc>
      </w:tr>
    </w:tbl>
    <w:p w14:paraId="01660581" w14:textId="77777777" w:rsidR="0096109D" w:rsidRDefault="0096109D" w:rsidP="0096109D">
      <w:pPr>
        <w:spacing w:after="120"/>
        <w:jc w:val="center"/>
        <w:rPr>
          <w:rFonts w:ascii="Montserrat" w:hAnsi="Montserrat"/>
          <w:sz w:val="20"/>
          <w:szCs w:val="20"/>
        </w:rPr>
      </w:pPr>
    </w:p>
    <w:p w14:paraId="528DF7B4" w14:textId="77777777" w:rsidR="001B441B" w:rsidRDefault="001B441B" w:rsidP="001B441B">
      <w:pPr>
        <w:widowControl w:val="0"/>
        <w:spacing w:after="0" w:line="240" w:lineRule="auto"/>
        <w:rPr>
          <w:rFonts w:ascii="Montserrat" w:eastAsia="Arial" w:hAnsi="Montserrat" w:cs="Arial"/>
          <w:b/>
          <w:bCs/>
          <w:color w:val="000000" w:themeColor="text1"/>
          <w:lang w:eastAsia="es-ES"/>
        </w:rPr>
      </w:pPr>
    </w:p>
    <w:p w14:paraId="4C5237DD" w14:textId="77777777" w:rsidR="001B441B" w:rsidRPr="00BD1277" w:rsidRDefault="001B441B" w:rsidP="001B441B">
      <w:pPr>
        <w:jc w:val="both"/>
        <w:rPr>
          <w:rFonts w:ascii="Montserrat" w:hAnsi="Montserrat"/>
          <w:u w:val="single"/>
        </w:rPr>
      </w:pPr>
      <w:r w:rsidRPr="00BD1277">
        <w:rPr>
          <w:rFonts w:ascii="Montserrat" w:hAnsi="Montserrat"/>
          <w:u w:val="single"/>
        </w:rPr>
        <w:t xml:space="preserve">Definición de las capacidades cognitivas </w:t>
      </w:r>
    </w:p>
    <w:p w14:paraId="5804D08D" w14:textId="77777777" w:rsidR="00CD27CC" w:rsidRDefault="00BD1277" w:rsidP="001B441B">
      <w:pPr>
        <w:jc w:val="both"/>
        <w:rPr>
          <w:rFonts w:ascii="Montserrat" w:hAnsi="Montserrat"/>
        </w:rPr>
      </w:pPr>
      <w:r>
        <w:rPr>
          <w:rFonts w:ascii="Montserrat" w:hAnsi="Montserrat"/>
        </w:rPr>
        <w:t>COMUNICACIÓN EN MATEMÁTICA</w:t>
      </w:r>
    </w:p>
    <w:p w14:paraId="0935F214" w14:textId="1596DF65" w:rsidR="001B441B" w:rsidRPr="003C5097" w:rsidRDefault="001B441B" w:rsidP="001B441B">
      <w:pPr>
        <w:jc w:val="both"/>
        <w:rPr>
          <w:rFonts w:ascii="Montserrat" w:hAnsi="Montserrat"/>
        </w:rPr>
      </w:pPr>
      <w:r w:rsidRPr="003C5097">
        <w:rPr>
          <w:rFonts w:ascii="Montserrat" w:hAnsi="Montserrat"/>
        </w:rPr>
        <w:t xml:space="preserve">Esta capacidad se refiere a la expresión y comprensión de ideas con contenido matemático, lo que involucra a todos aquellos aspectos referidos a la interpretación de la información, como por ejemplo: comprender enunciados, cuadros, gráficos; diferenciar datos de incógnitas; interpretar símbolos, consignas, informaciones; manejar el vocabulario matemático; traducir de una forma de representación a otra, de un tipo de lenguaje a otro, lo que favorece la argumentación, la profundización y la conexión entre ideas. </w:t>
      </w:r>
    </w:p>
    <w:p w14:paraId="5FD400C0" w14:textId="77777777" w:rsidR="00CD27CC" w:rsidRDefault="00CD27CC" w:rsidP="001B441B">
      <w:pPr>
        <w:jc w:val="both"/>
        <w:rPr>
          <w:rFonts w:ascii="Montserrat" w:hAnsi="Montserrat"/>
        </w:rPr>
      </w:pPr>
      <w:r>
        <w:rPr>
          <w:rFonts w:ascii="Montserrat" w:hAnsi="Montserrat"/>
        </w:rPr>
        <w:t>RECONOCIMIENTO DE CONCEPTOS</w:t>
      </w:r>
    </w:p>
    <w:p w14:paraId="7594A61B" w14:textId="4E2440BA" w:rsidR="001B441B" w:rsidRPr="003C5097" w:rsidRDefault="001B441B" w:rsidP="001B441B">
      <w:pPr>
        <w:jc w:val="both"/>
        <w:rPr>
          <w:rFonts w:ascii="Montserrat" w:hAnsi="Montserrat"/>
        </w:rPr>
      </w:pPr>
      <w:r w:rsidRPr="003C5097">
        <w:rPr>
          <w:rFonts w:ascii="Montserrat" w:hAnsi="Montserrat"/>
        </w:rPr>
        <w:t xml:space="preserve">Los conceptos matemáticos se construyen progresivamente en el transcurso de la escolarización de los estudiantes, y son retomados y profundizados en cada ciclo o nivel, lo que permite establecer nuevas relaciones con diferentes conceptos dentro del mismo campo conceptual. De esta manera, la capacidad de reconocer conceptos implica identificar rasgos o propiedades de los objetos matemáticos, reconocer relaciones entre las propiedades, y establecer definiciones. </w:t>
      </w:r>
    </w:p>
    <w:p w14:paraId="57A831E9" w14:textId="6A8F9C6C" w:rsidR="00CD27CC" w:rsidRDefault="00CD27CC" w:rsidP="001B441B">
      <w:pPr>
        <w:jc w:val="both"/>
        <w:rPr>
          <w:rFonts w:ascii="Montserrat" w:hAnsi="Montserrat"/>
        </w:rPr>
      </w:pPr>
      <w:r>
        <w:rPr>
          <w:rFonts w:ascii="Montserrat" w:hAnsi="Montserrat"/>
        </w:rPr>
        <w:t>RESOLUCIÓN DE SITUACIONES DE CONTEXTO INTRA Y EXTRAMATEMÁTICO</w:t>
      </w:r>
    </w:p>
    <w:p w14:paraId="62B54687" w14:textId="604BD145" w:rsidR="001B441B" w:rsidRPr="003C5097" w:rsidRDefault="001B441B" w:rsidP="001B441B">
      <w:pPr>
        <w:jc w:val="both"/>
        <w:rPr>
          <w:rFonts w:ascii="Montserrat" w:hAnsi="Montserrat"/>
        </w:rPr>
      </w:pPr>
      <w:r w:rsidRPr="003C5097">
        <w:rPr>
          <w:rFonts w:ascii="Montserrat" w:hAnsi="Montserrat"/>
        </w:rPr>
        <w:t xml:space="preserve">La posibilidad de resolver problemas presentados en contextos que van desde los </w:t>
      </w:r>
      <w:proofErr w:type="spellStart"/>
      <w:r w:rsidRPr="003C5097">
        <w:rPr>
          <w:rFonts w:ascii="Montserrat" w:hAnsi="Montserrat"/>
        </w:rPr>
        <w:t>intramatemáticos</w:t>
      </w:r>
      <w:proofErr w:type="spellEnd"/>
      <w:r w:rsidRPr="003C5097">
        <w:rPr>
          <w:rFonts w:ascii="Montserrat" w:hAnsi="Montserrat"/>
        </w:rPr>
        <w:t xml:space="preserve"> hasta los de la realidad cotidiana, se encuentran dentro de esta capacidad. Puede implicar la resolución con más de un paso para encontrar la respuesta deseada. </w:t>
      </w:r>
    </w:p>
    <w:p w14:paraId="5AA2B745" w14:textId="620E1B82" w:rsidR="00CD27CC" w:rsidRDefault="00CD27CC" w:rsidP="001B441B">
      <w:pPr>
        <w:jc w:val="both"/>
        <w:rPr>
          <w:rFonts w:ascii="Montserrat" w:hAnsi="Montserrat"/>
        </w:rPr>
      </w:pPr>
      <w:r>
        <w:rPr>
          <w:rFonts w:ascii="Montserrat" w:hAnsi="Montserrat"/>
        </w:rPr>
        <w:t>RESOLUCIÓN DE OPERACIONES</w:t>
      </w:r>
    </w:p>
    <w:p w14:paraId="5F5F9876" w14:textId="2270C0D7" w:rsidR="001B441B" w:rsidRPr="003C5097" w:rsidRDefault="001B441B" w:rsidP="001B441B">
      <w:pPr>
        <w:jc w:val="both"/>
        <w:rPr>
          <w:rFonts w:ascii="Montserrat" w:hAnsi="Montserrat"/>
        </w:rPr>
      </w:pPr>
      <w:r w:rsidRPr="003C5097">
        <w:rPr>
          <w:rFonts w:ascii="Montserrat" w:hAnsi="Montserrat"/>
        </w:rPr>
        <w:t xml:space="preserve">Se hace referencia a actividades que implican la capacidad de resolver operaciones en los diferentes conjuntos numéricos utilizando distintos procedimientos. </w:t>
      </w:r>
    </w:p>
    <w:p w14:paraId="7168C486" w14:textId="77777777" w:rsidR="001B441B" w:rsidRPr="003C5097" w:rsidRDefault="001B441B" w:rsidP="001B441B">
      <w:pPr>
        <w:jc w:val="both"/>
        <w:rPr>
          <w:rFonts w:ascii="Montserrat" w:hAnsi="Montserrat"/>
        </w:rPr>
      </w:pPr>
      <w:r w:rsidRPr="003C5097">
        <w:rPr>
          <w:rFonts w:ascii="Montserrat" w:hAnsi="Montserrat"/>
        </w:rPr>
        <w:t>Los ítems de la prueba de Matemática indagan sobre distintos contenidos en interacción con las capacidades.</w:t>
      </w:r>
    </w:p>
    <w:p w14:paraId="5B484AD4" w14:textId="77777777" w:rsidR="001B441B" w:rsidRDefault="001B441B" w:rsidP="001B441B">
      <w:pPr>
        <w:widowControl w:val="0"/>
        <w:spacing w:after="0" w:line="240" w:lineRule="auto"/>
        <w:rPr>
          <w:rFonts w:ascii="Montserrat" w:eastAsia="Arial" w:hAnsi="Montserrat" w:cs="Arial"/>
          <w:b/>
          <w:bCs/>
          <w:color w:val="000000" w:themeColor="text1"/>
          <w:lang w:eastAsia="es-ES"/>
        </w:rPr>
      </w:pPr>
    </w:p>
    <w:sectPr w:rsidR="001B441B" w:rsidSect="00025C70">
      <w:headerReference w:type="default" r:id="rId7"/>
      <w:footerReference w:type="default" r:id="rId8"/>
      <w:pgSz w:w="11906" w:h="16838"/>
      <w:pgMar w:top="2977"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A0565F" w14:textId="77777777" w:rsidR="000C6902" w:rsidRDefault="000C6902" w:rsidP="00183664">
      <w:pPr>
        <w:spacing w:after="0" w:line="240" w:lineRule="auto"/>
      </w:pPr>
      <w:r>
        <w:separator/>
      </w:r>
    </w:p>
  </w:endnote>
  <w:endnote w:type="continuationSeparator" w:id="0">
    <w:p w14:paraId="0A51276F" w14:textId="77777777" w:rsidR="000C6902" w:rsidRDefault="000C6902" w:rsidP="00183664">
      <w:pPr>
        <w:spacing w:after="0" w:line="240" w:lineRule="auto"/>
      </w:pPr>
      <w:r>
        <w:continuationSeparator/>
      </w:r>
    </w:p>
  </w:endnote>
  <w:endnote w:type="continuationNotice" w:id="1">
    <w:p w14:paraId="6DD134AD" w14:textId="77777777" w:rsidR="000C6902" w:rsidRDefault="000C69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Light">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0681D" w14:textId="0EFF30F5" w:rsidR="00183664" w:rsidRDefault="009148CC">
    <w:pPr>
      <w:pStyle w:val="Piedepgina"/>
    </w:pPr>
    <w:r>
      <w:rPr>
        <w:noProof/>
      </w:rPr>
      <w:drawing>
        <wp:anchor distT="0" distB="0" distL="114300" distR="114300" simplePos="0" relativeHeight="251658240" behindDoc="0" locked="0" layoutInCell="1" allowOverlap="1" wp14:anchorId="6F05DD2D" wp14:editId="059FB554">
          <wp:simplePos x="0" y="0"/>
          <wp:positionH relativeFrom="margin">
            <wp:posOffset>-499110</wp:posOffset>
          </wp:positionH>
          <wp:positionV relativeFrom="paragraph">
            <wp:posOffset>-288925</wp:posOffset>
          </wp:positionV>
          <wp:extent cx="6404356" cy="838200"/>
          <wp:effectExtent l="0" t="0" r="0" b="0"/>
          <wp:wrapNone/>
          <wp:docPr id="1589978731" name="Imagen 3" descr="Un conjunto de letras negras en un fondo blan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5323981" name="Imagen 3" descr="Un conjunto de letras negras en un fondo blanc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6405735" cy="83838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0A772" w14:textId="77777777" w:rsidR="000C6902" w:rsidRDefault="000C6902" w:rsidP="00183664">
      <w:pPr>
        <w:spacing w:after="0" w:line="240" w:lineRule="auto"/>
      </w:pPr>
      <w:r>
        <w:separator/>
      </w:r>
    </w:p>
  </w:footnote>
  <w:footnote w:type="continuationSeparator" w:id="0">
    <w:p w14:paraId="5584BD68" w14:textId="77777777" w:rsidR="000C6902" w:rsidRDefault="000C6902" w:rsidP="00183664">
      <w:pPr>
        <w:spacing w:after="0" w:line="240" w:lineRule="auto"/>
      </w:pPr>
      <w:r>
        <w:continuationSeparator/>
      </w:r>
    </w:p>
  </w:footnote>
  <w:footnote w:type="continuationNotice" w:id="1">
    <w:p w14:paraId="535B6CF4" w14:textId="77777777" w:rsidR="000C6902" w:rsidRDefault="000C6902">
      <w:pPr>
        <w:spacing w:after="0" w:line="240" w:lineRule="auto"/>
      </w:pPr>
    </w:p>
  </w:footnote>
  <w:footnote w:id="2">
    <w:p w14:paraId="3DA4F524" w14:textId="08A5F713" w:rsidR="3A3B460A" w:rsidRDefault="3A3B460A" w:rsidP="3A3B460A">
      <w:pPr>
        <w:pStyle w:val="Textonotapie"/>
        <w:rPr>
          <w:rFonts w:ascii="Montserrat" w:eastAsia="Montserrat" w:hAnsi="Montserrat" w:cs="Montserrat"/>
          <w:sz w:val="18"/>
          <w:szCs w:val="18"/>
        </w:rPr>
      </w:pPr>
      <w:r w:rsidRPr="3A3B460A">
        <w:rPr>
          <w:rStyle w:val="Refdenotaalpie"/>
        </w:rPr>
        <w:footnoteRef/>
      </w:r>
      <w:r>
        <w:t xml:space="preserve"> </w:t>
      </w:r>
      <w:r w:rsidRPr="3A3B460A">
        <w:rPr>
          <w:rFonts w:ascii="Montserrat" w:eastAsia="Montserrat" w:hAnsi="Montserrat" w:cs="Montserrat"/>
          <w:color w:val="000000" w:themeColor="text1"/>
          <w:sz w:val="18"/>
          <w:szCs w:val="18"/>
        </w:rPr>
        <w:t>Se cambió un ítem de la capacidad de Extraer a la capacidad de Interpretar respecto a la tabla de especificaciones presentada en el Informe Nacional Aprender 2023, ya que si bien el contenido informativo por el que se pregunta está explícito dentro del texto el enunciado del ítem utiliza una paráfrasis para preguntar por él y esto implica realizar una ligera interpretación.</w:t>
      </w:r>
    </w:p>
  </w:footnote>
  <w:footnote w:id="3">
    <w:p w14:paraId="6E80E2C7" w14:textId="61D6ACF5" w:rsidR="3A3B460A" w:rsidRDefault="3A3B460A" w:rsidP="3A3B460A">
      <w:pPr>
        <w:jc w:val="both"/>
        <w:rPr>
          <w:rFonts w:ascii="Montserrat" w:eastAsia="Montserrat" w:hAnsi="Montserrat" w:cs="Montserrat"/>
          <w:color w:val="000000" w:themeColor="text1"/>
          <w:sz w:val="18"/>
          <w:szCs w:val="18"/>
        </w:rPr>
      </w:pPr>
      <w:r w:rsidRPr="3A3B460A">
        <w:rPr>
          <w:rStyle w:val="Refdenotaalpie"/>
          <w:rFonts w:ascii="Montserrat" w:eastAsia="Montserrat" w:hAnsi="Montserrat" w:cs="Montserrat"/>
          <w:sz w:val="18"/>
          <w:szCs w:val="18"/>
        </w:rPr>
        <w:footnoteRef/>
      </w:r>
      <w:r w:rsidRPr="3A3B460A">
        <w:rPr>
          <w:rFonts w:ascii="Montserrat" w:eastAsia="Montserrat" w:hAnsi="Montserrat" w:cs="Montserrat"/>
          <w:sz w:val="18"/>
          <w:szCs w:val="18"/>
        </w:rPr>
        <w:t xml:space="preserve"> </w:t>
      </w:r>
      <w:r w:rsidRPr="3A3B460A">
        <w:rPr>
          <w:rFonts w:ascii="Montserrat" w:eastAsia="Montserrat" w:hAnsi="Montserrat" w:cs="Montserrat"/>
          <w:color w:val="000000" w:themeColor="text1"/>
          <w:sz w:val="18"/>
          <w:szCs w:val="18"/>
        </w:rPr>
        <w:t xml:space="preserve">Se cambió un ítem del contenido Geometría y Medida al de Estadística respecto al presentado en la tabla de especificaciones del Informe Aprender 2023 ya que los datos se presentan en un gráfico de torta (o circular) y el soporte a partir del cual se brinda la información hace que se priorice un contenido por sobre el otro. Por otro lado, la relación entre el ángulo recto y la cuarta parte del círculo no es suficiente para dar respuesta al problema, es necesario tener en cuenta el total de competencias en cuestión. Por tal motivo, creemos conveniente clasificarlo con la capacidad de Resolución de Situaciones en contexto intra o </w:t>
      </w:r>
      <w:proofErr w:type="spellStart"/>
      <w:r w:rsidRPr="3A3B460A">
        <w:rPr>
          <w:rFonts w:ascii="Montserrat" w:eastAsia="Montserrat" w:hAnsi="Montserrat" w:cs="Montserrat"/>
          <w:color w:val="000000" w:themeColor="text1"/>
          <w:sz w:val="18"/>
          <w:szCs w:val="18"/>
        </w:rPr>
        <w:t>extra-matemático</w:t>
      </w:r>
      <w:proofErr w:type="spellEnd"/>
      <w:r w:rsidRPr="3A3B460A">
        <w:rPr>
          <w:rFonts w:ascii="Montserrat" w:eastAsia="Montserrat" w:hAnsi="Montserrat" w:cs="Montserrat"/>
          <w:color w:val="000000" w:themeColor="text1"/>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086AD" w14:textId="0C597C71" w:rsidR="00183664" w:rsidRDefault="006B615E">
    <w:pPr>
      <w:pStyle w:val="Encabezado"/>
    </w:pPr>
    <w:r>
      <w:rPr>
        <w:noProof/>
      </w:rPr>
      <w:drawing>
        <wp:anchor distT="0" distB="0" distL="114300" distR="114300" simplePos="0" relativeHeight="251658241" behindDoc="0" locked="0" layoutInCell="1" allowOverlap="1" wp14:anchorId="6007BCB0" wp14:editId="3C3198FD">
          <wp:simplePos x="0" y="0"/>
          <wp:positionH relativeFrom="margin">
            <wp:posOffset>-803910</wp:posOffset>
          </wp:positionH>
          <wp:positionV relativeFrom="paragraph">
            <wp:posOffset>-2540</wp:posOffset>
          </wp:positionV>
          <wp:extent cx="7023100" cy="1387442"/>
          <wp:effectExtent l="0" t="0" r="6350" b="3810"/>
          <wp:wrapNone/>
          <wp:docPr id="1997163899" name="Imagen 1" descr="Un conjunto de letras negras en un fondo blan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413706" name="Imagen 1" descr="Un conjunto de letras negras en un fondo blanc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7045888" cy="1391944"/>
                  </a:xfrm>
                  <a:prstGeom prst="rect">
                    <a:avLst/>
                  </a:prstGeom>
                </pic:spPr>
              </pic:pic>
            </a:graphicData>
          </a:graphic>
          <wp14:sizeRelH relativeFrom="margin">
            <wp14:pctWidth>0</wp14:pctWidth>
          </wp14:sizeRelH>
          <wp14:sizeRelV relativeFrom="margin">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CD179"/>
    <w:multiLevelType w:val="hybridMultilevel"/>
    <w:tmpl w:val="ECEEE4F6"/>
    <w:lvl w:ilvl="0" w:tplc="6C36C944">
      <w:start w:val="1"/>
      <w:numFmt w:val="bullet"/>
      <w:lvlText w:val=""/>
      <w:lvlJc w:val="left"/>
      <w:pPr>
        <w:ind w:left="720" w:hanging="360"/>
      </w:pPr>
      <w:rPr>
        <w:rFonts w:ascii="Symbol" w:hAnsi="Symbol" w:hint="default"/>
      </w:rPr>
    </w:lvl>
    <w:lvl w:ilvl="1" w:tplc="CF50BCBA">
      <w:start w:val="1"/>
      <w:numFmt w:val="bullet"/>
      <w:lvlText w:val="o"/>
      <w:lvlJc w:val="left"/>
      <w:pPr>
        <w:ind w:left="1440" w:hanging="360"/>
      </w:pPr>
      <w:rPr>
        <w:rFonts w:ascii="Courier New" w:hAnsi="Courier New" w:hint="default"/>
      </w:rPr>
    </w:lvl>
    <w:lvl w:ilvl="2" w:tplc="C47EA128">
      <w:start w:val="1"/>
      <w:numFmt w:val="bullet"/>
      <w:lvlText w:val=""/>
      <w:lvlJc w:val="left"/>
      <w:pPr>
        <w:ind w:left="2160" w:hanging="360"/>
      </w:pPr>
      <w:rPr>
        <w:rFonts w:ascii="Wingdings" w:hAnsi="Wingdings" w:hint="default"/>
      </w:rPr>
    </w:lvl>
    <w:lvl w:ilvl="3" w:tplc="FADC7324">
      <w:start w:val="1"/>
      <w:numFmt w:val="bullet"/>
      <w:lvlText w:val=""/>
      <w:lvlJc w:val="left"/>
      <w:pPr>
        <w:ind w:left="2880" w:hanging="360"/>
      </w:pPr>
      <w:rPr>
        <w:rFonts w:ascii="Symbol" w:hAnsi="Symbol" w:hint="default"/>
      </w:rPr>
    </w:lvl>
    <w:lvl w:ilvl="4" w:tplc="CD20C104">
      <w:start w:val="1"/>
      <w:numFmt w:val="bullet"/>
      <w:lvlText w:val="o"/>
      <w:lvlJc w:val="left"/>
      <w:pPr>
        <w:ind w:left="3600" w:hanging="360"/>
      </w:pPr>
      <w:rPr>
        <w:rFonts w:ascii="Courier New" w:hAnsi="Courier New" w:hint="default"/>
      </w:rPr>
    </w:lvl>
    <w:lvl w:ilvl="5" w:tplc="69BAA578">
      <w:start w:val="1"/>
      <w:numFmt w:val="bullet"/>
      <w:lvlText w:val=""/>
      <w:lvlJc w:val="left"/>
      <w:pPr>
        <w:ind w:left="4320" w:hanging="360"/>
      </w:pPr>
      <w:rPr>
        <w:rFonts w:ascii="Wingdings" w:hAnsi="Wingdings" w:hint="default"/>
      </w:rPr>
    </w:lvl>
    <w:lvl w:ilvl="6" w:tplc="611856DC">
      <w:start w:val="1"/>
      <w:numFmt w:val="bullet"/>
      <w:lvlText w:val=""/>
      <w:lvlJc w:val="left"/>
      <w:pPr>
        <w:ind w:left="5040" w:hanging="360"/>
      </w:pPr>
      <w:rPr>
        <w:rFonts w:ascii="Symbol" w:hAnsi="Symbol" w:hint="default"/>
      </w:rPr>
    </w:lvl>
    <w:lvl w:ilvl="7" w:tplc="9DE6113E">
      <w:start w:val="1"/>
      <w:numFmt w:val="bullet"/>
      <w:lvlText w:val="o"/>
      <w:lvlJc w:val="left"/>
      <w:pPr>
        <w:ind w:left="5760" w:hanging="360"/>
      </w:pPr>
      <w:rPr>
        <w:rFonts w:ascii="Courier New" w:hAnsi="Courier New" w:hint="default"/>
      </w:rPr>
    </w:lvl>
    <w:lvl w:ilvl="8" w:tplc="EC984B82">
      <w:start w:val="1"/>
      <w:numFmt w:val="bullet"/>
      <w:lvlText w:val=""/>
      <w:lvlJc w:val="left"/>
      <w:pPr>
        <w:ind w:left="6480" w:hanging="360"/>
      </w:pPr>
      <w:rPr>
        <w:rFonts w:ascii="Wingdings" w:hAnsi="Wingdings" w:hint="default"/>
      </w:rPr>
    </w:lvl>
  </w:abstractNum>
  <w:abstractNum w:abstractNumId="1" w15:restartNumberingAfterBreak="0">
    <w:nsid w:val="1F7B5C68"/>
    <w:multiLevelType w:val="hybridMultilevel"/>
    <w:tmpl w:val="C1DCA71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E79180E"/>
    <w:multiLevelType w:val="hybridMultilevel"/>
    <w:tmpl w:val="44281A08"/>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616A6AFC"/>
    <w:multiLevelType w:val="hybridMultilevel"/>
    <w:tmpl w:val="CBF2B548"/>
    <w:lvl w:ilvl="0" w:tplc="F932BCC8">
      <w:start w:val="1"/>
      <w:numFmt w:val="decimal"/>
      <w:lvlText w:val="%1."/>
      <w:lvlJc w:val="left"/>
      <w:pPr>
        <w:ind w:left="720" w:hanging="360"/>
      </w:pPr>
      <w:rPr>
        <w:rFonts w:hint="default"/>
        <w:b w:val="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79126B24"/>
    <w:multiLevelType w:val="hybridMultilevel"/>
    <w:tmpl w:val="318E7EFA"/>
    <w:lvl w:ilvl="0" w:tplc="2C3E9052">
      <w:numFmt w:val="bullet"/>
      <w:lvlText w:val="•"/>
      <w:lvlJc w:val="left"/>
      <w:pPr>
        <w:ind w:left="1065" w:hanging="705"/>
      </w:pPr>
      <w:rPr>
        <w:rFonts w:ascii="Roboto Light" w:eastAsiaTheme="minorHAnsi" w:hAnsi="Roboto Light"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399402904">
    <w:abstractNumId w:val="0"/>
  </w:num>
  <w:num w:numId="2" w16cid:durableId="2025470088">
    <w:abstractNumId w:val="3"/>
  </w:num>
  <w:num w:numId="3" w16cid:durableId="1431047238">
    <w:abstractNumId w:val="4"/>
  </w:num>
  <w:num w:numId="4" w16cid:durableId="1003320763">
    <w:abstractNumId w:val="2"/>
  </w:num>
  <w:num w:numId="5" w16cid:durableId="402802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664"/>
    <w:rsid w:val="00025C70"/>
    <w:rsid w:val="00053023"/>
    <w:rsid w:val="0006282D"/>
    <w:rsid w:val="00064951"/>
    <w:rsid w:val="00067E0D"/>
    <w:rsid w:val="0007609B"/>
    <w:rsid w:val="00093613"/>
    <w:rsid w:val="000A21C8"/>
    <w:rsid w:val="000C6902"/>
    <w:rsid w:val="000D3E5F"/>
    <w:rsid w:val="000E5DCB"/>
    <w:rsid w:val="000F691A"/>
    <w:rsid w:val="000F7737"/>
    <w:rsid w:val="001422F9"/>
    <w:rsid w:val="00176F7F"/>
    <w:rsid w:val="00183664"/>
    <w:rsid w:val="00187217"/>
    <w:rsid w:val="001A34ED"/>
    <w:rsid w:val="001B20B9"/>
    <w:rsid w:val="001B441B"/>
    <w:rsid w:val="00232458"/>
    <w:rsid w:val="00233031"/>
    <w:rsid w:val="00237ADE"/>
    <w:rsid w:val="0024236C"/>
    <w:rsid w:val="00254CB9"/>
    <w:rsid w:val="002652EE"/>
    <w:rsid w:val="00270301"/>
    <w:rsid w:val="00284C11"/>
    <w:rsid w:val="0029507F"/>
    <w:rsid w:val="00297B7C"/>
    <w:rsid w:val="002B358F"/>
    <w:rsid w:val="002B3DFE"/>
    <w:rsid w:val="002D7E6D"/>
    <w:rsid w:val="002E1CAB"/>
    <w:rsid w:val="002F5303"/>
    <w:rsid w:val="002F6D9B"/>
    <w:rsid w:val="003055B0"/>
    <w:rsid w:val="0031007E"/>
    <w:rsid w:val="00324F8C"/>
    <w:rsid w:val="00333269"/>
    <w:rsid w:val="0033561E"/>
    <w:rsid w:val="0033715F"/>
    <w:rsid w:val="00360F01"/>
    <w:rsid w:val="0037022B"/>
    <w:rsid w:val="00380016"/>
    <w:rsid w:val="00383A2F"/>
    <w:rsid w:val="0039313A"/>
    <w:rsid w:val="00396A99"/>
    <w:rsid w:val="003A2A76"/>
    <w:rsid w:val="003F0ADD"/>
    <w:rsid w:val="0042639F"/>
    <w:rsid w:val="004321E4"/>
    <w:rsid w:val="004443DA"/>
    <w:rsid w:val="004461BC"/>
    <w:rsid w:val="00451605"/>
    <w:rsid w:val="004534D7"/>
    <w:rsid w:val="00472942"/>
    <w:rsid w:val="004A005C"/>
    <w:rsid w:val="004B1058"/>
    <w:rsid w:val="004B3013"/>
    <w:rsid w:val="004E5A9F"/>
    <w:rsid w:val="0050055E"/>
    <w:rsid w:val="00515209"/>
    <w:rsid w:val="005208EF"/>
    <w:rsid w:val="00537ABE"/>
    <w:rsid w:val="00562DE2"/>
    <w:rsid w:val="00584750"/>
    <w:rsid w:val="00586D7A"/>
    <w:rsid w:val="005A0264"/>
    <w:rsid w:val="005B0AFB"/>
    <w:rsid w:val="005C2211"/>
    <w:rsid w:val="005D2D87"/>
    <w:rsid w:val="005E1488"/>
    <w:rsid w:val="005F3F88"/>
    <w:rsid w:val="00601A3E"/>
    <w:rsid w:val="0060291A"/>
    <w:rsid w:val="00633CB1"/>
    <w:rsid w:val="00641BBA"/>
    <w:rsid w:val="00671A14"/>
    <w:rsid w:val="00695443"/>
    <w:rsid w:val="006B368A"/>
    <w:rsid w:val="006B615E"/>
    <w:rsid w:val="006D7404"/>
    <w:rsid w:val="006E7DE9"/>
    <w:rsid w:val="0070634D"/>
    <w:rsid w:val="00713602"/>
    <w:rsid w:val="00722455"/>
    <w:rsid w:val="00732C6A"/>
    <w:rsid w:val="0073615F"/>
    <w:rsid w:val="007571FC"/>
    <w:rsid w:val="00781217"/>
    <w:rsid w:val="007B3807"/>
    <w:rsid w:val="007B783E"/>
    <w:rsid w:val="007C32BE"/>
    <w:rsid w:val="007C426F"/>
    <w:rsid w:val="007D21E3"/>
    <w:rsid w:val="00805167"/>
    <w:rsid w:val="008064C9"/>
    <w:rsid w:val="00865A5E"/>
    <w:rsid w:val="008A34FA"/>
    <w:rsid w:val="008A6E60"/>
    <w:rsid w:val="008B02E9"/>
    <w:rsid w:val="008C56D7"/>
    <w:rsid w:val="009148CC"/>
    <w:rsid w:val="0093305D"/>
    <w:rsid w:val="0095754B"/>
    <w:rsid w:val="0096109D"/>
    <w:rsid w:val="00962983"/>
    <w:rsid w:val="009664F5"/>
    <w:rsid w:val="0099420C"/>
    <w:rsid w:val="009B6612"/>
    <w:rsid w:val="009F175A"/>
    <w:rsid w:val="00A07A1B"/>
    <w:rsid w:val="00A324B1"/>
    <w:rsid w:val="00A32B92"/>
    <w:rsid w:val="00A3678B"/>
    <w:rsid w:val="00A43F80"/>
    <w:rsid w:val="00A52FDF"/>
    <w:rsid w:val="00A758B1"/>
    <w:rsid w:val="00A766A5"/>
    <w:rsid w:val="00A81E36"/>
    <w:rsid w:val="00A84B49"/>
    <w:rsid w:val="00A85DA9"/>
    <w:rsid w:val="00A934F3"/>
    <w:rsid w:val="00A93FC8"/>
    <w:rsid w:val="00AB3E9C"/>
    <w:rsid w:val="00AB53BD"/>
    <w:rsid w:val="00AB76DA"/>
    <w:rsid w:val="00AD5938"/>
    <w:rsid w:val="00AD627B"/>
    <w:rsid w:val="00AE17F1"/>
    <w:rsid w:val="00B2279E"/>
    <w:rsid w:val="00B24734"/>
    <w:rsid w:val="00B26283"/>
    <w:rsid w:val="00B41781"/>
    <w:rsid w:val="00B51C47"/>
    <w:rsid w:val="00B5402D"/>
    <w:rsid w:val="00B540CA"/>
    <w:rsid w:val="00B6327C"/>
    <w:rsid w:val="00B85116"/>
    <w:rsid w:val="00B96884"/>
    <w:rsid w:val="00BA0822"/>
    <w:rsid w:val="00BC545F"/>
    <w:rsid w:val="00BC74BB"/>
    <w:rsid w:val="00BD0741"/>
    <w:rsid w:val="00BD1277"/>
    <w:rsid w:val="00BE5787"/>
    <w:rsid w:val="00BF69C9"/>
    <w:rsid w:val="00C103CE"/>
    <w:rsid w:val="00C11D9A"/>
    <w:rsid w:val="00C42177"/>
    <w:rsid w:val="00C72D37"/>
    <w:rsid w:val="00C85A28"/>
    <w:rsid w:val="00C86EF1"/>
    <w:rsid w:val="00CA6A04"/>
    <w:rsid w:val="00CB753E"/>
    <w:rsid w:val="00CD27CC"/>
    <w:rsid w:val="00CD4741"/>
    <w:rsid w:val="00D01082"/>
    <w:rsid w:val="00D01C18"/>
    <w:rsid w:val="00D0615C"/>
    <w:rsid w:val="00D17B17"/>
    <w:rsid w:val="00D372B3"/>
    <w:rsid w:val="00D55C06"/>
    <w:rsid w:val="00D66A30"/>
    <w:rsid w:val="00D8518A"/>
    <w:rsid w:val="00D96D39"/>
    <w:rsid w:val="00DA21D0"/>
    <w:rsid w:val="00DB4755"/>
    <w:rsid w:val="00DB4F90"/>
    <w:rsid w:val="00DC1CA1"/>
    <w:rsid w:val="00DC5036"/>
    <w:rsid w:val="00DC61E8"/>
    <w:rsid w:val="00E00BD6"/>
    <w:rsid w:val="00E25261"/>
    <w:rsid w:val="00E31780"/>
    <w:rsid w:val="00E66EE0"/>
    <w:rsid w:val="00E704B2"/>
    <w:rsid w:val="00E7740B"/>
    <w:rsid w:val="00E84457"/>
    <w:rsid w:val="00E97346"/>
    <w:rsid w:val="00EB4923"/>
    <w:rsid w:val="00ED0E31"/>
    <w:rsid w:val="00EF5DB1"/>
    <w:rsid w:val="00F0031C"/>
    <w:rsid w:val="00F14E6E"/>
    <w:rsid w:val="00F15D0F"/>
    <w:rsid w:val="00F34F1E"/>
    <w:rsid w:val="00F763DA"/>
    <w:rsid w:val="00F8436D"/>
    <w:rsid w:val="00FA10D3"/>
    <w:rsid w:val="00FA31DA"/>
    <w:rsid w:val="00FB29FB"/>
    <w:rsid w:val="00FC4659"/>
    <w:rsid w:val="00FC477C"/>
    <w:rsid w:val="00FC5980"/>
    <w:rsid w:val="00FC6D85"/>
    <w:rsid w:val="00FD4252"/>
    <w:rsid w:val="00FF7CA5"/>
    <w:rsid w:val="012D8EDB"/>
    <w:rsid w:val="040CBBC6"/>
    <w:rsid w:val="06956B0A"/>
    <w:rsid w:val="06F98C37"/>
    <w:rsid w:val="07E43080"/>
    <w:rsid w:val="086820C1"/>
    <w:rsid w:val="0875620B"/>
    <w:rsid w:val="0AD5F395"/>
    <w:rsid w:val="0CA8C3F1"/>
    <w:rsid w:val="0CE59309"/>
    <w:rsid w:val="0D68F3BE"/>
    <w:rsid w:val="0DE89389"/>
    <w:rsid w:val="0F169FF2"/>
    <w:rsid w:val="0F31A1F4"/>
    <w:rsid w:val="0F5FB10D"/>
    <w:rsid w:val="0F745985"/>
    <w:rsid w:val="0F9DA34F"/>
    <w:rsid w:val="0FA2B8EE"/>
    <w:rsid w:val="10013939"/>
    <w:rsid w:val="10E0DCE6"/>
    <w:rsid w:val="133C2A0B"/>
    <w:rsid w:val="13A6323D"/>
    <w:rsid w:val="14483857"/>
    <w:rsid w:val="157061DB"/>
    <w:rsid w:val="15AE4C1D"/>
    <w:rsid w:val="160DAA7D"/>
    <w:rsid w:val="16D97F23"/>
    <w:rsid w:val="16DC81C1"/>
    <w:rsid w:val="19FE76F5"/>
    <w:rsid w:val="1BB47218"/>
    <w:rsid w:val="1CCD89E4"/>
    <w:rsid w:val="1DCCEE04"/>
    <w:rsid w:val="1EBF2F2F"/>
    <w:rsid w:val="1EF68586"/>
    <w:rsid w:val="1F411392"/>
    <w:rsid w:val="20169CB7"/>
    <w:rsid w:val="209F2598"/>
    <w:rsid w:val="211ECFD8"/>
    <w:rsid w:val="213B965F"/>
    <w:rsid w:val="223EE4A5"/>
    <w:rsid w:val="22526CE8"/>
    <w:rsid w:val="225FD186"/>
    <w:rsid w:val="229A6C11"/>
    <w:rsid w:val="24042B8E"/>
    <w:rsid w:val="2775D176"/>
    <w:rsid w:val="27F8153B"/>
    <w:rsid w:val="29203C0C"/>
    <w:rsid w:val="2992F688"/>
    <w:rsid w:val="299B0428"/>
    <w:rsid w:val="29C59D41"/>
    <w:rsid w:val="2A2A717E"/>
    <w:rsid w:val="2A4F6920"/>
    <w:rsid w:val="2A81ACD2"/>
    <w:rsid w:val="2AB5882A"/>
    <w:rsid w:val="2AC40A36"/>
    <w:rsid w:val="2B0BAD0E"/>
    <w:rsid w:val="2BB5A40E"/>
    <w:rsid w:val="2C15E359"/>
    <w:rsid w:val="2CED06C6"/>
    <w:rsid w:val="2DA16719"/>
    <w:rsid w:val="2E72454D"/>
    <w:rsid w:val="2F0A2C6E"/>
    <w:rsid w:val="2FA80855"/>
    <w:rsid w:val="304D8CEE"/>
    <w:rsid w:val="30971B33"/>
    <w:rsid w:val="30A198FC"/>
    <w:rsid w:val="31BD0C35"/>
    <w:rsid w:val="31F9E50F"/>
    <w:rsid w:val="324D699D"/>
    <w:rsid w:val="34382C1F"/>
    <w:rsid w:val="37A3E140"/>
    <w:rsid w:val="38663BE4"/>
    <w:rsid w:val="38699B68"/>
    <w:rsid w:val="3872D809"/>
    <w:rsid w:val="38C18D8B"/>
    <w:rsid w:val="38D0A0B3"/>
    <w:rsid w:val="3A223BEC"/>
    <w:rsid w:val="3A3B460A"/>
    <w:rsid w:val="3A4F73A8"/>
    <w:rsid w:val="3A5AC1B4"/>
    <w:rsid w:val="3A5F3EE4"/>
    <w:rsid w:val="3D875101"/>
    <w:rsid w:val="3E10F798"/>
    <w:rsid w:val="3FD6E3AE"/>
    <w:rsid w:val="40F25232"/>
    <w:rsid w:val="411F8911"/>
    <w:rsid w:val="414EEB2E"/>
    <w:rsid w:val="41642ADC"/>
    <w:rsid w:val="423A7B18"/>
    <w:rsid w:val="427D60EE"/>
    <w:rsid w:val="430E6D17"/>
    <w:rsid w:val="435F8FCE"/>
    <w:rsid w:val="4424CAD5"/>
    <w:rsid w:val="446BA695"/>
    <w:rsid w:val="457557A9"/>
    <w:rsid w:val="47426453"/>
    <w:rsid w:val="474AA7F9"/>
    <w:rsid w:val="4790E845"/>
    <w:rsid w:val="486D4158"/>
    <w:rsid w:val="4A326E52"/>
    <w:rsid w:val="4A54FCCF"/>
    <w:rsid w:val="4A63F5C6"/>
    <w:rsid w:val="4C0F113D"/>
    <w:rsid w:val="4C1E938B"/>
    <w:rsid w:val="4D30A0B5"/>
    <w:rsid w:val="4DC778A2"/>
    <w:rsid w:val="5074E302"/>
    <w:rsid w:val="51CCD827"/>
    <w:rsid w:val="52A64AC1"/>
    <w:rsid w:val="52DCC7EC"/>
    <w:rsid w:val="54326574"/>
    <w:rsid w:val="5470D929"/>
    <w:rsid w:val="54CC402C"/>
    <w:rsid w:val="54F81D97"/>
    <w:rsid w:val="554C2C90"/>
    <w:rsid w:val="57043C7B"/>
    <w:rsid w:val="590D3ECF"/>
    <w:rsid w:val="595B7856"/>
    <w:rsid w:val="599FE6D6"/>
    <w:rsid w:val="59A3AF66"/>
    <w:rsid w:val="5AA95982"/>
    <w:rsid w:val="5C1F760E"/>
    <w:rsid w:val="5C582B67"/>
    <w:rsid w:val="5E101B8F"/>
    <w:rsid w:val="5EB5CC35"/>
    <w:rsid w:val="5F0424A3"/>
    <w:rsid w:val="6120A7A0"/>
    <w:rsid w:val="6392DE9B"/>
    <w:rsid w:val="63C56716"/>
    <w:rsid w:val="642C3EF8"/>
    <w:rsid w:val="65582554"/>
    <w:rsid w:val="658AD1A9"/>
    <w:rsid w:val="65DA0466"/>
    <w:rsid w:val="67337962"/>
    <w:rsid w:val="694769BC"/>
    <w:rsid w:val="6A36037A"/>
    <w:rsid w:val="6AA59D78"/>
    <w:rsid w:val="6ACF2B6C"/>
    <w:rsid w:val="6B03ECEC"/>
    <w:rsid w:val="6B336680"/>
    <w:rsid w:val="6C1C8576"/>
    <w:rsid w:val="6C8992E8"/>
    <w:rsid w:val="6E05A193"/>
    <w:rsid w:val="6E676958"/>
    <w:rsid w:val="6E951755"/>
    <w:rsid w:val="6FE794ED"/>
    <w:rsid w:val="70D14409"/>
    <w:rsid w:val="7157FF6D"/>
    <w:rsid w:val="72A7FB54"/>
    <w:rsid w:val="73D10432"/>
    <w:rsid w:val="77073ED1"/>
    <w:rsid w:val="7803CEDD"/>
    <w:rsid w:val="787D6148"/>
    <w:rsid w:val="78878A16"/>
    <w:rsid w:val="7A508553"/>
    <w:rsid w:val="7A9785C8"/>
    <w:rsid w:val="7AD31C99"/>
    <w:rsid w:val="7BC4D1A1"/>
    <w:rsid w:val="7C48343E"/>
    <w:rsid w:val="7CF93DCE"/>
    <w:rsid w:val="7DDAA199"/>
    <w:rsid w:val="7E72D211"/>
    <w:rsid w:val="7EED5A6C"/>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4AE7E4"/>
  <w15:chartTrackingRefBased/>
  <w15:docId w15:val="{B2D7A3B1-18E8-466B-AD7C-0C0D0178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A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734"/>
    <w:rPr>
      <w:kern w:val="0"/>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366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83664"/>
  </w:style>
  <w:style w:type="paragraph" w:styleId="Piedepgina">
    <w:name w:val="footer"/>
    <w:basedOn w:val="Normal"/>
    <w:link w:val="PiedepginaCar"/>
    <w:uiPriority w:val="99"/>
    <w:unhideWhenUsed/>
    <w:rsid w:val="0018366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83664"/>
  </w:style>
  <w:style w:type="paragraph" w:styleId="NormalWeb">
    <w:name w:val="Normal (Web)"/>
    <w:basedOn w:val="Normal"/>
    <w:uiPriority w:val="99"/>
    <w:unhideWhenUsed/>
    <w:rsid w:val="00B24734"/>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Prrafodelista">
    <w:name w:val="List Paragraph"/>
    <w:basedOn w:val="Normal"/>
    <w:uiPriority w:val="34"/>
    <w:qFormat/>
    <w:rsid w:val="00B24734"/>
    <w:pPr>
      <w:ind w:left="720"/>
      <w:contextualSpacing/>
    </w:pPr>
  </w:style>
  <w:style w:type="character" w:customStyle="1" w:styleId="apple-converted-space">
    <w:name w:val="apple-converted-space"/>
    <w:basedOn w:val="Fuentedeprrafopredeter"/>
    <w:rsid w:val="00B24734"/>
  </w:style>
  <w:style w:type="character" w:customStyle="1" w:styleId="hgkelc">
    <w:name w:val="hgkelc"/>
    <w:basedOn w:val="Fuentedeprrafopredeter"/>
    <w:rsid w:val="00025C70"/>
  </w:style>
  <w:style w:type="paragraph" w:styleId="Textonotapie">
    <w:name w:val="footnote text"/>
    <w:basedOn w:val="Normal"/>
    <w:link w:val="TextonotapieCar"/>
    <w:uiPriority w:val="99"/>
    <w:semiHidden/>
    <w:unhideWhenUsed/>
    <w:rsid w:val="00025C70"/>
    <w:pPr>
      <w:spacing w:after="0" w:line="240" w:lineRule="auto"/>
    </w:pPr>
    <w:rPr>
      <w:kern w:val="2"/>
      <w:sz w:val="20"/>
      <w:szCs w:val="20"/>
      <w14:ligatures w14:val="standardContextual"/>
    </w:rPr>
  </w:style>
  <w:style w:type="character" w:customStyle="1" w:styleId="TextonotapieCar">
    <w:name w:val="Texto nota pie Car"/>
    <w:basedOn w:val="Fuentedeprrafopredeter"/>
    <w:link w:val="Textonotapie"/>
    <w:uiPriority w:val="99"/>
    <w:semiHidden/>
    <w:rsid w:val="00025C70"/>
    <w:rPr>
      <w:sz w:val="20"/>
      <w:szCs w:val="20"/>
    </w:rPr>
  </w:style>
  <w:style w:type="character" w:styleId="Refdenotaalpie">
    <w:name w:val="footnote reference"/>
    <w:basedOn w:val="Fuentedeprrafopredeter"/>
    <w:uiPriority w:val="99"/>
    <w:semiHidden/>
    <w:unhideWhenUsed/>
    <w:rsid w:val="00025C70"/>
    <w:rPr>
      <w:vertAlign w:val="superscript"/>
    </w:rPr>
  </w:style>
  <w:style w:type="character" w:styleId="Hipervnculo">
    <w:name w:val="Hyperlink"/>
    <w:basedOn w:val="Fuentedeprrafopredeter"/>
    <w:uiPriority w:val="99"/>
    <w:unhideWhenUsed/>
    <w:rsid w:val="00025C7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66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20/10/relationships/intelligence" Target="intelligence2.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930</Words>
  <Characters>5115</Characters>
  <Application>Microsoft Office Word</Application>
  <DocSecurity>0</DocSecurity>
  <Lines>42</Lines>
  <Paragraphs>12</Paragraphs>
  <ScaleCrop>false</ScaleCrop>
  <Company/>
  <LinksUpToDate>false</LinksUpToDate>
  <CharactersWithSpaces>6033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Santiago Pomeranz</dc:creator>
  <cp:keywords/>
  <dc:description/>
  <cp:lastModifiedBy>Santiago Pomeranz</cp:lastModifiedBy>
  <cp:revision>38</cp:revision>
  <cp:lastPrinted>2024-08-13T01:19:00Z</cp:lastPrinted>
  <dcterms:created xsi:type="dcterms:W3CDTF">2024-08-13T00:44:00Z</dcterms:created>
  <dcterms:modified xsi:type="dcterms:W3CDTF">2024-08-14T19:51:00Z</dcterms:modified>
</cp:coreProperties>
</file>