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76200</wp:posOffset>
                </wp:positionV>
                <wp:extent cx="1902460" cy="1778000"/>
                <wp:effectExtent b="0" l="0" r="0" t="0"/>
                <wp:wrapSquare wrapText="bothSides" distB="0" distT="0" distL="0" distR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51920" y="2948150"/>
                          <a:ext cx="178816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0"/>
                                <w:vertAlign w:val="baseline"/>
                              </w:rPr>
                              <w:t xml:space="preserve">3233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APERTURA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76200</wp:posOffset>
                </wp:positionV>
                <wp:extent cx="1902460" cy="1778000"/>
                <wp:effectExtent b="0" l="0" r="0" t="0"/>
                <wp:wrapSquare wrapText="bothSides" distB="0" distT="0" distL="0" distR="0"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177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color w:val="000000"/>
          <w:sz w:val="11"/>
          <w:szCs w:val="11"/>
        </w:rPr>
        <w:sectPr>
          <w:footerReference r:id="rId8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1"/>
          <w:szCs w:val="11"/>
          <w:rtl w:val="0"/>
        </w:rPr>
        <w:tab/>
      </w:r>
    </w:p>
    <w:p w:rsidR="00000000" w:rsidDel="00000000" w:rsidP="00000000" w:rsidRDefault="00000000" w:rsidRPr="00000000" w14:paraId="00000004">
      <w:pPr>
        <w:spacing w:before="61" w:lineRule="auto"/>
        <w:ind w:right="226"/>
        <w:jc w:val="both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1" w:lineRule="auto"/>
        <w:ind w:right="226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Formulario de Apertura de AML </w:t>
      </w:r>
    </w:p>
    <w:p w:rsidR="00000000" w:rsidDel="00000000" w:rsidP="00000000" w:rsidRDefault="00000000" w:rsidRPr="00000000" w14:paraId="00000006">
      <w:pPr>
        <w:spacing w:before="61" w:lineRule="auto"/>
        <w:ind w:right="226"/>
        <w:jc w:val="both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Señores</w:t>
      </w:r>
    </w:p>
    <w:p w:rsidR="00000000" w:rsidDel="00000000" w:rsidP="00000000" w:rsidRDefault="00000000" w:rsidRPr="00000000" w14:paraId="00000009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A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B">
      <w:pPr>
        <w:spacing w:line="314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A.F.I.P. N° 3233/2011</w:t>
      </w:r>
    </w:p>
    <w:p w:rsidR="00000000" w:rsidDel="00000000" w:rsidP="00000000" w:rsidRDefault="00000000" w:rsidRPr="00000000" w14:paraId="0000000D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720"/>
        <w:rPr/>
      </w:pP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17">
      <w:pPr>
        <w:ind w:left="2160" w:firstLine="720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Por la presente, y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 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con el objeto de informar, conforme lo reglamentado por la Res. A.F.I.P. N° 3233/2011, la ausencia o error de las etiquetas en los productos mencionados, por lo que solicita la autorización para despacharlos para proceder a su correcto etiquetado.</w:t>
      </w:r>
    </w:p>
    <w:p w:rsidR="00000000" w:rsidDel="00000000" w:rsidP="00000000" w:rsidRDefault="00000000" w:rsidRPr="00000000" w14:paraId="00000019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no transferir ni disponer de la mercadería hasta tanto informe por nota a esta Dirección el cumplimiento de los requisitos del etiquetado, y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1A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"/>
        <w:gridCol w:w="2179"/>
        <w:gridCol w:w="2193"/>
        <w:gridCol w:w="2200"/>
        <w:gridCol w:w="1955"/>
        <w:gridCol w:w="1963"/>
        <w:gridCol w:w="1956"/>
        <w:gridCol w:w="1975"/>
        <w:tblGridChange w:id="0">
          <w:tblGrid>
            <w:gridCol w:w="695"/>
            <w:gridCol w:w="2179"/>
            <w:gridCol w:w="2193"/>
            <w:gridCol w:w="2200"/>
            <w:gridCol w:w="1955"/>
            <w:gridCol w:w="1963"/>
            <w:gridCol w:w="1956"/>
            <w:gridCol w:w="1975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DOMICILIO DEL DEPÓSITO: </w:t>
            </w:r>
            <w:r w:rsidDel="00000000" w:rsidR="00000000" w:rsidRPr="00000000">
              <w:rPr>
                <w:color w:val="808080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LOCALIDAD: </w:t>
            </w:r>
            <w:r w:rsidDel="00000000" w:rsidR="00000000" w:rsidRPr="00000000">
              <w:rPr>
                <w:color w:val="808080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74"/>
              </w:tabs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CÓDIGO POSTAL: </w:t>
            </w:r>
            <w:r w:rsidDel="00000000" w:rsidR="00000000" w:rsidRPr="00000000">
              <w:rPr>
                <w:color w:val="80808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74"/>
              </w:tabs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PROVINCIA: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7f7f7f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TELÉFONO: </w:t>
            </w:r>
            <w:r w:rsidDel="00000000" w:rsidR="00000000" w:rsidRPr="00000000">
              <w:rPr>
                <w:color w:val="80808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MOTIVO POR EL QUE SOLICITA LA APERTURA DE AML:</w:t>
            </w:r>
          </w:p>
        </w:tc>
        <w:tc>
          <w:tcPr>
            <w:gridSpan w:val="4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highlight w:val="yellow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808080"/>
                <w:rtl w:val="0"/>
              </w:rPr>
              <w:t xml:space="preserve">MOTIVO SEGÚN EL ART. 16 DEL DECRETO 274/2019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NÚMERO DE FACTURA O PROFORMA: </w:t>
            </w:r>
            <w:r w:rsidDel="00000000" w:rsidR="00000000" w:rsidRPr="00000000">
              <w:rPr>
                <w:color w:val="808080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POSICIÓN ARANCELARIA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 nivel de 12 dígitos/SIM)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CÓD. DEL PRODUCTO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(coincidente con la factura o proforma y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MARCA: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ORIGEN: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55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CÓD. DE PROD.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CANT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U. MEDIDA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TODOS LOS CAMPOS SON OBLIGATORIOS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360" w:lineRule="auto"/>
        <w:ind w:right="8190.118110236221"/>
        <w:jc w:val="righ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FIRMA:                                                                                                              DNI Y CARGO: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720" w:top="720" w:left="720" w:right="993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</w:p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y1fC3rQbL9Zs/jCfmyoC1ANPA==">CgMxLjAyCGguZ2pkZ3hzMgloLjMwajB6bGw4AHIhMWpSRGNuOVVFRVlZVjNLZjZYWkpSX2t4N1p6T2FOUktY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2023-02-16T18:53:00Z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