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1B169" w14:textId="0BCBBEAC" w:rsidR="00C07227" w:rsidRPr="00C07227" w:rsidRDefault="00C07227" w:rsidP="00C07227">
      <w:pPr>
        <w:spacing w:before="160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t>Fichas de accesibilidad ANDIS 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0722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t>Versión preliminar </w:t>
      </w:r>
    </w:p>
    <w:p w14:paraId="5A900B98" w14:textId="77777777" w:rsidR="00C07227" w:rsidRPr="00C07227" w:rsidRDefault="00C07227" w:rsidP="00C07227">
      <w:pPr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b/>
          <w:bCs/>
          <w:color w:val="3C78D8"/>
          <w:sz w:val="28"/>
          <w:szCs w:val="28"/>
          <w:lang w:eastAsia="es-AR"/>
        </w:rPr>
        <w:t>Lenguaje claro </w:t>
      </w:r>
    </w:p>
    <w:p w14:paraId="6319A932" w14:textId="77777777" w:rsidR="00C07227" w:rsidRPr="00C07227" w:rsidRDefault="00C07227" w:rsidP="00C07227">
      <w:pPr>
        <w:spacing w:before="40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>El lenguaje claro es un modo de escribir - o de hablar - que hace que el texto sea comprensible para toda la ciudadanía sin distinción. </w:t>
      </w:r>
    </w:p>
    <w:p w14:paraId="6A7CE157" w14:textId="77777777" w:rsidR="00C07227" w:rsidRPr="00C07227" w:rsidRDefault="00C07227" w:rsidP="00C07227">
      <w:pPr>
        <w:spacing w:before="35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 xml:space="preserve">A fines de la Segunda Guerra Mundial, el escritor inglés George Orwell escribió </w:t>
      </w:r>
      <w:r w:rsidRPr="00C07227">
        <w:rPr>
          <w:rFonts w:ascii="Calibri" w:eastAsia="Times New Roman" w:hAnsi="Calibri" w:cs="Calibri"/>
          <w:i/>
          <w:iCs/>
          <w:color w:val="050505"/>
          <w:sz w:val="24"/>
          <w:szCs w:val="24"/>
          <w:lang w:eastAsia="es-AR"/>
        </w:rPr>
        <w:t>La política y el lenguaje inglés</w:t>
      </w:r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 xml:space="preserve">, un ensayo que, para algunos, enmarca el nacimiento de un movimiento llamado </w:t>
      </w:r>
      <w:proofErr w:type="spellStart"/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>Plain</w:t>
      </w:r>
      <w:proofErr w:type="spellEnd"/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 xml:space="preserve"> </w:t>
      </w:r>
      <w:proofErr w:type="spellStart"/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>Language</w:t>
      </w:r>
      <w:proofErr w:type="spellEnd"/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 xml:space="preserve"> (en español, Lenguaje llano, sencillo o ciudadano). </w:t>
      </w:r>
    </w:p>
    <w:p w14:paraId="53DDC250" w14:textId="77777777" w:rsidR="00C07227" w:rsidRPr="00C07227" w:rsidRDefault="00C07227" w:rsidP="00C07227">
      <w:pPr>
        <w:spacing w:before="35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 xml:space="preserve">En este ensayo, Orwell denunciaba que el lenguaje de la época estaba en decadencia y que esa circunstancia tenía causas políticas y económicas. Los escritos a los que accedían los ciudadanos y ciudadanas necesitaban cierta vaguedad y oscuridad para no decir lo que claramente debía ser dicho. Más tarde, en la década del sesenta, nació el </w:t>
      </w:r>
      <w:proofErr w:type="spellStart"/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>Plain</w:t>
      </w:r>
      <w:proofErr w:type="spellEnd"/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 xml:space="preserve"> </w:t>
      </w:r>
      <w:proofErr w:type="spellStart"/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>Language</w:t>
      </w:r>
      <w:proofErr w:type="spellEnd"/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 xml:space="preserve"> </w:t>
      </w:r>
      <w:proofErr w:type="spellStart"/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>Movement</w:t>
      </w:r>
      <w:proofErr w:type="spellEnd"/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>, una iniciativa de consumidoras y consumidores organizados que exigían, tanto al gobierno como a empresas privadas que toda su documentación estuviera escrita de modo sencillo y accesible. </w:t>
      </w:r>
    </w:p>
    <w:p w14:paraId="7D744CA1" w14:textId="77777777" w:rsidR="00C07227" w:rsidRPr="00C07227" w:rsidRDefault="00C07227" w:rsidP="00C07227">
      <w:pPr>
        <w:spacing w:before="35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 xml:space="preserve">Según la </w:t>
      </w:r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 xml:space="preserve">International </w:t>
      </w:r>
      <w:proofErr w:type="spellStart"/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>Plain</w:t>
      </w:r>
      <w:proofErr w:type="spellEnd"/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 xml:space="preserve"> </w:t>
      </w:r>
      <w:proofErr w:type="spellStart"/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>Language</w:t>
      </w:r>
      <w:proofErr w:type="spellEnd"/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 xml:space="preserve"> </w:t>
      </w:r>
      <w:proofErr w:type="spellStart"/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>Federation</w:t>
      </w:r>
      <w:proofErr w:type="spellEnd"/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>: una comunicación está en Lenguaje Claro si “la lengua, la estructura y el diseño son tan claros que el público al que está destinada puede encontrar fácilmente lo que necesita, comprende lo que encuentra y usa esa información”.</w:t>
      </w:r>
    </w:p>
    <w:p w14:paraId="71ACA6F5" w14:textId="77777777" w:rsidR="00C07227" w:rsidRPr="00C07227" w:rsidRDefault="00C07227" w:rsidP="00C07227">
      <w:pPr>
        <w:spacing w:before="35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>En Argentina existe una Red de Lenguaje Claro en la que participan diferentes</w:t>
      </w:r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 xml:space="preserve"> </w:t>
      </w: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>organismos del Estado. La Red se propone garantizar la transparencia de los actos de</w:t>
      </w:r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 xml:space="preserve"> </w:t>
      </w: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>gobierno, el derecho a entender y el acceso a la información pública.</w:t>
      </w:r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> </w:t>
      </w:r>
    </w:p>
    <w:p w14:paraId="078E098E" w14:textId="77777777" w:rsidR="00C07227" w:rsidRPr="00C07227" w:rsidRDefault="00C07227" w:rsidP="00C07227">
      <w:pPr>
        <w:spacing w:before="35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>El lenguaje claro es menos pautado que técnicas como la</w:t>
      </w:r>
      <w:r w:rsidRPr="00C07227">
        <w:rPr>
          <w:rFonts w:ascii="Calibri" w:eastAsia="Times New Roman" w:hAnsi="Calibri" w:cs="Calibri"/>
          <w:color w:val="4A86E8"/>
          <w:sz w:val="24"/>
          <w:szCs w:val="24"/>
          <w:shd w:val="clear" w:color="auto" w:fill="FFFFFF"/>
          <w:lang w:eastAsia="es-AR"/>
        </w:rPr>
        <w:t xml:space="preserve"> Lectura Fácil </w:t>
      </w: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>y, por tanto, más</w:t>
      </w:r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 xml:space="preserve"> </w:t>
      </w: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>sencillo de adoptar por cualquier persona, espacio o institución que desea comunicar y</w:t>
      </w:r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 xml:space="preserve"> </w:t>
      </w: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 xml:space="preserve">se compromete a hacerlo de manera accesible. La creación </w:t>
      </w: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lastRenderedPageBreak/>
        <w:t>o adaptación de un texto a</w:t>
      </w:r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 xml:space="preserve"> </w:t>
      </w: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>lenguaje claro solamente requiere un buen manejo de la lengua y conocimiento de</w:t>
      </w:r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 xml:space="preserve"> </w:t>
      </w: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>algunas recomendaciones generales.</w:t>
      </w:r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> </w:t>
      </w:r>
    </w:p>
    <w:p w14:paraId="6F114C7F" w14:textId="77777777" w:rsidR="00C07227" w:rsidRPr="00C07227" w:rsidRDefault="00C07227" w:rsidP="00C07227">
      <w:pPr>
        <w:spacing w:before="35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>No se trata de una estrategia de accesibilidad destinada exclusivamente a personas con discapacidad, sino que tiene como destinataria a toda la ciudadanía. </w:t>
      </w:r>
    </w:p>
    <w:p w14:paraId="05B0A205" w14:textId="77777777" w:rsidR="00C07227" w:rsidRPr="00C07227" w:rsidRDefault="00C07227" w:rsidP="00C07227">
      <w:pPr>
        <w:spacing w:before="17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>Se utiliza principalmente en textos informativos (instrucciones, protocolos, requisitos,</w:t>
      </w:r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 xml:space="preserve"> </w:t>
      </w: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>información y comunicación institucional) y expositivos (científicos, de divulgación).</w:t>
      </w:r>
      <w:r w:rsidRPr="00C07227">
        <w:rPr>
          <w:rFonts w:ascii="Calibri" w:eastAsia="Times New Roman" w:hAnsi="Calibri" w:cs="Calibri"/>
          <w:color w:val="050505"/>
          <w:sz w:val="24"/>
          <w:szCs w:val="24"/>
          <w:lang w:eastAsia="es-AR"/>
        </w:rPr>
        <w:t> </w:t>
      </w:r>
    </w:p>
    <w:p w14:paraId="64445349" w14:textId="77777777" w:rsidR="00C07227" w:rsidRPr="00C07227" w:rsidRDefault="00C07227" w:rsidP="00C07227">
      <w:pPr>
        <w:spacing w:before="17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b/>
          <w:bCs/>
          <w:color w:val="3C78D8"/>
          <w:sz w:val="26"/>
          <w:szCs w:val="26"/>
          <w:lang w:eastAsia="es-AR"/>
        </w:rPr>
        <w:t>¿Cómo escribir en Lenguaje claro? </w:t>
      </w:r>
    </w:p>
    <w:p w14:paraId="2C3BFD93" w14:textId="77777777" w:rsidR="00C07227" w:rsidRPr="00C07227" w:rsidRDefault="00C07227" w:rsidP="00C07227">
      <w:pPr>
        <w:spacing w:before="17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color w:val="3C78D8"/>
          <w:sz w:val="24"/>
          <w:szCs w:val="24"/>
          <w:shd w:val="clear" w:color="auto" w:fill="FFFFFF"/>
          <w:lang w:eastAsia="es-AR"/>
        </w:rPr>
        <w:t>Una idea por oración</w:t>
      </w:r>
    </w:p>
    <w:p w14:paraId="688F6649" w14:textId="1D461EB7" w:rsidR="00C07227" w:rsidRPr="00C07227" w:rsidRDefault="00C07227" w:rsidP="00C07227">
      <w:pPr>
        <w:spacing w:before="17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>Para facilitar la comprensión, cada oración debe incluir un solo concepto. Para ello, se puede: </w:t>
      </w:r>
    </w:p>
    <w:p w14:paraId="6053E372" w14:textId="77777777" w:rsidR="00C07227" w:rsidRPr="00C07227" w:rsidRDefault="00C07227" w:rsidP="00C07227">
      <w:pPr>
        <w:pStyle w:val="Prrafodelista"/>
        <w:numPr>
          <w:ilvl w:val="0"/>
          <w:numId w:val="2"/>
        </w:numPr>
        <w:spacing w:before="176" w:after="0" w:line="240" w:lineRule="auto"/>
        <w:textAlignment w:val="baseline"/>
        <w:rPr>
          <w:rFonts w:ascii="Calibri" w:eastAsia="Times New Roman" w:hAnsi="Calibri" w:cs="Calibri"/>
          <w:color w:val="050505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>Eliminar frases conectadas por “y”, “por lo tanto”, “entonces”, “en consecuencia”, etc. </w:t>
      </w:r>
    </w:p>
    <w:p w14:paraId="0595A281" w14:textId="28321229" w:rsidR="00C07227" w:rsidRPr="00C07227" w:rsidRDefault="00C07227" w:rsidP="00C07227">
      <w:pPr>
        <w:pStyle w:val="Prrafodelista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50505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>Utilizar viñetas</w:t>
      </w:r>
    </w:p>
    <w:p w14:paraId="23EF75DB" w14:textId="77777777" w:rsidR="00C07227" w:rsidRPr="00C07227" w:rsidRDefault="00C07227" w:rsidP="00C07227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50505"/>
          <w:sz w:val="24"/>
          <w:szCs w:val="24"/>
          <w:lang w:eastAsia="es-AR"/>
        </w:rPr>
      </w:pPr>
    </w:p>
    <w:p w14:paraId="27E21AFD" w14:textId="77777777" w:rsidR="00C07227" w:rsidRDefault="00C07227" w:rsidP="00C07227">
      <w:pPr>
        <w:pStyle w:val="Prrafodelista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1155CC"/>
          <w:sz w:val="24"/>
          <w:szCs w:val="24"/>
          <w:shd w:val="clear" w:color="auto" w:fill="FFFFFF"/>
          <w:lang w:eastAsia="es-AR"/>
        </w:rPr>
      </w:pPr>
      <w:r w:rsidRPr="00C07227">
        <w:rPr>
          <w:rFonts w:ascii="Calibri" w:eastAsia="Times New Roman" w:hAnsi="Calibri" w:cs="Calibri"/>
          <w:color w:val="1155CC"/>
          <w:sz w:val="24"/>
          <w:szCs w:val="24"/>
          <w:shd w:val="clear" w:color="auto" w:fill="FFFFFF"/>
          <w:lang w:eastAsia="es-AR"/>
        </w:rPr>
        <w:t>Oraciones cortas</w:t>
      </w:r>
    </w:p>
    <w:p w14:paraId="44CAB368" w14:textId="2FC4B1B4" w:rsidR="00C07227" w:rsidRPr="00C07227" w:rsidRDefault="00C07227" w:rsidP="00C07227">
      <w:pPr>
        <w:spacing w:after="0" w:line="240" w:lineRule="auto"/>
        <w:textAlignment w:val="baseline"/>
        <w:rPr>
          <w:rFonts w:ascii="Calibri" w:eastAsia="Times New Roman" w:hAnsi="Calibri" w:cs="Calibri"/>
          <w:color w:val="050505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>Las oraciones no deben superar las treinta palabras. </w:t>
      </w:r>
    </w:p>
    <w:p w14:paraId="2F51786B" w14:textId="1DB8E1AA" w:rsidR="00C07227" w:rsidRPr="00C07227" w:rsidRDefault="00C07227" w:rsidP="00C07227">
      <w:pPr>
        <w:spacing w:before="17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color w:val="1155CC"/>
          <w:sz w:val="24"/>
          <w:szCs w:val="24"/>
          <w:shd w:val="clear" w:color="auto" w:fill="FFFFFF"/>
          <w:lang w:eastAsia="es-AR"/>
        </w:rPr>
        <w:t>Estructura básica</w:t>
      </w:r>
    </w:p>
    <w:p w14:paraId="63858054" w14:textId="77777777" w:rsidR="00C07227" w:rsidRPr="00C07227" w:rsidRDefault="00C07227" w:rsidP="00C07227">
      <w:pPr>
        <w:spacing w:before="17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 xml:space="preserve">Se sugiere utilizar la </w:t>
      </w:r>
      <w:proofErr w:type="gramStart"/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>estructura  sujeto</w:t>
      </w:r>
      <w:proofErr w:type="gramEnd"/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 xml:space="preserve"> + verbo + complementos (objeto directo, indirecto, circunstanciales). </w:t>
      </w:r>
    </w:p>
    <w:p w14:paraId="05B88C67" w14:textId="77777777" w:rsidR="00C07227" w:rsidRDefault="00C07227" w:rsidP="00C07227">
      <w:pPr>
        <w:spacing w:before="17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color w:val="1155CC"/>
          <w:sz w:val="24"/>
          <w:szCs w:val="24"/>
          <w:shd w:val="clear" w:color="auto" w:fill="FFFFFF"/>
          <w:lang w:eastAsia="es-AR"/>
        </w:rPr>
        <w:t>Sujeto expreso</w:t>
      </w:r>
    </w:p>
    <w:p w14:paraId="6FA54992" w14:textId="58887335" w:rsidR="00C07227" w:rsidRPr="00C07227" w:rsidRDefault="00C07227" w:rsidP="00C07227">
      <w:pPr>
        <w:spacing w:before="17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>Es preferible que el sujeto esté en la oración de forma expresa. Aunque resulte reiterativo, evitar las oraciones con sujeto tácito. </w:t>
      </w:r>
    </w:p>
    <w:p w14:paraId="3304505D" w14:textId="77777777" w:rsidR="00C07227" w:rsidRPr="00C07227" w:rsidRDefault="00C07227" w:rsidP="00C07227">
      <w:pPr>
        <w:spacing w:before="17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color w:val="1155CC"/>
          <w:sz w:val="24"/>
          <w:szCs w:val="24"/>
          <w:shd w:val="clear" w:color="auto" w:fill="FFFFFF"/>
          <w:lang w:eastAsia="es-AR"/>
        </w:rPr>
        <w:t>Voz activa</w:t>
      </w:r>
    </w:p>
    <w:p w14:paraId="478BD009" w14:textId="77777777" w:rsidR="00C07227" w:rsidRPr="00C07227" w:rsidRDefault="00C07227" w:rsidP="00C07227">
      <w:pPr>
        <w:spacing w:before="17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 xml:space="preserve">Al usar la voz activa, el verbo es directo, la oración es más corta y el sujeto es fácilmente identificable. Se sugiere evitar la voz pasiva. </w:t>
      </w: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br/>
      </w: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br/>
      </w:r>
      <w:r w:rsidRPr="00C07227">
        <w:rPr>
          <w:rFonts w:ascii="Calibri" w:eastAsia="Times New Roman" w:hAnsi="Calibri" w:cs="Calibri"/>
          <w:color w:val="1155CC"/>
          <w:sz w:val="24"/>
          <w:szCs w:val="24"/>
          <w:shd w:val="clear" w:color="auto" w:fill="FFFFFF"/>
          <w:lang w:eastAsia="es-AR"/>
        </w:rPr>
        <w:t>Párrafos cortos</w:t>
      </w:r>
    </w:p>
    <w:p w14:paraId="59B8B159" w14:textId="77777777" w:rsidR="00C07227" w:rsidRPr="00C07227" w:rsidRDefault="00C07227" w:rsidP="00C07227">
      <w:pPr>
        <w:spacing w:before="17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>Los párrafos no deben superar las seis líneas. Es recomendable que en cada párrafo se desarrolle un sólo tema. </w:t>
      </w:r>
    </w:p>
    <w:p w14:paraId="1D78997F" w14:textId="77777777" w:rsidR="00C07227" w:rsidRPr="00C07227" w:rsidRDefault="00C07227" w:rsidP="00C07227">
      <w:pPr>
        <w:spacing w:before="17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b/>
          <w:bCs/>
          <w:color w:val="1155CC"/>
          <w:sz w:val="24"/>
          <w:szCs w:val="24"/>
          <w:shd w:val="clear" w:color="auto" w:fill="FFFFFF"/>
          <w:lang w:eastAsia="es-AR"/>
        </w:rPr>
        <w:t>Estilo del texto</w:t>
      </w:r>
    </w:p>
    <w:p w14:paraId="32001139" w14:textId="77777777" w:rsidR="00C07227" w:rsidRDefault="00C07227" w:rsidP="00C07227">
      <w:pPr>
        <w:spacing w:before="176" w:after="0" w:line="240" w:lineRule="auto"/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</w:pP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lastRenderedPageBreak/>
        <w:t xml:space="preserve">La redacción </w:t>
      </w:r>
      <w:r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>deberá ser</w:t>
      </w: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 xml:space="preserve"> lo más directa posible. Esto permite que las y los lectores lleguen rápidamente a la información que consideramos central. Para ello, es recomendable</w:t>
      </w:r>
      <w:r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 xml:space="preserve">: </w:t>
      </w:r>
    </w:p>
    <w:p w14:paraId="36A561C6" w14:textId="445BFE21" w:rsidR="00C07227" w:rsidRPr="00C07227" w:rsidRDefault="00C07227" w:rsidP="00C07227">
      <w:pPr>
        <w:pStyle w:val="Prrafodelista"/>
        <w:numPr>
          <w:ilvl w:val="0"/>
          <w:numId w:val="3"/>
        </w:numPr>
        <w:spacing w:before="17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>E</w:t>
      </w: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>liminar palabras innecesarias</w:t>
      </w:r>
      <w:r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>.</w:t>
      </w:r>
    </w:p>
    <w:p w14:paraId="169540FA" w14:textId="77777777" w:rsidR="00C07227" w:rsidRPr="00C07227" w:rsidRDefault="00C07227" w:rsidP="00C07227">
      <w:pPr>
        <w:pStyle w:val="Prrafodelista"/>
        <w:numPr>
          <w:ilvl w:val="0"/>
          <w:numId w:val="3"/>
        </w:numPr>
        <w:spacing w:before="17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>P</w:t>
      </w: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 xml:space="preserve">ersonificar el texto siempre que sea posible. De esta manera, se involucra a los y las lectores y resulta más fácil entender a quién está dirigida la información. </w:t>
      </w:r>
    </w:p>
    <w:p w14:paraId="01A4AB18" w14:textId="472CA3D0" w:rsidR="00C07227" w:rsidRPr="00C07227" w:rsidRDefault="00C07227" w:rsidP="00C07227">
      <w:pPr>
        <w:pStyle w:val="Prrafodelista"/>
        <w:numPr>
          <w:ilvl w:val="0"/>
          <w:numId w:val="3"/>
        </w:numPr>
        <w:spacing w:before="17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>Redactar en forma afirmativa. Evitar las formas negativas y la doble negación. </w:t>
      </w:r>
    </w:p>
    <w:p w14:paraId="25447A1B" w14:textId="76EA6533" w:rsidR="00C07227" w:rsidRPr="00C07227" w:rsidRDefault="00C07227" w:rsidP="00C07227">
      <w:pPr>
        <w:pStyle w:val="Prrafodelista"/>
        <w:numPr>
          <w:ilvl w:val="0"/>
          <w:numId w:val="3"/>
        </w:numPr>
        <w:spacing w:before="17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>Utilizar palabras de uso cotidiano, sin tecnicismos ni abstracciones</w:t>
      </w:r>
      <w:r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>.</w:t>
      </w:r>
    </w:p>
    <w:p w14:paraId="4F0D351A" w14:textId="77777777" w:rsidR="00C07227" w:rsidRPr="00C07227" w:rsidRDefault="00C07227" w:rsidP="00C07227">
      <w:pPr>
        <w:spacing w:before="17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b/>
          <w:bCs/>
          <w:color w:val="3C78D8"/>
          <w:sz w:val="26"/>
          <w:szCs w:val="26"/>
          <w:lang w:eastAsia="es-AR"/>
        </w:rPr>
        <w:t>¿En qué contextos se utiliza el Lenguaje claro? </w:t>
      </w:r>
    </w:p>
    <w:p w14:paraId="48BAFCE0" w14:textId="77777777" w:rsidR="00C07227" w:rsidRPr="00C07227" w:rsidRDefault="00C07227" w:rsidP="00C07227">
      <w:pPr>
        <w:spacing w:before="17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07227">
        <w:rPr>
          <w:rFonts w:ascii="Calibri" w:eastAsia="Times New Roman" w:hAnsi="Calibri" w:cs="Calibri"/>
          <w:color w:val="050505"/>
          <w:sz w:val="24"/>
          <w:szCs w:val="24"/>
          <w:shd w:val="clear" w:color="auto" w:fill="FFFFFF"/>
          <w:lang w:eastAsia="es-AR"/>
        </w:rPr>
        <w:t xml:space="preserve">Se puede utilizar en cualquier tipo de material textual: documentos de circulación interna y externa, páginas web, redes sociales, etc. </w:t>
      </w:r>
      <w:bookmarkStart w:id="0" w:name="_GoBack"/>
      <w:bookmarkEnd w:id="0"/>
    </w:p>
    <w:p w14:paraId="2C70F8F5" w14:textId="050B8CAC" w:rsidR="004F3566" w:rsidRDefault="004F3566"/>
    <w:p w14:paraId="272068C5" w14:textId="21600F95" w:rsidR="004F3566" w:rsidRDefault="004F3566"/>
    <w:p w14:paraId="7D427B93" w14:textId="7A8BBC4C" w:rsidR="004F3566" w:rsidRDefault="004F3566"/>
    <w:p w14:paraId="5DC3A03A" w14:textId="34E6AB36" w:rsidR="004F3566" w:rsidRDefault="004F3566"/>
    <w:p w14:paraId="1042FDCD" w14:textId="750F6A60" w:rsidR="004F3566" w:rsidRDefault="004F3566"/>
    <w:p w14:paraId="6B70DAF6" w14:textId="638CF365" w:rsidR="004F3566" w:rsidRDefault="004F3566"/>
    <w:p w14:paraId="3162566A" w14:textId="2499E97D" w:rsidR="004F3566" w:rsidRDefault="004F3566"/>
    <w:p w14:paraId="3F9F371A" w14:textId="5A11C05A" w:rsidR="004F3566" w:rsidRDefault="004F3566"/>
    <w:p w14:paraId="760D29B7" w14:textId="72063655" w:rsidR="004F3566" w:rsidRDefault="004F3566"/>
    <w:p w14:paraId="735F4799" w14:textId="294AA801" w:rsidR="004F3566" w:rsidRDefault="004F3566"/>
    <w:p w14:paraId="301BE5BD" w14:textId="3949400E" w:rsidR="004F3566" w:rsidRDefault="004F3566"/>
    <w:p w14:paraId="4A2B1BFF" w14:textId="72DDE757" w:rsidR="004F3566" w:rsidRDefault="004F3566"/>
    <w:p w14:paraId="4600EF6A" w14:textId="2CED8442" w:rsidR="004F3566" w:rsidRDefault="004F3566"/>
    <w:p w14:paraId="2EF7AE25" w14:textId="6EE096EF" w:rsidR="004F3566" w:rsidRDefault="004F3566"/>
    <w:p w14:paraId="390B3254" w14:textId="7D96A2BE" w:rsidR="004F3566" w:rsidRDefault="004F3566"/>
    <w:p w14:paraId="16EE5840" w14:textId="50BC413A" w:rsidR="004F3566" w:rsidRDefault="004F3566"/>
    <w:p w14:paraId="611F2DD4" w14:textId="042DFD1B" w:rsidR="004F3566" w:rsidRDefault="004F3566"/>
    <w:p w14:paraId="7353952D" w14:textId="688ECB2B" w:rsidR="004F3566" w:rsidRDefault="004F3566"/>
    <w:p w14:paraId="49151925" w14:textId="49728931" w:rsidR="004F3566" w:rsidRDefault="004F3566"/>
    <w:p w14:paraId="4A05F418" w14:textId="617207A5" w:rsidR="004F3566" w:rsidRDefault="004F3566"/>
    <w:p w14:paraId="6E9C375B" w14:textId="7A0485E8" w:rsidR="004F3566" w:rsidRDefault="004F3566"/>
    <w:p w14:paraId="1A920C32" w14:textId="6FEA97D4" w:rsidR="004F3566" w:rsidRDefault="004F3566"/>
    <w:p w14:paraId="15CF8CAA" w14:textId="565417EB" w:rsidR="004F3566" w:rsidRDefault="004F3566"/>
    <w:p w14:paraId="1FE9B197" w14:textId="3F84B72C" w:rsidR="004F3566" w:rsidRDefault="004F3566"/>
    <w:p w14:paraId="6173EBD9" w14:textId="372BCE02" w:rsidR="005D5976" w:rsidRDefault="005D5976"/>
    <w:p w14:paraId="268AE4F7" w14:textId="397EA116" w:rsidR="005D5976" w:rsidRDefault="005D5976"/>
    <w:p w14:paraId="4E21D6D8" w14:textId="77777777" w:rsidR="005D5976" w:rsidRDefault="005D5976"/>
    <w:sectPr w:rsidR="005D5976" w:rsidSect="005D5976">
      <w:headerReference w:type="default" r:id="rId7"/>
      <w:pgSz w:w="11906" w:h="16838"/>
      <w:pgMar w:top="1985" w:right="2722" w:bottom="238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2C525" w14:textId="77777777" w:rsidR="008A5134" w:rsidRDefault="008A5134" w:rsidP="0062263C">
      <w:pPr>
        <w:spacing w:after="0" w:line="240" w:lineRule="auto"/>
      </w:pPr>
      <w:r>
        <w:separator/>
      </w:r>
    </w:p>
  </w:endnote>
  <w:endnote w:type="continuationSeparator" w:id="0">
    <w:p w14:paraId="21E835F3" w14:textId="77777777" w:rsidR="008A5134" w:rsidRDefault="008A5134" w:rsidP="0062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A877E" w14:textId="77777777" w:rsidR="008A5134" w:rsidRDefault="008A5134" w:rsidP="0062263C">
      <w:pPr>
        <w:spacing w:after="0" w:line="240" w:lineRule="auto"/>
      </w:pPr>
      <w:r>
        <w:separator/>
      </w:r>
    </w:p>
  </w:footnote>
  <w:footnote w:type="continuationSeparator" w:id="0">
    <w:p w14:paraId="1BDB6F0F" w14:textId="77777777" w:rsidR="008A5134" w:rsidRDefault="008A5134" w:rsidP="00622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B4FA1" w14:textId="0970D512" w:rsidR="0062263C" w:rsidRDefault="008E2CFA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8AAD780" wp14:editId="125FFFD8">
              <wp:simplePos x="0" y="0"/>
              <wp:positionH relativeFrom="column">
                <wp:posOffset>3514090</wp:posOffset>
              </wp:positionH>
              <wp:positionV relativeFrom="paragraph">
                <wp:posOffset>98425</wp:posOffset>
              </wp:positionV>
              <wp:extent cx="2903220" cy="1404620"/>
              <wp:effectExtent l="0" t="0" r="0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679D9" w14:textId="5B12AD4C" w:rsidR="008E2CFA" w:rsidRPr="008E2CFA" w:rsidRDefault="008E2CF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E2CFA">
                            <w:rPr>
                              <w:sz w:val="20"/>
                              <w:szCs w:val="20"/>
                            </w:rPr>
                            <w:t>1983/2023 - 40 AÑOS DE DEMOCRACIA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AAD78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6.7pt;margin-top:7.75pt;width:228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" filled="f" stroked="f">
              <v:textbox style="mso-fit-shape-to-text:t">
                <w:txbxContent>
                  <w:p w14:paraId="412679D9" w14:textId="5B12AD4C" w:rsidR="008E2CFA" w:rsidRPr="008E2CFA" w:rsidRDefault="008E2CFA">
                    <w:pPr>
                      <w:rPr>
                        <w:sz w:val="20"/>
                        <w:szCs w:val="20"/>
                      </w:rPr>
                    </w:pPr>
                    <w:r w:rsidRPr="008E2CFA">
                      <w:rPr>
                        <w:sz w:val="20"/>
                        <w:szCs w:val="20"/>
                      </w:rPr>
                      <w:t>1983/2023 - 40 AÑOS DE DEMOCRACIA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33836">
      <w:rPr>
        <w:noProof/>
      </w:rPr>
      <w:drawing>
        <wp:anchor distT="0" distB="0" distL="114300" distR="114300" simplePos="0" relativeHeight="251658240" behindDoc="1" locked="0" layoutInCell="1" allowOverlap="1" wp14:anchorId="38B253A3" wp14:editId="645E7894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1067" cy="10677525"/>
          <wp:effectExtent l="0" t="0" r="0" b="0"/>
          <wp:wrapNone/>
          <wp:docPr id="2" name="Imagen 2" descr="Logos de Agencia Nacional de Discapacidad y Primero la G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s de Agencia Nacional de Discapacidad y Primero la G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067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41289"/>
    <w:multiLevelType w:val="hybridMultilevel"/>
    <w:tmpl w:val="6A4699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0199B"/>
    <w:multiLevelType w:val="hybridMultilevel"/>
    <w:tmpl w:val="28F6AF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4742D"/>
    <w:multiLevelType w:val="multilevel"/>
    <w:tmpl w:val="4454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3C"/>
    <w:rsid w:val="004F3566"/>
    <w:rsid w:val="005B65E0"/>
    <w:rsid w:val="005D5976"/>
    <w:rsid w:val="0062263C"/>
    <w:rsid w:val="00716B5A"/>
    <w:rsid w:val="00833836"/>
    <w:rsid w:val="008A5134"/>
    <w:rsid w:val="008E2CFA"/>
    <w:rsid w:val="00BE3E45"/>
    <w:rsid w:val="00C07227"/>
    <w:rsid w:val="00E938BC"/>
    <w:rsid w:val="00F04459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60055"/>
  <w15:chartTrackingRefBased/>
  <w15:docId w15:val="{6449EB6A-FD71-418C-919A-A869D7CB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63C"/>
  </w:style>
  <w:style w:type="paragraph" w:styleId="Piedepgina">
    <w:name w:val="footer"/>
    <w:basedOn w:val="Normal"/>
    <w:link w:val="PiedepginaCar"/>
    <w:uiPriority w:val="99"/>
    <w:unhideWhenUsed/>
    <w:rsid w:val="00622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63C"/>
  </w:style>
  <w:style w:type="paragraph" w:styleId="NormalWeb">
    <w:name w:val="Normal (Web)"/>
    <w:basedOn w:val="Normal"/>
    <w:uiPriority w:val="99"/>
    <w:semiHidden/>
    <w:unhideWhenUsed/>
    <w:rsid w:val="00C0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C0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Eugenia Anapios</cp:lastModifiedBy>
  <cp:revision>2</cp:revision>
  <dcterms:created xsi:type="dcterms:W3CDTF">2023-05-22T14:45:00Z</dcterms:created>
  <dcterms:modified xsi:type="dcterms:W3CDTF">2023-05-22T14:45:00Z</dcterms:modified>
</cp:coreProperties>
</file>