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right="675"/>
        <w:jc w:val="right"/>
      </w:pPr>
      <w:r>
        <w:rPr>
          <w:color w:val="221F1F"/>
        </w:rPr>
        <w:t>ANEXO</w:t>
      </w:r>
      <w:r>
        <w:rPr>
          <w:color w:val="221F1F"/>
          <w:spacing w:val="-1"/>
        </w:rPr>
        <w:t> </w:t>
      </w:r>
      <w:r>
        <w:rPr>
          <w:color w:val="221F1F"/>
        </w:rPr>
        <w:t>VIII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94"/>
        <w:ind w:left="100" w:right="679"/>
        <w:jc w:val="center"/>
      </w:pPr>
      <w:r>
        <w:rPr>
          <w:color w:val="221F1F"/>
        </w:rPr>
        <w:t>MODELO DE CARTA COMPROMISO PARA LA FORMALIZACIÓN DEL ANR PARA</w:t>
      </w:r>
      <w:r>
        <w:rPr>
          <w:color w:val="221F1F"/>
          <w:spacing w:val="-65"/>
        </w:rPr>
        <w:t> </w:t>
      </w:r>
      <w:r>
        <w:rPr>
          <w:color w:val="221F1F"/>
        </w:rPr>
        <w:t>ASISTENCIA TÉCNICAS - PROGRAMA PILOTO PARA LA TRANSFORMACIÓN</w:t>
      </w:r>
      <w:r>
        <w:rPr>
          <w:color w:val="221F1F"/>
          <w:spacing w:val="1"/>
        </w:rPr>
        <w:t> </w:t>
      </w:r>
      <w:r>
        <w:rPr>
          <w:color w:val="221F1F"/>
        </w:rPr>
        <w:t>DIGITAL 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PYMES ARGENTINA</w:t>
      </w:r>
      <w:r>
        <w:rPr>
          <w:color w:val="221F1F"/>
          <w:spacing w:val="-2"/>
        </w:rPr>
        <w:t> </w:t>
      </w:r>
      <w:r>
        <w:rPr>
          <w:color w:val="221F1F"/>
        </w:rPr>
        <w:t>BCIE</w:t>
      </w:r>
      <w:r>
        <w:rPr>
          <w:color w:val="221F1F"/>
          <w:spacing w:val="-2"/>
        </w:rPr>
        <w:t> </w:t>
      </w:r>
      <w:r>
        <w:rPr>
          <w:color w:val="221F1F"/>
        </w:rPr>
        <w:t>2274</w:t>
      </w:r>
    </w:p>
    <w:p>
      <w:pPr>
        <w:pStyle w:val="BodyText"/>
        <w:spacing w:before="4"/>
      </w:pPr>
    </w:p>
    <w:p>
      <w:pPr>
        <w:pStyle w:val="BodyText"/>
        <w:ind w:left="100"/>
        <w:jc w:val="both"/>
      </w:pPr>
      <w:r>
        <w:rPr>
          <w:color w:val="221F1F"/>
        </w:rPr>
        <w:t>Ciudad</w:t>
      </w:r>
      <w:r>
        <w:rPr>
          <w:color w:val="221F1F"/>
          <w:spacing w:val="-4"/>
        </w:rPr>
        <w:t> </w:t>
      </w:r>
      <w:r>
        <w:rPr>
          <w:color w:val="221F1F"/>
        </w:rPr>
        <w:t>de…,</w:t>
      </w:r>
      <w:r>
        <w:rPr>
          <w:color w:val="221F1F"/>
          <w:spacing w:val="-2"/>
        </w:rPr>
        <w:t> </w:t>
      </w:r>
      <w:r>
        <w:rPr>
          <w:color w:val="221F1F"/>
        </w:rPr>
        <w:t>……de</w:t>
      </w:r>
      <w:r>
        <w:rPr>
          <w:color w:val="221F1F"/>
          <w:spacing w:val="-3"/>
        </w:rPr>
        <w:t> </w:t>
      </w:r>
      <w:r>
        <w:rPr>
          <w:color w:val="221F1F"/>
        </w:rPr>
        <w:t>……de</w:t>
      </w:r>
      <w:r>
        <w:rPr>
          <w:color w:val="221F1F"/>
          <w:spacing w:val="-2"/>
        </w:rPr>
        <w:t> </w:t>
      </w:r>
      <w:r>
        <w:rPr>
          <w:color w:val="221F1F"/>
        </w:rPr>
        <w:t>202..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100" w:right="674"/>
        <w:jc w:val="both"/>
      </w:pPr>
      <w:r>
        <w:rPr>
          <w:color w:val="221F1F"/>
        </w:rPr>
        <w:t>Sres.</w:t>
      </w:r>
      <w:r>
        <w:rPr>
          <w:color w:val="221F1F"/>
          <w:spacing w:val="1"/>
        </w:rPr>
        <w:t> </w:t>
      </w:r>
      <w:r>
        <w:rPr>
          <w:color w:val="221F1F"/>
        </w:rPr>
        <w:t>SUBSECRETARÍA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PEQUEÑA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MEDIANA</w:t>
      </w:r>
      <w:r>
        <w:rPr>
          <w:color w:val="221F1F"/>
          <w:spacing w:val="1"/>
        </w:rPr>
        <w:t> </w:t>
      </w:r>
      <w:r>
        <w:rPr>
          <w:color w:val="221F1F"/>
        </w:rPr>
        <w:t>EMPRESA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  <w:spacing w:val="-1"/>
        </w:rPr>
        <w:t>SECRETARÍA</w:t>
      </w:r>
      <w:r>
        <w:rPr>
          <w:color w:val="221F1F"/>
          <w:spacing w:val="-12"/>
        </w:rPr>
        <w:t> </w:t>
      </w:r>
      <w:r>
        <w:rPr>
          <w:color w:val="221F1F"/>
          <w:spacing w:val="-1"/>
        </w:rPr>
        <w:t>DE</w:t>
      </w:r>
      <w:r>
        <w:rPr>
          <w:color w:val="221F1F"/>
          <w:spacing w:val="-16"/>
        </w:rPr>
        <w:t> </w:t>
      </w:r>
      <w:r>
        <w:rPr>
          <w:color w:val="221F1F"/>
          <w:spacing w:val="-1"/>
        </w:rPr>
        <w:t>INDUSTRIA</w:t>
      </w:r>
      <w:r>
        <w:rPr>
          <w:color w:val="221F1F"/>
          <w:spacing w:val="-15"/>
        </w:rPr>
        <w:t> </w:t>
      </w:r>
      <w:r>
        <w:rPr>
          <w:color w:val="221F1F"/>
        </w:rPr>
        <w:t>Y</w:t>
      </w:r>
      <w:r>
        <w:rPr>
          <w:color w:val="221F1F"/>
          <w:spacing w:val="-15"/>
        </w:rPr>
        <w:t> </w:t>
      </w:r>
      <w:r>
        <w:rPr>
          <w:color w:val="221F1F"/>
        </w:rPr>
        <w:t>DESARROLLO</w:t>
      </w:r>
      <w:r>
        <w:rPr>
          <w:color w:val="221F1F"/>
          <w:spacing w:val="-15"/>
        </w:rPr>
        <w:t> </w:t>
      </w:r>
      <w:r>
        <w:rPr>
          <w:color w:val="221F1F"/>
        </w:rPr>
        <w:t>PRODUCTIVO</w:t>
      </w:r>
      <w:r>
        <w:rPr>
          <w:color w:val="221F1F"/>
          <w:spacing w:val="-9"/>
        </w:rPr>
        <w:t> </w:t>
      </w:r>
      <w:r>
        <w:rPr>
          <w:color w:val="221F1F"/>
        </w:rPr>
        <w:t>del</w:t>
      </w:r>
      <w:r>
        <w:rPr>
          <w:color w:val="221F1F"/>
          <w:spacing w:val="-14"/>
        </w:rPr>
        <w:t> </w:t>
      </w:r>
      <w:r>
        <w:rPr>
          <w:color w:val="221F1F"/>
        </w:rPr>
        <w:t>MINISTERIO</w:t>
      </w:r>
      <w:r>
        <w:rPr>
          <w:color w:val="221F1F"/>
          <w:spacing w:val="-13"/>
        </w:rPr>
        <w:t> </w:t>
      </w:r>
      <w:r>
        <w:rPr>
          <w:color w:val="221F1F"/>
        </w:rPr>
        <w:t>DE</w:t>
      </w:r>
      <w:r>
        <w:rPr>
          <w:color w:val="221F1F"/>
          <w:spacing w:val="-64"/>
        </w:rPr>
        <w:t> </w:t>
      </w:r>
      <w:r>
        <w:rPr>
          <w:color w:val="221F1F"/>
        </w:rPr>
        <w:t>ECONOMÍA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00"/>
        <w:jc w:val="both"/>
      </w:pPr>
      <w:r>
        <w:rPr>
          <w:color w:val="221F1F"/>
        </w:rPr>
        <w:t>Referencia:</w:t>
      </w:r>
      <w:r>
        <w:rPr>
          <w:color w:val="221F1F"/>
          <w:spacing w:val="-2"/>
        </w:rPr>
        <w:t> </w:t>
      </w:r>
      <w:r>
        <w:rPr>
          <w:color w:val="221F1F"/>
        </w:rPr>
        <w:t>Expte</w:t>
      </w:r>
      <w:r>
        <w:rPr>
          <w:color w:val="221F1F"/>
          <w:spacing w:val="-1"/>
        </w:rPr>
        <w:t> </w:t>
      </w:r>
      <w:r>
        <w:rPr>
          <w:color w:val="221F1F"/>
        </w:rPr>
        <w:t>N°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00" w:right="680"/>
        <w:jc w:val="both"/>
      </w:pPr>
      <w:r>
        <w:rPr>
          <w:color w:val="221F1F"/>
        </w:rPr>
        <w:t>Por medio de la presente, manifiesto conocer, entender y aceptar en su totalidad la</w:t>
      </w:r>
      <w:r>
        <w:rPr>
          <w:color w:val="221F1F"/>
          <w:spacing w:val="1"/>
        </w:rPr>
        <w:t> </w:t>
      </w:r>
      <w:r>
        <w:rPr>
          <w:color w:val="221F1F"/>
        </w:rPr>
        <w:t>normativa aplicable a la Convocatoria para proyectos vinculados a inversión en</w:t>
      </w:r>
      <w:r>
        <w:rPr>
          <w:color w:val="221F1F"/>
          <w:spacing w:val="1"/>
        </w:rPr>
        <w:t> </w:t>
      </w:r>
      <w:r>
        <w:rPr>
          <w:color w:val="221F1F"/>
        </w:rPr>
        <w:t>innovación</w:t>
      </w:r>
      <w:r>
        <w:rPr>
          <w:color w:val="221F1F"/>
          <w:spacing w:val="29"/>
        </w:rPr>
        <w:t> </w:t>
      </w:r>
      <w:r>
        <w:rPr>
          <w:color w:val="221F1F"/>
        </w:rPr>
        <w:t>y</w:t>
      </w:r>
      <w:r>
        <w:rPr>
          <w:color w:val="221F1F"/>
          <w:spacing w:val="27"/>
        </w:rPr>
        <w:t> </w:t>
      </w:r>
      <w:r>
        <w:rPr>
          <w:color w:val="221F1F"/>
        </w:rPr>
        <w:t>desarrollo</w:t>
      </w:r>
      <w:r>
        <w:rPr>
          <w:color w:val="221F1F"/>
          <w:spacing w:val="29"/>
        </w:rPr>
        <w:t> </w:t>
      </w:r>
      <w:r>
        <w:rPr>
          <w:color w:val="221F1F"/>
        </w:rPr>
        <w:t>tecnológico</w:t>
      </w:r>
      <w:r>
        <w:rPr>
          <w:color w:val="221F1F"/>
          <w:spacing w:val="29"/>
        </w:rPr>
        <w:t> </w:t>
      </w:r>
      <w:r>
        <w:rPr>
          <w:color w:val="221F1F"/>
        </w:rPr>
        <w:t>de</w:t>
      </w:r>
      <w:r>
        <w:rPr>
          <w:color w:val="221F1F"/>
          <w:spacing w:val="30"/>
        </w:rPr>
        <w:t> </w:t>
      </w:r>
      <w:r>
        <w:rPr>
          <w:color w:val="221F1F"/>
        </w:rPr>
        <w:t>las</w:t>
      </w:r>
      <w:r>
        <w:rPr>
          <w:color w:val="221F1F"/>
          <w:spacing w:val="27"/>
        </w:rPr>
        <w:t> </w:t>
      </w:r>
      <w:r>
        <w:rPr>
          <w:color w:val="221F1F"/>
        </w:rPr>
        <w:t>Pymes,</w:t>
      </w:r>
      <w:r>
        <w:rPr>
          <w:color w:val="221F1F"/>
          <w:spacing w:val="29"/>
        </w:rPr>
        <w:t> </w:t>
      </w:r>
      <w:r>
        <w:rPr>
          <w:color w:val="221F1F"/>
        </w:rPr>
        <w:t>aprobado</w:t>
      </w:r>
      <w:r>
        <w:rPr>
          <w:color w:val="221F1F"/>
          <w:spacing w:val="27"/>
        </w:rPr>
        <w:t> </w:t>
      </w:r>
      <w:r>
        <w:rPr>
          <w:color w:val="221F1F"/>
        </w:rPr>
        <w:t>por</w:t>
      </w:r>
      <w:r>
        <w:rPr>
          <w:color w:val="221F1F"/>
          <w:spacing w:val="27"/>
        </w:rPr>
        <w:t> </w:t>
      </w:r>
      <w:r>
        <w:rPr>
          <w:color w:val="221F1F"/>
        </w:rPr>
        <w:t>la</w:t>
      </w:r>
      <w:r>
        <w:rPr>
          <w:color w:val="221F1F"/>
          <w:spacing w:val="28"/>
        </w:rPr>
        <w:t> </w:t>
      </w:r>
      <w:r>
        <w:rPr>
          <w:color w:val="221F1F"/>
        </w:rPr>
        <w:t>Disposición</w:t>
      </w:r>
      <w:r>
        <w:rPr>
          <w:color w:val="221F1F"/>
          <w:spacing w:val="30"/>
        </w:rPr>
        <w:t> </w:t>
      </w:r>
      <w:r>
        <w:rPr>
          <w:color w:val="221F1F"/>
        </w:rPr>
        <w:t>N°</w:t>
      </w:r>
    </w:p>
    <w:p>
      <w:pPr>
        <w:pStyle w:val="BodyText"/>
        <w:spacing w:line="360" w:lineRule="auto" w:before="2"/>
        <w:ind w:left="100" w:right="683"/>
        <w:jc w:val="both"/>
      </w:pPr>
      <w:r>
        <w:rPr>
          <w:color w:val="221F1F"/>
        </w:rPr>
        <w:t>……. a través del Programa Piloto para la Transformación Digital de las Pymes</w:t>
      </w:r>
      <w:r>
        <w:rPr>
          <w:color w:val="221F1F"/>
          <w:spacing w:val="1"/>
        </w:rPr>
        <w:t> </w:t>
      </w:r>
      <w:r>
        <w:rPr>
          <w:color w:val="221F1F"/>
        </w:rPr>
        <w:t>Argentina</w:t>
      </w:r>
      <w:r>
        <w:rPr>
          <w:color w:val="221F1F"/>
          <w:spacing w:val="-2"/>
        </w:rPr>
        <w:t> </w:t>
      </w:r>
      <w:r>
        <w:rPr>
          <w:color w:val="221F1F"/>
        </w:rPr>
        <w:t>(Contrato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Préstamo</w:t>
      </w:r>
      <w:r>
        <w:rPr>
          <w:color w:val="221F1F"/>
          <w:spacing w:val="-3"/>
        </w:rPr>
        <w:t> </w:t>
      </w:r>
      <w:r>
        <w:rPr>
          <w:color w:val="221F1F"/>
        </w:rPr>
        <w:t>BCIE</w:t>
      </w:r>
      <w:r>
        <w:rPr>
          <w:color w:val="221F1F"/>
          <w:spacing w:val="-1"/>
        </w:rPr>
        <w:t> </w:t>
      </w:r>
      <w:r>
        <w:rPr>
          <w:color w:val="221F1F"/>
        </w:rPr>
        <w:t>N°</w:t>
      </w:r>
      <w:r>
        <w:rPr>
          <w:color w:val="221F1F"/>
          <w:spacing w:val="-3"/>
        </w:rPr>
        <w:t> </w:t>
      </w:r>
      <w:r>
        <w:rPr>
          <w:color w:val="221F1F"/>
        </w:rPr>
        <w:t>2274).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especial,</w:t>
      </w:r>
      <w:r>
        <w:rPr>
          <w:color w:val="221F1F"/>
          <w:spacing w:val="-3"/>
        </w:rPr>
        <w:t> </w:t>
      </w:r>
      <w:r>
        <w:rPr>
          <w:color w:val="221F1F"/>
        </w:rPr>
        <w:t>me</w:t>
      </w:r>
      <w:r>
        <w:rPr>
          <w:color w:val="221F1F"/>
          <w:spacing w:val="-3"/>
        </w:rPr>
        <w:t> </w:t>
      </w:r>
      <w:r>
        <w:rPr>
          <w:color w:val="221F1F"/>
        </w:rPr>
        <w:t>comprometo</w:t>
      </w:r>
      <w:r>
        <w:rPr>
          <w:color w:val="221F1F"/>
          <w:spacing w:val="-2"/>
        </w:rPr>
        <w:t> </w:t>
      </w:r>
      <w:r>
        <w:rPr>
          <w:color w:val="221F1F"/>
        </w:rPr>
        <w:t>a: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0" w:after="0"/>
        <w:ind w:left="820" w:right="680" w:hanging="360"/>
        <w:jc w:val="both"/>
        <w:rPr>
          <w:sz w:val="24"/>
        </w:rPr>
      </w:pPr>
      <w:r>
        <w:rPr>
          <w:color w:val="221F1F"/>
          <w:sz w:val="24"/>
        </w:rPr>
        <w:t>Completar la ejecución del proyecto presentado en el plazo aprobado por el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PROGRAMA, reconociendo la importancia que supone la ejecución total en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tiempo y forma de los fondos comprometidos a partir de la aprobación del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18" w:after="0"/>
        <w:ind w:left="820" w:right="674" w:hanging="360"/>
        <w:jc w:val="both"/>
        <w:rPr>
          <w:sz w:val="24"/>
        </w:rPr>
      </w:pPr>
      <w:r>
        <w:rPr>
          <w:color w:val="221F1F"/>
          <w:sz w:val="24"/>
        </w:rPr>
        <w:t>Conocer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lo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dispuesto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en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el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Artículo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21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del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Documento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Ejecutivo,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aprobado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por</w:t>
      </w:r>
      <w:r>
        <w:rPr>
          <w:color w:val="221F1F"/>
          <w:spacing w:val="-64"/>
          <w:sz w:val="24"/>
        </w:rPr>
        <w:t> </w:t>
      </w:r>
      <w:r>
        <w:rPr>
          <w:color w:val="221F1F"/>
          <w:sz w:val="24"/>
        </w:rPr>
        <w:t>Disposición N°….. de la SUBSECRETARÍA DE LA PEQUEÑA Y MEDIANA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EMPRESA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la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SECRETARÍA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INDUSTRIA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Y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DESARROLLO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PRODUCTIVO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del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MINISTERIO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ECONOMÍA,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sobre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situaciones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Incumplimientos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al Régimen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y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Responsabilidad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de las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Partes.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22" w:after="0"/>
        <w:ind w:left="820" w:right="676" w:hanging="360"/>
        <w:jc w:val="both"/>
        <w:rPr>
          <w:sz w:val="24"/>
        </w:rPr>
      </w:pPr>
      <w:r>
        <w:rPr>
          <w:color w:val="221F1F"/>
          <w:sz w:val="24"/>
        </w:rPr>
        <w:t>Conocer y cumplir todo lo referido a la Política del BCIE sobre: (i) Prácticas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Prohibidas</w:t>
      </w:r>
      <w:r>
        <w:rPr>
          <w:color w:val="221F1F"/>
          <w:spacing w:val="48"/>
          <w:sz w:val="24"/>
        </w:rPr>
        <w:t> </w:t>
      </w:r>
      <w:r>
        <w:rPr>
          <w:color w:val="221F1F"/>
          <w:sz w:val="24"/>
        </w:rPr>
        <w:t>(Anexo</w:t>
      </w:r>
      <w:r>
        <w:rPr>
          <w:color w:val="221F1F"/>
          <w:spacing w:val="53"/>
          <w:sz w:val="24"/>
        </w:rPr>
        <w:t> </w:t>
      </w:r>
      <w:r>
        <w:rPr>
          <w:color w:val="221F1F"/>
          <w:sz w:val="24"/>
        </w:rPr>
        <w:t>I</w:t>
      </w:r>
      <w:r>
        <w:rPr>
          <w:color w:val="221F1F"/>
          <w:spacing w:val="48"/>
          <w:sz w:val="24"/>
        </w:rPr>
        <w:t> </w:t>
      </w:r>
      <w:r>
        <w:rPr>
          <w:color w:val="221F1F"/>
          <w:sz w:val="24"/>
        </w:rPr>
        <w:t>del</w:t>
      </w:r>
      <w:r>
        <w:rPr>
          <w:color w:val="221F1F"/>
          <w:spacing w:val="49"/>
          <w:sz w:val="24"/>
        </w:rPr>
        <w:t> </w:t>
      </w:r>
      <w:r>
        <w:rPr>
          <w:color w:val="221F1F"/>
          <w:sz w:val="24"/>
        </w:rPr>
        <w:t>presente);</w:t>
      </w:r>
      <w:r>
        <w:rPr>
          <w:color w:val="221F1F"/>
          <w:spacing w:val="50"/>
          <w:sz w:val="24"/>
        </w:rPr>
        <w:t> </w:t>
      </w:r>
      <w:r>
        <w:rPr>
          <w:color w:val="221F1F"/>
          <w:sz w:val="24"/>
        </w:rPr>
        <w:t>(ii)</w:t>
      </w:r>
      <w:r>
        <w:rPr>
          <w:color w:val="221F1F"/>
          <w:spacing w:val="49"/>
          <w:sz w:val="24"/>
        </w:rPr>
        <w:t> </w:t>
      </w:r>
      <w:r>
        <w:rPr>
          <w:color w:val="221F1F"/>
          <w:sz w:val="24"/>
        </w:rPr>
        <w:t>Elegibilidad</w:t>
      </w:r>
      <w:r>
        <w:rPr>
          <w:color w:val="221F1F"/>
          <w:spacing w:val="55"/>
          <w:sz w:val="24"/>
        </w:rPr>
        <w:t> </w:t>
      </w:r>
      <w:r>
        <w:rPr>
          <w:color w:val="221F1F"/>
          <w:sz w:val="24"/>
        </w:rPr>
        <w:t>-</w:t>
      </w:r>
      <w:r>
        <w:rPr>
          <w:color w:val="221F1F"/>
          <w:spacing w:val="47"/>
          <w:sz w:val="24"/>
        </w:rPr>
        <w:t> </w:t>
      </w:r>
      <w:r>
        <w:rPr>
          <w:color w:val="221F1F"/>
          <w:sz w:val="24"/>
        </w:rPr>
        <w:t>Origen</w:t>
      </w:r>
      <w:r>
        <w:rPr>
          <w:color w:val="221F1F"/>
          <w:spacing w:val="5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51"/>
          <w:sz w:val="24"/>
        </w:rPr>
        <w:t> </w:t>
      </w:r>
      <w:r>
        <w:rPr>
          <w:color w:val="221F1F"/>
          <w:sz w:val="24"/>
        </w:rPr>
        <w:t>los</w:t>
      </w:r>
      <w:r>
        <w:rPr>
          <w:color w:val="221F1F"/>
          <w:spacing w:val="50"/>
          <w:sz w:val="24"/>
        </w:rPr>
        <w:t> </w:t>
      </w:r>
      <w:r>
        <w:rPr>
          <w:color w:val="221F1F"/>
          <w:sz w:val="24"/>
        </w:rPr>
        <w:t>bienes,</w:t>
      </w:r>
    </w:p>
    <w:p>
      <w:pPr>
        <w:spacing w:before="89"/>
        <w:ind w:left="6008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IF-2023-48427733-APN-SSPYME#MEC</w:t>
      </w:r>
    </w:p>
    <w:p>
      <w:pPr>
        <w:spacing w:after="0"/>
        <w:jc w:val="left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421" w:top="1360" w:bottom="620" w:left="1340" w:right="760"/>
          <w:pgNumType w:start="1"/>
        </w:sectPr>
      </w:pPr>
    </w:p>
    <w:p>
      <w:pPr>
        <w:pStyle w:val="BodyText"/>
        <w:spacing w:line="360" w:lineRule="auto" w:before="67"/>
        <w:ind w:left="820"/>
      </w:pPr>
      <w:r>
        <w:rPr>
          <w:color w:val="221F1F"/>
        </w:rPr>
        <w:t>servicios</w:t>
      </w:r>
      <w:r>
        <w:rPr>
          <w:color w:val="221F1F"/>
          <w:spacing w:val="30"/>
        </w:rPr>
        <w:t> </w:t>
      </w:r>
      <w:r>
        <w:rPr>
          <w:color w:val="221F1F"/>
        </w:rPr>
        <w:t>de</w:t>
      </w:r>
      <w:r>
        <w:rPr>
          <w:color w:val="221F1F"/>
          <w:spacing w:val="31"/>
        </w:rPr>
        <w:t> </w:t>
      </w:r>
      <w:r>
        <w:rPr>
          <w:color w:val="221F1F"/>
        </w:rPr>
        <w:t>consultoría</w:t>
      </w:r>
      <w:r>
        <w:rPr>
          <w:color w:val="221F1F"/>
          <w:spacing w:val="31"/>
        </w:rPr>
        <w:t> </w:t>
      </w:r>
      <w:r>
        <w:rPr>
          <w:color w:val="221F1F"/>
        </w:rPr>
        <w:t>y</w:t>
      </w:r>
      <w:r>
        <w:rPr>
          <w:color w:val="221F1F"/>
          <w:spacing w:val="28"/>
        </w:rPr>
        <w:t> </w:t>
      </w:r>
      <w:r>
        <w:rPr>
          <w:color w:val="221F1F"/>
        </w:rPr>
        <w:t>no</w:t>
      </w:r>
      <w:r>
        <w:rPr>
          <w:color w:val="221F1F"/>
          <w:spacing w:val="31"/>
        </w:rPr>
        <w:t> </w:t>
      </w:r>
      <w:r>
        <w:rPr>
          <w:color w:val="221F1F"/>
        </w:rPr>
        <w:t>consultoría</w:t>
      </w:r>
      <w:r>
        <w:rPr>
          <w:color w:val="221F1F"/>
          <w:spacing w:val="31"/>
        </w:rPr>
        <w:t> </w:t>
      </w:r>
      <w:r>
        <w:rPr>
          <w:color w:val="221F1F"/>
        </w:rPr>
        <w:t>a</w:t>
      </w:r>
      <w:r>
        <w:rPr>
          <w:color w:val="221F1F"/>
          <w:spacing w:val="29"/>
        </w:rPr>
        <w:t> </w:t>
      </w:r>
      <w:r>
        <w:rPr>
          <w:color w:val="221F1F"/>
        </w:rPr>
        <w:t>adquirir/contratar</w:t>
      </w:r>
      <w:r>
        <w:rPr>
          <w:color w:val="221F1F"/>
          <w:spacing w:val="30"/>
        </w:rPr>
        <w:t> </w:t>
      </w:r>
      <w:r>
        <w:rPr>
          <w:color w:val="221F1F"/>
        </w:rPr>
        <w:t>con</w:t>
      </w:r>
      <w:r>
        <w:rPr>
          <w:color w:val="221F1F"/>
          <w:spacing w:val="27"/>
        </w:rPr>
        <w:t> </w:t>
      </w:r>
      <w:r>
        <w:rPr>
          <w:color w:val="221F1F"/>
        </w:rPr>
        <w:t>fondos</w:t>
      </w:r>
      <w:r>
        <w:rPr>
          <w:color w:val="221F1F"/>
          <w:spacing w:val="29"/>
        </w:rPr>
        <w:t> </w:t>
      </w:r>
      <w:r>
        <w:rPr>
          <w:color w:val="221F1F"/>
        </w:rPr>
        <w:t>del</w:t>
      </w:r>
      <w:r>
        <w:rPr>
          <w:color w:val="221F1F"/>
          <w:spacing w:val="-64"/>
        </w:rPr>
        <w:t> </w:t>
      </w:r>
      <w:r>
        <w:rPr>
          <w:color w:val="221F1F"/>
        </w:rPr>
        <w:t>PROGRAMA.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20" w:after="0"/>
        <w:ind w:left="820" w:right="678" w:hanging="360"/>
        <w:jc w:val="both"/>
        <w:rPr>
          <w:sz w:val="24"/>
        </w:rPr>
      </w:pPr>
      <w:r>
        <w:rPr>
          <w:color w:val="221F1F"/>
          <w:sz w:val="24"/>
        </w:rPr>
        <w:t>Conocer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que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el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PROGRAMA,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para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los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casos</w:t>
      </w:r>
      <w:r>
        <w:rPr>
          <w:color w:val="221F1F"/>
          <w:spacing w:val="-1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Proyectos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no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concluidos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en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el</w:t>
      </w:r>
      <w:r>
        <w:rPr>
          <w:color w:val="221F1F"/>
          <w:spacing w:val="-64"/>
          <w:sz w:val="24"/>
        </w:rPr>
        <w:t> </w:t>
      </w:r>
      <w:r>
        <w:rPr>
          <w:color w:val="221F1F"/>
          <w:sz w:val="24"/>
        </w:rPr>
        <w:t>marco de otros programas de la SUBSECRETARÍA DE LA PEQUEÑA Y LA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MEDIANA EMPRESA, podría limitar el ingreso a nuevas presentaciones de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Proyectos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en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nuevos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llamados y/o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etapas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sucesivas.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20" w:after="0"/>
        <w:ind w:left="820" w:right="677" w:hanging="360"/>
        <w:jc w:val="both"/>
        <w:rPr>
          <w:sz w:val="24"/>
        </w:rPr>
      </w:pPr>
      <w:r>
        <w:rPr>
          <w:color w:val="221F1F"/>
          <w:sz w:val="24"/>
        </w:rPr>
        <w:t>Brindar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información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tanto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al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PROGRAMA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como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la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Auditoría,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según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lo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establecido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en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el Artículo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19 del Documento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Ejecutivo.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20" w:after="0"/>
        <w:ind w:left="820" w:right="681" w:hanging="360"/>
        <w:jc w:val="both"/>
        <w:rPr>
          <w:sz w:val="24"/>
        </w:rPr>
      </w:pPr>
      <w:r>
        <w:rPr>
          <w:color w:val="221F1F"/>
          <w:sz w:val="24"/>
        </w:rPr>
        <w:t>Conocer y aplicar fielmente el instructivo proporcionado por el PROGRAMA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para la rendición de los anticipos y las solicitudes de desembolsos, y lo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normado en el Artículo 18 del Documento Ejecutivo. En razón de lo expuesto,</w:t>
      </w:r>
      <w:r>
        <w:rPr>
          <w:color w:val="221F1F"/>
          <w:spacing w:val="-64"/>
          <w:sz w:val="24"/>
        </w:rPr>
        <w:t> </w:t>
      </w:r>
      <w:r>
        <w:rPr>
          <w:color w:val="221F1F"/>
          <w:sz w:val="24"/>
        </w:rPr>
        <w:t>ratifico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los compromisos asumidos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por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medio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de la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presente.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21" w:after="0"/>
        <w:ind w:left="820" w:right="676" w:hanging="360"/>
        <w:jc w:val="both"/>
        <w:rPr>
          <w:color w:val="221F1F"/>
          <w:sz w:val="24"/>
        </w:rPr>
      </w:pPr>
      <w:r>
        <w:rPr>
          <w:color w:val="221F1F"/>
          <w:sz w:val="24"/>
        </w:rPr>
        <w:t>Seguro de Caución: En caso de que se opte por la opción anticipo, me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comprometo a gestionar y presentar en el plazo previsto en el Documento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Ejecutivo, el seguro de caución de cumplimiento del proyecto, por la totalidad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del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ANR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aprobado.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20" w:after="0"/>
        <w:ind w:left="820" w:right="678" w:hanging="360"/>
        <w:jc w:val="both"/>
        <w:rPr>
          <w:sz w:val="24"/>
        </w:rPr>
      </w:pPr>
      <w:r>
        <w:rPr>
          <w:color w:val="221F1F"/>
          <w:sz w:val="24"/>
        </w:rPr>
        <w:t>Las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facturas;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emisión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recibos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pago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deberán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contener: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fecha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emisión,</w:t>
      </w:r>
      <w:r>
        <w:rPr>
          <w:color w:val="221F1F"/>
          <w:spacing w:val="-64"/>
          <w:sz w:val="24"/>
        </w:rPr>
        <w:t> </w:t>
      </w:r>
      <w:r>
        <w:rPr>
          <w:color w:val="221F1F"/>
          <w:sz w:val="24"/>
        </w:rPr>
        <w:t>vigencia o validez de la misma, C.U.I.T. de las partes, razón social de la firma</w:t>
      </w:r>
      <w:r>
        <w:rPr>
          <w:color w:val="221F1F"/>
          <w:spacing w:val="-64"/>
          <w:sz w:val="24"/>
        </w:rPr>
        <w:t> </w:t>
      </w:r>
      <w:r>
        <w:rPr>
          <w:color w:val="221F1F"/>
          <w:sz w:val="24"/>
        </w:rPr>
        <w:t>emisora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y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del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solicitante,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situación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frente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al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IVA,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objeto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la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contratación/adquisición y firma con aclaración o sello del proponente y del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solicitante.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120" w:after="0"/>
        <w:ind w:left="820" w:right="682" w:hanging="360"/>
        <w:jc w:val="both"/>
        <w:rPr>
          <w:sz w:val="24"/>
        </w:rPr>
      </w:pPr>
      <w:r>
        <w:rPr>
          <w:color w:val="221F1F"/>
          <w:sz w:val="24"/>
        </w:rPr>
        <w:t>Mantener actualizada la información de la empresa en el Registro Único de la</w:t>
      </w:r>
      <w:r>
        <w:rPr>
          <w:color w:val="221F1F"/>
          <w:spacing w:val="-64"/>
          <w:sz w:val="24"/>
        </w:rPr>
        <w:t> </w:t>
      </w:r>
      <w:r>
        <w:rPr>
          <w:color w:val="221F1F"/>
          <w:sz w:val="24"/>
        </w:rPr>
        <w:t>Matriz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Productiva (RUMP) disponible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en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la plataforma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TAD.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360" w:lineRule="auto" w:before="120" w:after="0"/>
        <w:ind w:left="820" w:right="674" w:hanging="360"/>
        <w:jc w:val="both"/>
        <w:rPr>
          <w:sz w:val="24"/>
        </w:rPr>
      </w:pPr>
      <w:r>
        <w:rPr>
          <w:color w:val="221F1F"/>
          <w:sz w:val="24"/>
        </w:rPr>
        <w:t>Considerar válidas todas las comunicaciones/notificaciones del PROGRAMA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que sean efectuadas a través del Sistema TAD, en caso de corresponder, 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los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domicilios/correos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informados al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momento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presentar el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PDE.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00"/>
      </w:pP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marco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</w:t>
      </w:r>
      <w:r>
        <w:rPr>
          <w:spacing w:val="-3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declaro: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360" w:lineRule="auto" w:before="0" w:after="0"/>
        <w:ind w:left="820" w:right="677" w:hanging="360"/>
        <w:jc w:val="both"/>
        <w:rPr>
          <w:sz w:val="24"/>
        </w:rPr>
      </w:pPr>
      <w:r>
        <w:rPr>
          <w:color w:val="221F1F"/>
          <w:sz w:val="24"/>
        </w:rPr>
        <w:t>Que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la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empresa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está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inscripta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en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la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ADMINISTRACIÓN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FEDERAL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DE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INGRESOS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PÚBLICOS</w:t>
      </w:r>
      <w:r>
        <w:rPr>
          <w:color w:val="221F1F"/>
          <w:spacing w:val="15"/>
          <w:sz w:val="24"/>
        </w:rPr>
        <w:t> </w:t>
      </w:r>
      <w:r>
        <w:rPr>
          <w:color w:val="221F1F"/>
          <w:sz w:val="24"/>
        </w:rPr>
        <w:t>(AFIP),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entidad</w:t>
      </w:r>
      <w:r>
        <w:rPr>
          <w:color w:val="221F1F"/>
          <w:spacing w:val="15"/>
          <w:sz w:val="24"/>
        </w:rPr>
        <w:t> </w:t>
      </w:r>
      <w:r>
        <w:rPr>
          <w:color w:val="221F1F"/>
          <w:sz w:val="24"/>
        </w:rPr>
        <w:t>autárquica</w:t>
      </w:r>
      <w:r>
        <w:rPr>
          <w:color w:val="221F1F"/>
          <w:spacing w:val="15"/>
          <w:sz w:val="24"/>
        </w:rPr>
        <w:t> </w:t>
      </w:r>
      <w:r>
        <w:rPr>
          <w:color w:val="221F1F"/>
          <w:sz w:val="24"/>
        </w:rPr>
        <w:t>actuante</w:t>
      </w:r>
      <w:r>
        <w:rPr>
          <w:color w:val="221F1F"/>
          <w:spacing w:val="14"/>
          <w:sz w:val="24"/>
        </w:rPr>
        <w:t> </w:t>
      </w:r>
      <w:r>
        <w:rPr>
          <w:color w:val="221F1F"/>
          <w:sz w:val="24"/>
        </w:rPr>
        <w:t>en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el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ámbito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del</w:t>
      </w:r>
    </w:p>
    <w:p>
      <w:pPr>
        <w:spacing w:before="183"/>
        <w:ind w:left="6008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IF-2023-48427733-APN-SSPYME#MEC</w:t>
      </w:r>
    </w:p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0" w:footer="421" w:top="1360" w:bottom="620" w:left="1340" w:right="760"/>
        </w:sectPr>
      </w:pPr>
    </w:p>
    <w:p>
      <w:pPr>
        <w:pStyle w:val="BodyText"/>
        <w:spacing w:line="360" w:lineRule="auto" w:before="67"/>
        <w:ind w:left="820"/>
      </w:pPr>
      <w:r>
        <w:rPr>
          <w:color w:val="221F1F"/>
        </w:rPr>
        <w:t>MINISTERIO</w:t>
      </w:r>
      <w:r>
        <w:rPr>
          <w:color w:val="221F1F"/>
          <w:spacing w:val="14"/>
        </w:rPr>
        <w:t> </w:t>
      </w:r>
      <w:r>
        <w:rPr>
          <w:color w:val="221F1F"/>
        </w:rPr>
        <w:t>DE</w:t>
      </w:r>
      <w:r>
        <w:rPr>
          <w:color w:val="221F1F"/>
          <w:spacing w:val="14"/>
        </w:rPr>
        <w:t> </w:t>
      </w:r>
      <w:r>
        <w:rPr>
          <w:color w:val="221F1F"/>
        </w:rPr>
        <w:t>ECONOMÍA,</w:t>
      </w:r>
      <w:r>
        <w:rPr>
          <w:color w:val="221F1F"/>
          <w:spacing w:val="14"/>
        </w:rPr>
        <w:t> </w:t>
      </w:r>
      <w:r>
        <w:rPr>
          <w:color w:val="221F1F"/>
        </w:rPr>
        <w:t>y</w:t>
      </w:r>
      <w:r>
        <w:rPr>
          <w:color w:val="221F1F"/>
          <w:spacing w:val="12"/>
        </w:rPr>
        <w:t> </w:t>
      </w:r>
      <w:r>
        <w:rPr>
          <w:color w:val="221F1F"/>
        </w:rPr>
        <w:t>no</w:t>
      </w:r>
      <w:r>
        <w:rPr>
          <w:color w:val="221F1F"/>
          <w:spacing w:val="14"/>
        </w:rPr>
        <w:t> </w:t>
      </w:r>
      <w:r>
        <w:rPr>
          <w:color w:val="221F1F"/>
        </w:rPr>
        <w:t>cuenta</w:t>
      </w:r>
      <w:r>
        <w:rPr>
          <w:color w:val="221F1F"/>
          <w:spacing w:val="15"/>
        </w:rPr>
        <w:t> </w:t>
      </w:r>
      <w:r>
        <w:rPr>
          <w:color w:val="221F1F"/>
        </w:rPr>
        <w:t>con</w:t>
      </w:r>
      <w:r>
        <w:rPr>
          <w:color w:val="221F1F"/>
          <w:spacing w:val="15"/>
        </w:rPr>
        <w:t> </w:t>
      </w:r>
      <w:r>
        <w:rPr>
          <w:color w:val="221F1F"/>
        </w:rPr>
        <w:t>deuda</w:t>
      </w:r>
      <w:r>
        <w:rPr>
          <w:color w:val="221F1F"/>
          <w:spacing w:val="14"/>
        </w:rPr>
        <w:t> </w:t>
      </w:r>
      <w:r>
        <w:rPr>
          <w:color w:val="221F1F"/>
        </w:rPr>
        <w:t>exigible</w:t>
      </w:r>
      <w:r>
        <w:rPr>
          <w:color w:val="221F1F"/>
          <w:spacing w:val="14"/>
        </w:rPr>
        <w:t> </w:t>
      </w:r>
      <w:r>
        <w:rPr>
          <w:color w:val="221F1F"/>
        </w:rPr>
        <w:t>impositiva</w:t>
      </w:r>
      <w:r>
        <w:rPr>
          <w:color w:val="221F1F"/>
          <w:spacing w:val="15"/>
        </w:rPr>
        <w:t> </w:t>
      </w:r>
      <w:r>
        <w:rPr>
          <w:color w:val="221F1F"/>
        </w:rPr>
        <w:t>y/o</w:t>
      </w:r>
      <w:r>
        <w:rPr>
          <w:color w:val="221F1F"/>
          <w:spacing w:val="-64"/>
        </w:rPr>
        <w:t> </w:t>
      </w:r>
      <w:r>
        <w:rPr>
          <w:color w:val="221F1F"/>
        </w:rPr>
        <w:t>previsional.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00" w:right="675"/>
        <w:jc w:val="both"/>
      </w:pPr>
      <w:r>
        <w:rPr>
          <w:color w:val="221F1F"/>
        </w:rPr>
        <w:t>No haber incurrido en incumplimientos ni adeudar ningún tipo de documentación</w:t>
      </w:r>
      <w:r>
        <w:rPr>
          <w:color w:val="221F1F"/>
          <w:spacing w:val="1"/>
        </w:rPr>
        <w:t> </w:t>
      </w:r>
      <w:r>
        <w:rPr>
          <w:color w:val="221F1F"/>
        </w:rPr>
        <w:t>respecto a otras convocatorias, presentes y/o anteriores, efectuadas en el marco del</w:t>
      </w:r>
      <w:r>
        <w:rPr>
          <w:color w:val="221F1F"/>
          <w:spacing w:val="-64"/>
        </w:rPr>
        <w:t> </w:t>
      </w:r>
      <w:r>
        <w:rPr>
          <w:color w:val="221F1F"/>
        </w:rPr>
        <w:t>Programa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Apoyo</w:t>
      </w:r>
      <w:r>
        <w:rPr>
          <w:color w:val="221F1F"/>
          <w:spacing w:val="-2"/>
        </w:rPr>
        <w:t> </w:t>
      </w:r>
      <w:r>
        <w:rPr>
          <w:color w:val="221F1F"/>
        </w:rPr>
        <w:t>a la</w:t>
      </w:r>
      <w:r>
        <w:rPr>
          <w:color w:val="221F1F"/>
          <w:spacing w:val="-2"/>
        </w:rPr>
        <w:t> </w:t>
      </w:r>
      <w:r>
        <w:rPr>
          <w:color w:val="221F1F"/>
        </w:rPr>
        <w:t>Competitividad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6"/>
        </w:rPr>
        <w:t> </w:t>
      </w:r>
      <w:r>
        <w:rPr>
          <w:color w:val="221F1F"/>
        </w:rPr>
        <w:t>Micro,</w:t>
      </w:r>
      <w:r>
        <w:rPr>
          <w:color w:val="221F1F"/>
          <w:spacing w:val="-1"/>
        </w:rPr>
        <w:t> </w:t>
      </w:r>
      <w:r>
        <w:rPr>
          <w:color w:val="221F1F"/>
        </w:rPr>
        <w:t>Pequeña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Mediana</w:t>
      </w:r>
      <w:r>
        <w:rPr>
          <w:color w:val="221F1F"/>
          <w:spacing w:val="-3"/>
        </w:rPr>
        <w:t> </w:t>
      </w:r>
      <w:r>
        <w:rPr>
          <w:color w:val="221F1F"/>
        </w:rPr>
        <w:t>Empresa.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00"/>
        <w:jc w:val="both"/>
      </w:pPr>
      <w:r>
        <w:rPr>
          <w:color w:val="221F1F"/>
        </w:rPr>
        <w:t>Firma,</w:t>
      </w:r>
      <w:r>
        <w:rPr>
          <w:color w:val="221F1F"/>
          <w:spacing w:val="-1"/>
        </w:rPr>
        <w:t> </w:t>
      </w:r>
      <w:r>
        <w:rPr>
          <w:color w:val="221F1F"/>
        </w:rPr>
        <w:t>sello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aclaración y</w:t>
      </w:r>
      <w:r>
        <w:rPr>
          <w:color w:val="221F1F"/>
          <w:spacing w:val="-3"/>
        </w:rPr>
        <w:t> </w:t>
      </w:r>
      <w:r>
        <w:rPr>
          <w:color w:val="221F1F"/>
        </w:rPr>
        <w:t>cargo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Pyme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1"/>
        <w:ind w:left="6008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IF-2023-48427733-APN-SSPYME#MEC</w:t>
      </w:r>
    </w:p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0" w:footer="421" w:top="1360" w:bottom="620" w:left="1340" w:right="7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1"/>
        <w:ind w:left="6008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IF-2023-48427733-APN-SSPYME#MEC</w:t>
      </w:r>
    </w:p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0" w:footer="421" w:top="1580" w:bottom="620" w:left="1340" w:right="760"/>
        </w:sectPr>
      </w:pPr>
    </w:p>
    <w:p>
      <w:pPr>
        <w:pStyle w:val="BodyText"/>
        <w:ind w:left="50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76" w:lineRule="auto" w:before="19"/>
        <w:ind w:left="3211" w:right="322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República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Argentina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Poder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Ejecutivo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Nacional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line="276" w:lineRule="auto" w:before="1"/>
        <w:ind w:left="4154" w:right="4163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Hoja</w:t>
      </w:r>
      <w:r>
        <w:rPr>
          <w:rFonts w:ascii="Times New Roman"/>
          <w:b/>
          <w:spacing w:val="10"/>
          <w:sz w:val="22"/>
        </w:rPr>
        <w:t> </w:t>
      </w:r>
      <w:r>
        <w:rPr>
          <w:rFonts w:ascii="Times New Roman"/>
          <w:b/>
          <w:sz w:val="22"/>
        </w:rPr>
        <w:t>Adicional</w:t>
      </w:r>
      <w:r>
        <w:rPr>
          <w:rFonts w:ascii="Times New Roman"/>
          <w:b/>
          <w:spacing w:val="11"/>
          <w:sz w:val="22"/>
        </w:rPr>
        <w:t> </w:t>
      </w:r>
      <w:r>
        <w:rPr>
          <w:rFonts w:ascii="Times New Roman"/>
          <w:b/>
          <w:sz w:val="22"/>
        </w:rPr>
        <w:t>de</w:t>
      </w:r>
      <w:r>
        <w:rPr>
          <w:rFonts w:ascii="Times New Roman"/>
          <w:b/>
          <w:spacing w:val="11"/>
          <w:sz w:val="22"/>
        </w:rPr>
        <w:t> </w:t>
      </w:r>
      <w:r>
        <w:rPr>
          <w:rFonts w:ascii="Times New Roman"/>
          <w:b/>
          <w:sz w:val="22"/>
        </w:rPr>
        <w:t>Firmas</w:t>
      </w:r>
      <w:r>
        <w:rPr>
          <w:rFonts w:ascii="Times New Roman"/>
          <w:b/>
          <w:spacing w:val="-52"/>
          <w:sz w:val="22"/>
        </w:rPr>
        <w:t> </w:t>
      </w:r>
      <w:r>
        <w:rPr>
          <w:rFonts w:ascii="Times New Roman"/>
          <w:b/>
          <w:sz w:val="22"/>
        </w:rPr>
        <w:t>Anexo</w:t>
      </w:r>
    </w:p>
    <w:p>
      <w:pPr>
        <w:pStyle w:val="BodyText"/>
        <w:spacing w:before="11"/>
        <w:rPr>
          <w:rFonts w:ascii="Times New Roman"/>
          <w:b/>
          <w:sz w:val="26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sz w:val="22"/>
        </w:rPr>
        <w:t>IF-2023-48427733-APN-SSPYME#MEC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before="91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Viernes 28 de Abril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sz w:val="22"/>
        </w:rPr>
        <w:t>EX-2023-46287325-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-APN-DGD#MDP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ANEXO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VIII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8974pt;width:529.550pt;height:1.5pt;mso-position-horizontal-relative:page;mso-position-vertical-relative:paragraph;z-index:-15728640;mso-wrap-distance-left:0;mso-wrap-distance-right:0" coordorigin="1200,148" coordsize="10591,30">
            <v:shape style="position:absolute;left:1200;top:147;width:10591;height:15" coordorigin="1200,148" coordsize="10591,15" path="m11791,148l1200,148,1208,155,1215,163,11776,163,11783,155,11791,148xe" filled="true" fillcolor="#7f7d78" stroked="false">
              <v:path arrowok="t"/>
              <v:fill type="solid"/>
            </v:shape>
            <v:shape style="position:absolute;left:1200;top:147;width:10591;height:30" coordorigin="1200,148" coordsize="10591,30" path="m11791,148l11783,155,11776,163,1215,163,1208,170,1200,178,11791,178,11791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El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documento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fue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importado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por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sistema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GEDO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4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pagina/s.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23" w:lineRule="auto" w:before="0"/>
        <w:ind w:left="140" w:right="8032" w:firstLine="0"/>
        <w:jc w:val="left"/>
        <w:rPr>
          <w:sz w:val="10"/>
        </w:rPr>
      </w:pPr>
      <w:r>
        <w:rPr>
          <w:w w:val="105"/>
          <w:sz w:val="10"/>
        </w:rPr>
        <w:t>Digitally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signed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by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Gestion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Documental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Electronica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Date: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2023.04.28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19:02:55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-03:00</w:t>
      </w:r>
    </w:p>
    <w:p>
      <w:pPr>
        <w:pStyle w:val="BodyText"/>
        <w:rPr>
          <w:sz w:val="12"/>
        </w:rPr>
      </w:pPr>
    </w:p>
    <w:p>
      <w:pPr>
        <w:spacing w:line="261" w:lineRule="auto" w:before="83"/>
        <w:ind w:left="140" w:right="910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Pablo Bercovich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Nacional</w:t>
      </w:r>
    </w:p>
    <w:p>
      <w:pPr>
        <w:spacing w:line="232" w:lineRule="auto" w:before="4"/>
        <w:ind w:left="140" w:right="754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Subsecretaría de la Pequeña y Mediana Empresa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Ministerio de Economía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8" w:lineRule="auto" w:before="1"/>
        <w:ind w:left="7940" w:right="84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2023.04.28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19:02:55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footerReference w:type="default" r:id="rId6"/>
      <w:pgSz w:w="12550" w:h="15840"/>
      <w:pgMar w:footer="0" w:header="0" w:top="740" w:bottom="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440002pt;margin-top:809.637756pt;width:64.6pt;height:14.2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20" w:right="67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2023-05-30T18:08:58Z</dcterms:created>
  <dcterms:modified xsi:type="dcterms:W3CDTF">2023-05-30T18:08:58Z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2023-05-30T00:00:00Z</vt:filetime>
  </property>
</Properties>
</file>