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1B" w:rsidRDefault="00B05E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pPr w:leftFromText="141" w:rightFromText="141" w:vertAnchor="page" w:horzAnchor="margin" w:tblpY="2506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3362"/>
        <w:gridCol w:w="3118"/>
      </w:tblGrid>
      <w:tr w:rsidR="00B05E1B">
        <w:tc>
          <w:tcPr>
            <w:tcW w:w="3267" w:type="dxa"/>
            <w:shd w:val="clear" w:color="auto" w:fill="F2F2F2"/>
            <w:vAlign w:val="center"/>
          </w:tcPr>
          <w:p w:rsidR="00B05E1B" w:rsidRDefault="004762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REQUISITOS GENERALES</w:t>
            </w:r>
          </w:p>
        </w:tc>
        <w:tc>
          <w:tcPr>
            <w:tcW w:w="3362" w:type="dxa"/>
            <w:shd w:val="clear" w:color="auto" w:fill="F2F2F2"/>
            <w:vAlign w:val="center"/>
          </w:tcPr>
          <w:p w:rsidR="00B05E1B" w:rsidRDefault="004762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CANTIDAD MÍNIMA (APROXIMADA)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B05E1B" w:rsidRDefault="004762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TIEMPO DE CONSERVACIÓN DE MUESTRAS POST-ANÁLISIS</w:t>
            </w:r>
          </w:p>
        </w:tc>
      </w:tr>
      <w:tr w:rsidR="00B05E1B">
        <w:trPr>
          <w:trHeight w:val="1305"/>
        </w:trPr>
        <w:tc>
          <w:tcPr>
            <w:tcW w:w="3267" w:type="dxa"/>
            <w:vMerge w:val="restart"/>
            <w:vAlign w:val="center"/>
          </w:tcPr>
          <w:p w:rsidR="00B05E1B" w:rsidRDefault="00B05E1B">
            <w:pPr>
              <w:spacing w:after="0" w:line="240" w:lineRule="auto"/>
              <w:jc w:val="center"/>
            </w:pPr>
          </w:p>
          <w:p w:rsidR="00B05E1B" w:rsidRDefault="00B05E1B">
            <w:pPr>
              <w:spacing w:after="0" w:line="240" w:lineRule="auto"/>
              <w:jc w:val="center"/>
            </w:pPr>
          </w:p>
          <w:p w:rsidR="00B05E1B" w:rsidRDefault="004762D1">
            <w:pPr>
              <w:spacing w:after="0" w:line="240" w:lineRule="auto"/>
              <w:jc w:val="center"/>
            </w:pPr>
            <w:r>
              <w:t>Las muestras deben venir precintadas o lacradas, estar correctamente identificadas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y </w:t>
            </w:r>
            <w:r>
              <w:rPr>
                <w:sz w:val="18"/>
                <w:szCs w:val="18"/>
              </w:rPr>
              <w:t xml:space="preserve"> </w:t>
            </w:r>
            <w:r>
              <w:t>entregarse en buen estado de conservación.</w:t>
            </w:r>
          </w:p>
          <w:p w:rsidR="00B05E1B" w:rsidRDefault="00B05E1B">
            <w:pPr>
              <w:spacing w:after="0" w:line="240" w:lineRule="auto"/>
              <w:jc w:val="center"/>
            </w:pPr>
          </w:p>
          <w:p w:rsidR="00B05E1B" w:rsidRDefault="004762D1">
            <w:pPr>
              <w:jc w:val="center"/>
            </w:pPr>
            <w:r>
              <w:t>Cuando corresponda, deben estar refrigeradas sin que se interrumpa la cadena de frío.</w:t>
            </w:r>
          </w:p>
          <w:p w:rsidR="00B05E1B" w:rsidRDefault="004762D1">
            <w:pPr>
              <w:jc w:val="center"/>
            </w:pPr>
            <w:r>
              <w:t>Los envases deben ser herméticos, de material inerte y no deben presentar signos de daños, violación o pérdidas.</w:t>
            </w:r>
          </w:p>
          <w:p w:rsidR="00B05E1B" w:rsidRDefault="00B05E1B">
            <w:pPr>
              <w:jc w:val="center"/>
            </w:pPr>
          </w:p>
        </w:tc>
        <w:tc>
          <w:tcPr>
            <w:tcW w:w="3362" w:type="dxa"/>
            <w:vAlign w:val="center"/>
          </w:tcPr>
          <w:p w:rsidR="00B05E1B" w:rsidRDefault="004762D1">
            <w:pPr>
              <w:widowControl w:val="0"/>
              <w:spacing w:before="112" w:after="0" w:line="240" w:lineRule="auto"/>
              <w:ind w:left="136" w:right="1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Requisitos para análisis de Residuos de Plaguicidas y Contaminantes Inorgánicos:</w:t>
            </w:r>
          </w:p>
          <w:p w:rsidR="00B05E1B" w:rsidRDefault="004762D1">
            <w:pPr>
              <w:widowControl w:val="0"/>
              <w:spacing w:before="112" w:after="0" w:line="240" w:lineRule="auto"/>
              <w:ind w:left="136"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 kg* </w:t>
            </w:r>
          </w:p>
          <w:p w:rsidR="00B05E1B" w:rsidRDefault="004762D1">
            <w:pPr>
              <w:widowControl w:val="0"/>
              <w:spacing w:after="0" w:line="240" w:lineRule="auto"/>
              <w:ind w:left="20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(productos frescos de tamaño de unidad grande   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˃ 250g)</w:t>
            </w:r>
          </w:p>
          <w:p w:rsidR="00B05E1B" w:rsidRDefault="00B05E1B">
            <w:pPr>
              <w:widowControl w:val="0"/>
              <w:spacing w:after="0" w:line="240" w:lineRule="auto"/>
              <w:ind w:left="20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05E1B" w:rsidRDefault="004762D1">
            <w:pPr>
              <w:widowControl w:val="0"/>
              <w:spacing w:after="24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kg*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(productos frescos de tamaño de unidad mediano y pequeño ˂ 250g)</w:t>
            </w:r>
          </w:p>
          <w:p w:rsidR="00B05E1B" w:rsidRDefault="004762D1">
            <w:pPr>
              <w:widowControl w:val="0"/>
              <w:spacing w:after="0" w:line="24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g*</w:t>
            </w:r>
          </w:p>
          <w:p w:rsidR="00B05E1B" w:rsidRDefault="004762D1">
            <w:pPr>
              <w:widowControl w:val="0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(Frutas desecadas)</w:t>
            </w:r>
          </w:p>
          <w:p w:rsidR="00B05E1B" w:rsidRDefault="00B05E1B">
            <w:pPr>
              <w:widowControl w:val="0"/>
              <w:spacing w:after="0" w:line="240" w:lineRule="auto"/>
              <w:ind w:left="20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05E1B" w:rsidRDefault="004762D1">
            <w:pPr>
              <w:widowControl w:val="0"/>
              <w:spacing w:before="1" w:after="0" w:line="240" w:lineRule="auto"/>
              <w:ind w:left="2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*Tamaños de muestra necesarios para cada área</w:t>
            </w:r>
          </w:p>
          <w:p w:rsidR="00B05E1B" w:rsidRDefault="00B05E1B">
            <w:pPr>
              <w:widowControl w:val="0"/>
              <w:spacing w:before="1" w:after="0" w:line="240" w:lineRule="auto"/>
              <w:ind w:left="2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B05E1B" w:rsidRDefault="004762D1">
            <w:pPr>
              <w:spacing w:after="0"/>
              <w:jc w:val="center"/>
            </w:pPr>
            <w:bookmarkStart w:id="1" w:name="_gjdgxs" w:colFirst="0" w:colLast="0"/>
            <w:bookmarkEnd w:id="1"/>
            <w:r>
              <w:t>Hasta finalizar el ensayo</w:t>
            </w:r>
          </w:p>
        </w:tc>
      </w:tr>
      <w:tr w:rsidR="00B05E1B">
        <w:trPr>
          <w:trHeight w:val="1305"/>
        </w:trPr>
        <w:tc>
          <w:tcPr>
            <w:tcW w:w="3267" w:type="dxa"/>
            <w:vMerge/>
            <w:vAlign w:val="center"/>
          </w:tcPr>
          <w:p w:rsidR="00B05E1B" w:rsidRDefault="00B05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362" w:type="dxa"/>
            <w:vAlign w:val="center"/>
          </w:tcPr>
          <w:p w:rsidR="00B05E1B" w:rsidRDefault="004762D1">
            <w:pPr>
              <w:spacing w:after="0"/>
              <w:jc w:val="center"/>
              <w:rPr>
                <w:i/>
              </w:rPr>
            </w:pPr>
            <w:r>
              <w:t>5 kg</w:t>
            </w:r>
            <w:r>
              <w:rPr>
                <w:i/>
              </w:rPr>
              <w:t xml:space="preserve"> </w:t>
            </w:r>
          </w:p>
          <w:p w:rsidR="00B05E1B" w:rsidRDefault="004762D1">
            <w:pPr>
              <w:spacing w:after="0"/>
              <w:jc w:val="center"/>
            </w:pPr>
            <w:r>
              <w:t xml:space="preserve">(Para la determinación de </w:t>
            </w:r>
            <w:proofErr w:type="spellStart"/>
            <w:r>
              <w:t>Micotoxinas</w:t>
            </w:r>
            <w:proofErr w:type="spellEnd"/>
            <w:r>
              <w:t xml:space="preserve"> en frutas frescas, secas, desecadas y hortalizas)</w:t>
            </w:r>
          </w:p>
        </w:tc>
        <w:tc>
          <w:tcPr>
            <w:tcW w:w="3118" w:type="dxa"/>
            <w:vMerge/>
            <w:vAlign w:val="center"/>
          </w:tcPr>
          <w:p w:rsidR="00B05E1B" w:rsidRDefault="00B05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B05E1B">
        <w:trPr>
          <w:trHeight w:val="1512"/>
        </w:trPr>
        <w:tc>
          <w:tcPr>
            <w:tcW w:w="3267" w:type="dxa"/>
            <w:vMerge/>
            <w:vAlign w:val="center"/>
          </w:tcPr>
          <w:p w:rsidR="00B05E1B" w:rsidRDefault="00B05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362" w:type="dxa"/>
            <w:vAlign w:val="center"/>
          </w:tcPr>
          <w:p w:rsidR="00B05E1B" w:rsidRDefault="004762D1">
            <w:pPr>
              <w:spacing w:after="0"/>
              <w:jc w:val="center"/>
            </w:pPr>
            <w:r>
              <w:t xml:space="preserve">2,5 kg </w:t>
            </w:r>
          </w:p>
          <w:p w:rsidR="00B05E1B" w:rsidRDefault="004762D1">
            <w:pPr>
              <w:spacing w:after="0"/>
              <w:jc w:val="center"/>
            </w:pPr>
            <w:r>
              <w:t>(Para determinaciones microbiológicas en frutas y verduras frescas para n=5)</w:t>
            </w:r>
          </w:p>
        </w:tc>
        <w:tc>
          <w:tcPr>
            <w:tcW w:w="3118" w:type="dxa"/>
            <w:vMerge/>
            <w:vAlign w:val="center"/>
          </w:tcPr>
          <w:p w:rsidR="00B05E1B" w:rsidRDefault="00B05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:rsidR="00065A09" w:rsidRDefault="004762D1" w:rsidP="00065A09">
      <w:r>
        <w:t xml:space="preserve"> </w:t>
      </w:r>
      <w:r>
        <w:rPr>
          <w:b/>
        </w:rPr>
        <w:t>SENA045: SOLICITUD DE ANÁLISIS DE ALIMENTOS DE ORIGEN VEGETAL</w:t>
      </w:r>
      <w:r w:rsidR="00065A09">
        <w:rPr>
          <w:b/>
        </w:rPr>
        <w:t xml:space="preserve">                                                     </w:t>
      </w:r>
      <w:r w:rsidR="00065A09">
        <w:t xml:space="preserve">Requerimientos para frutas y hortalizas para cada análisis: </w:t>
      </w:r>
    </w:p>
    <w:p w:rsidR="00B05E1B" w:rsidRDefault="00B05E1B">
      <w:pPr>
        <w:rPr>
          <w:b/>
        </w:rPr>
      </w:pPr>
    </w:p>
    <w:p w:rsidR="00065A09" w:rsidRDefault="00065A09"/>
    <w:p w:rsidR="00B05E1B" w:rsidRDefault="00B05E1B"/>
    <w:sectPr w:rsidR="00B05E1B">
      <w:pgSz w:w="12240" w:h="15840"/>
      <w:pgMar w:top="1247" w:right="1134" w:bottom="1134" w:left="124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05E1B"/>
    <w:rsid w:val="00065A09"/>
    <w:rsid w:val="004762D1"/>
    <w:rsid w:val="00800E80"/>
    <w:rsid w:val="00B0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Danilo Donantueno</dc:creator>
  <cp:lastModifiedBy>Julieta del Carmen Lopez</cp:lastModifiedBy>
  <cp:revision>2</cp:revision>
  <dcterms:created xsi:type="dcterms:W3CDTF">2024-04-30T18:43:00Z</dcterms:created>
  <dcterms:modified xsi:type="dcterms:W3CDTF">2024-04-30T18:43:00Z</dcterms:modified>
</cp:coreProperties>
</file>