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E6A9" w14:textId="6E9DF2BF" w:rsidR="003A3825" w:rsidRPr="00342C46" w:rsidRDefault="00685DAE" w:rsidP="003A3825">
      <w:pPr>
        <w:shd w:val="clear" w:color="auto" w:fill="FFFFFF"/>
        <w:jc w:val="both"/>
        <w:rPr>
          <w:rFonts w:eastAsia="Times New Roman" w:cstheme="minorHAnsi"/>
          <w:b/>
          <w:bCs/>
          <w:color w:val="005A95"/>
          <w:kern w:val="0"/>
          <w:u w:val="single"/>
          <w:lang w:eastAsia="es-MX"/>
          <w14:ligatures w14:val="none"/>
        </w:rPr>
      </w:pPr>
      <w:r w:rsidRPr="00342C46">
        <w:rPr>
          <w:rFonts w:eastAsia="Times New Roman" w:cstheme="minorHAnsi"/>
          <w:b/>
          <w:bCs/>
          <w:color w:val="000000"/>
          <w:kern w:val="0"/>
          <w:u w:val="single"/>
          <w:lang w:eastAsia="es-MX"/>
          <w14:ligatures w14:val="none"/>
        </w:rPr>
        <w:t xml:space="preserve">Requisitos formales </w:t>
      </w:r>
      <w:r w:rsidR="003A3825" w:rsidRPr="00342C46">
        <w:rPr>
          <w:rFonts w:eastAsia="Times New Roman" w:cstheme="minorHAnsi"/>
          <w:b/>
          <w:bCs/>
          <w:color w:val="000000"/>
          <w:kern w:val="0"/>
          <w:u w:val="single"/>
          <w:lang w:eastAsia="es-MX"/>
          <w14:ligatures w14:val="none"/>
        </w:rPr>
        <w:t>de las presentaciones</w:t>
      </w:r>
      <w:r w:rsidRPr="00342C46">
        <w:rPr>
          <w:rFonts w:eastAsia="Times New Roman" w:cstheme="minorHAnsi"/>
          <w:b/>
          <w:bCs/>
          <w:color w:val="000000"/>
          <w:kern w:val="0"/>
          <w:u w:val="single"/>
          <w:lang w:eastAsia="es-MX"/>
          <w14:ligatures w14:val="none"/>
        </w:rPr>
        <w:t xml:space="preserve"> ante la DNRT</w:t>
      </w:r>
    </w:p>
    <w:p w14:paraId="497E528E"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026BBBB0"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color w:val="000000"/>
          <w:kern w:val="0"/>
          <w:lang w:eastAsia="es-MX"/>
          <w14:ligatures w14:val="none"/>
        </w:rPr>
        <w:t>Es función del Estado Nacional determinar los requisitos esenciales de seguridad que debe cumplir todo producto para su comercialización en este territorio, creando un mecanismo que garantice el cumplimiento de las normas que aseguren la calidad de los mismos, así como la veracidad y verificación de su cumplimiento; invistiendo a esta Dirección Nacional de Reglamentos Técnicos de las competencias necesarias para llevar a cabo dicho cometido.</w:t>
      </w:r>
    </w:p>
    <w:p w14:paraId="4518232F"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7A0BFDB1" w14:textId="17EBB8FD"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color w:val="000000"/>
          <w:kern w:val="0"/>
          <w:lang w:eastAsia="es-MX"/>
          <w14:ligatures w14:val="none"/>
        </w:rPr>
        <w:t xml:space="preserve">Es por ello que, esta Dirección Nacional -en su carácter de autoridad de aplicación- hace saber que, en los sucesivo, cada solicitante de un trámite ante esta dependencia deberá </w:t>
      </w:r>
      <w:r w:rsidR="00342C46">
        <w:rPr>
          <w:rFonts w:eastAsia="Times New Roman" w:cstheme="minorHAnsi"/>
          <w:color w:val="000000"/>
          <w:kern w:val="0"/>
          <w:lang w:eastAsia="es-MX"/>
          <w14:ligatures w14:val="none"/>
        </w:rPr>
        <w:t xml:space="preserve">        -</w:t>
      </w:r>
      <w:r w:rsidRPr="00342C46">
        <w:rPr>
          <w:rFonts w:eastAsia="Times New Roman" w:cstheme="minorHAnsi"/>
          <w:b/>
          <w:bCs/>
          <w:color w:val="000000"/>
          <w:kern w:val="0"/>
          <w:lang w:eastAsia="es-MX"/>
          <w14:ligatures w14:val="none"/>
        </w:rPr>
        <w:t>sin excepción alguna</w:t>
      </w:r>
      <w:r w:rsidRPr="00342C46">
        <w:rPr>
          <w:rFonts w:eastAsia="Times New Roman" w:cstheme="minorHAnsi"/>
          <w:color w:val="000000"/>
          <w:kern w:val="0"/>
          <w:lang w:eastAsia="es-MX"/>
          <w14:ligatures w14:val="none"/>
        </w:rPr>
        <w:t>- dar cumplimiento a las siguientes pautas</w:t>
      </w:r>
      <w:r w:rsidR="00BF32F8">
        <w:rPr>
          <w:rFonts w:eastAsia="Times New Roman" w:cstheme="minorHAnsi"/>
          <w:color w:val="000000"/>
          <w:kern w:val="0"/>
          <w:lang w:eastAsia="es-MX"/>
          <w14:ligatures w14:val="none"/>
        </w:rPr>
        <w:t xml:space="preserve"> de acuerdo a lo indicado en el Memorándum </w:t>
      </w:r>
      <w:proofErr w:type="spellStart"/>
      <w:r w:rsidR="00BF32F8">
        <w:rPr>
          <w:rFonts w:eastAsia="Times New Roman" w:cstheme="minorHAnsi"/>
          <w:color w:val="000000"/>
          <w:kern w:val="0"/>
          <w:lang w:eastAsia="es-MX"/>
          <w14:ligatures w14:val="none"/>
        </w:rPr>
        <w:t>N°</w:t>
      </w:r>
      <w:proofErr w:type="spellEnd"/>
      <w:r w:rsidR="00BF32F8">
        <w:rPr>
          <w:rFonts w:eastAsia="Times New Roman" w:cstheme="minorHAnsi"/>
          <w:color w:val="000000"/>
          <w:kern w:val="0"/>
          <w:lang w:eastAsia="es-MX"/>
          <w14:ligatures w14:val="none"/>
        </w:rPr>
        <w:t xml:space="preserve"> </w:t>
      </w:r>
      <w:r w:rsidR="00BF32F8" w:rsidRPr="00BF32F8">
        <w:rPr>
          <w:rFonts w:eastAsia="Times New Roman" w:cstheme="minorHAnsi"/>
          <w:color w:val="000000"/>
          <w:kern w:val="0"/>
          <w:lang w:eastAsia="es-MX"/>
          <w14:ligatures w14:val="none"/>
        </w:rPr>
        <w:t>ME-2023-26736147-APN-DNRT</w:t>
      </w:r>
      <w:r w:rsidR="00BF32F8">
        <w:rPr>
          <w:rFonts w:eastAsia="Times New Roman" w:cstheme="minorHAnsi"/>
          <w:color w:val="000000"/>
          <w:kern w:val="0"/>
          <w:lang w:eastAsia="es-MX"/>
          <w14:ligatures w14:val="none"/>
        </w:rPr>
        <w:t>#MEC de fecha 10 de marzo de 2023</w:t>
      </w:r>
      <w:r w:rsidRPr="00342C46">
        <w:rPr>
          <w:rFonts w:eastAsia="Times New Roman" w:cstheme="minorHAnsi"/>
          <w:color w:val="000000"/>
          <w:kern w:val="0"/>
          <w:lang w:eastAsia="es-MX"/>
          <w14:ligatures w14:val="none"/>
        </w:rPr>
        <w:t>:</w:t>
      </w:r>
    </w:p>
    <w:p w14:paraId="06501079" w14:textId="77777777" w:rsidR="00685DAE" w:rsidRPr="00342C46" w:rsidRDefault="00685DAE" w:rsidP="00685DAE">
      <w:pPr>
        <w:shd w:val="clear" w:color="auto" w:fill="FFFFFF"/>
        <w:jc w:val="both"/>
        <w:rPr>
          <w:rFonts w:eastAsia="Times New Roman" w:cstheme="minorHAnsi"/>
          <w:b/>
          <w:bCs/>
          <w:color w:val="000000"/>
          <w:kern w:val="0"/>
          <w:lang w:eastAsia="es-MX"/>
          <w14:ligatures w14:val="none"/>
        </w:rPr>
      </w:pPr>
    </w:p>
    <w:p w14:paraId="4BAD917F" w14:textId="0A6620C1" w:rsidR="00685DAE" w:rsidRPr="00342C46" w:rsidRDefault="00685DAE" w:rsidP="00685DAE">
      <w:pPr>
        <w:shd w:val="clear" w:color="auto" w:fill="FFFFFF"/>
        <w:jc w:val="both"/>
        <w:rPr>
          <w:rFonts w:eastAsia="Times New Roman" w:cstheme="minorHAnsi"/>
          <w:b/>
          <w:bCs/>
          <w:color w:val="000000"/>
          <w:kern w:val="0"/>
          <w:lang w:eastAsia="es-MX"/>
          <w14:ligatures w14:val="none"/>
        </w:rPr>
      </w:pPr>
      <w:r w:rsidRPr="00342C46">
        <w:rPr>
          <w:rFonts w:eastAsia="Times New Roman" w:cstheme="minorHAnsi"/>
          <w:b/>
          <w:bCs/>
          <w:color w:val="000000"/>
          <w:kern w:val="0"/>
          <w:lang w:eastAsia="es-MX"/>
          <w14:ligatures w14:val="none"/>
        </w:rPr>
        <w:t xml:space="preserve">I.- Declaración Jurada: </w:t>
      </w:r>
      <w:r w:rsidRPr="00342C46">
        <w:t>Se deberá verificar que el formulario de la Declaración Jurada (DJ) utilizado en la solicitud sea el último modelo vigente</w:t>
      </w:r>
      <w:r w:rsidR="008403DB" w:rsidRPr="00342C46">
        <w:t>;</w:t>
      </w:r>
      <w:r w:rsidRPr="00342C46">
        <w:t xml:space="preserve"> además, la misma deberá estar fechada con una antigüedad de hasta 10 días corridos de la fecha de </w:t>
      </w:r>
      <w:proofErr w:type="spellStart"/>
      <w:r w:rsidRPr="00342C46">
        <w:t>caratulación</w:t>
      </w:r>
      <w:proofErr w:type="spellEnd"/>
      <w:r w:rsidRPr="00342C46">
        <w:t xml:space="preserve"> del Expediente. Por último, se deberán completar todos los campos correspondientes, inclusive fecha, firma, carácter invocado, aclaración y DNI</w:t>
      </w:r>
      <w:r w:rsidR="008403DB" w:rsidRPr="00342C46">
        <w:t>;</w:t>
      </w:r>
      <w:r w:rsidRPr="00342C46">
        <w:t xml:space="preserve"> los que deberán coincidir con la documentación acompañada</w:t>
      </w:r>
      <w:r w:rsidR="008403DB" w:rsidRPr="00342C46">
        <w:t>,</w:t>
      </w:r>
      <w:r w:rsidRPr="00342C46">
        <w:t xml:space="preserve"> como ser</w:t>
      </w:r>
      <w:r w:rsidR="008403DB" w:rsidRPr="00342C46">
        <w:t>:</w:t>
      </w:r>
      <w:r w:rsidRPr="00342C46">
        <w:t xml:space="preserve"> certificado,</w:t>
      </w:r>
      <w:r w:rsidR="008403DB" w:rsidRPr="00342C46">
        <w:t xml:space="preserve"> factura,</w:t>
      </w:r>
      <w:r w:rsidRPr="00342C46">
        <w:t xml:space="preserve"> escritura</w:t>
      </w:r>
      <w:r w:rsidR="008403DB" w:rsidRPr="00342C46">
        <w:t xml:space="preserve"> de poder</w:t>
      </w:r>
      <w:r w:rsidRPr="00342C46">
        <w:t xml:space="preserve"> que </w:t>
      </w:r>
      <w:r w:rsidR="008403DB" w:rsidRPr="00342C46">
        <w:t xml:space="preserve">acredite </w:t>
      </w:r>
      <w:r w:rsidR="009F3F6C" w:rsidRPr="00342C46">
        <w:t xml:space="preserve">la representación invocada por el firmante de la DJ y que otorgue </w:t>
      </w:r>
      <w:r w:rsidR="008403DB" w:rsidRPr="00342C46">
        <w:t xml:space="preserve">facultades </w:t>
      </w:r>
      <w:r w:rsidR="009F3F6C" w:rsidRPr="00342C46">
        <w:t>suficiente</w:t>
      </w:r>
      <w:r w:rsidR="008403DB" w:rsidRPr="00342C46">
        <w:t>s para actuar en nombre y representación del solicitante</w:t>
      </w:r>
      <w:r w:rsidR="00342C46" w:rsidRPr="00342C46">
        <w:t>, entre otras</w:t>
      </w:r>
      <w:r w:rsidR="009F3F6C" w:rsidRPr="00342C46">
        <w:t>.</w:t>
      </w:r>
    </w:p>
    <w:p w14:paraId="3C88D44B" w14:textId="77777777" w:rsidR="00685DAE" w:rsidRPr="00342C46" w:rsidRDefault="00685DAE" w:rsidP="00685DAE">
      <w:pPr>
        <w:pStyle w:val="Prrafodelista"/>
        <w:shd w:val="clear" w:color="auto" w:fill="FFFFFF"/>
        <w:ind w:left="1080"/>
        <w:jc w:val="both"/>
        <w:rPr>
          <w:rFonts w:eastAsia="Times New Roman" w:cstheme="minorHAnsi"/>
          <w:b/>
          <w:bCs/>
          <w:color w:val="000000"/>
          <w:kern w:val="0"/>
          <w:lang w:eastAsia="es-MX"/>
          <w14:ligatures w14:val="none"/>
        </w:rPr>
      </w:pPr>
    </w:p>
    <w:p w14:paraId="39105655" w14:textId="0D8C161F" w:rsidR="003A3825" w:rsidRPr="00342C46" w:rsidRDefault="00685DAE" w:rsidP="00BF32F8">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I</w:t>
      </w:r>
      <w:r w:rsidR="003A3825" w:rsidRPr="00342C46">
        <w:rPr>
          <w:rFonts w:eastAsia="Times New Roman" w:cstheme="minorHAnsi"/>
          <w:b/>
          <w:bCs/>
          <w:color w:val="000000"/>
          <w:kern w:val="0"/>
          <w:lang w:eastAsia="es-MX"/>
          <w14:ligatures w14:val="none"/>
        </w:rPr>
        <w:t>I.- Documentación:</w:t>
      </w:r>
      <w:r w:rsidR="003A3825" w:rsidRPr="00342C46">
        <w:rPr>
          <w:rFonts w:eastAsia="Times New Roman" w:cstheme="minorHAnsi"/>
          <w:color w:val="000000"/>
          <w:kern w:val="0"/>
          <w:lang w:eastAsia="es-MX"/>
          <w14:ligatures w14:val="none"/>
        </w:rPr>
        <w:t xml:space="preserve"> </w:t>
      </w:r>
      <w:r w:rsidR="00BF32F8">
        <w:rPr>
          <w:rFonts w:eastAsia="Times New Roman" w:cstheme="minorHAnsi"/>
          <w:color w:val="000000"/>
          <w:kern w:val="0"/>
          <w:lang w:eastAsia="es-MX"/>
          <w14:ligatures w14:val="none"/>
        </w:rPr>
        <w:t xml:space="preserve">Se deberá </w:t>
      </w:r>
      <w:r w:rsidR="003A3825" w:rsidRPr="00342C46">
        <w:rPr>
          <w:rFonts w:eastAsia="Times New Roman" w:cstheme="minorHAnsi"/>
          <w:color w:val="000000"/>
          <w:kern w:val="0"/>
          <w:lang w:eastAsia="es-MX"/>
          <w14:ligatures w14:val="none"/>
        </w:rPr>
        <w:t xml:space="preserve">adjuntar en el Sistema TAD toda la documentación requerida escaneada de su </w:t>
      </w:r>
      <w:r w:rsidR="003A3825" w:rsidRPr="00342C46">
        <w:rPr>
          <w:rFonts w:eastAsia="Times New Roman" w:cstheme="minorHAnsi"/>
          <w:b/>
          <w:bCs/>
          <w:color w:val="000000"/>
          <w:kern w:val="0"/>
          <w:lang w:eastAsia="es-MX"/>
          <w14:ligatures w14:val="none"/>
        </w:rPr>
        <w:t>respectivo original</w:t>
      </w:r>
      <w:r w:rsidR="000673A3" w:rsidRPr="00342C46">
        <w:rPr>
          <w:rFonts w:eastAsia="Times New Roman" w:cstheme="minorHAnsi"/>
          <w:color w:val="000000"/>
          <w:kern w:val="0"/>
          <w:lang w:eastAsia="es-MX"/>
          <w14:ligatures w14:val="none"/>
        </w:rPr>
        <w:t xml:space="preserve"> a color</w:t>
      </w:r>
      <w:r w:rsidR="003A3825" w:rsidRPr="00342C46">
        <w:rPr>
          <w:rFonts w:eastAsia="Times New Roman" w:cstheme="minorHAnsi"/>
          <w:color w:val="000000"/>
          <w:kern w:val="0"/>
          <w:lang w:eastAsia="es-MX"/>
          <w14:ligatures w14:val="none"/>
        </w:rPr>
        <w:t xml:space="preserve"> (no se aceptarán fotocopias)</w:t>
      </w:r>
      <w:r w:rsidR="0044750F">
        <w:rPr>
          <w:rFonts w:eastAsia="Times New Roman" w:cstheme="minorHAnsi"/>
          <w:color w:val="000000"/>
          <w:kern w:val="0"/>
          <w:lang w:eastAsia="es-MX"/>
          <w14:ligatures w14:val="none"/>
        </w:rPr>
        <w:t>, en forma prolija y completa, a los fines de preservar la integridad del documento y facilitar el análisis del mismo</w:t>
      </w:r>
      <w:r w:rsidR="003A3825" w:rsidRPr="00342C46">
        <w:rPr>
          <w:rFonts w:eastAsia="Times New Roman" w:cstheme="minorHAnsi"/>
          <w:color w:val="000000"/>
          <w:kern w:val="0"/>
          <w:lang w:eastAsia="es-MX"/>
          <w14:ligatures w14:val="none"/>
        </w:rPr>
        <w:t>. Sin perjuicio, esta dependencia podrá requerir, cuando lo considere necesario, la exhibición de la documentación original por Mesa de Entradas.</w:t>
      </w:r>
      <w:r w:rsidR="00BF32F8">
        <w:rPr>
          <w:rFonts w:eastAsia="Times New Roman" w:cstheme="minorHAnsi"/>
          <w:color w:val="000000"/>
          <w:kern w:val="0"/>
          <w:lang w:eastAsia="es-MX"/>
          <w14:ligatures w14:val="none"/>
        </w:rPr>
        <w:t xml:space="preserve"> Además,</w:t>
      </w:r>
      <w:r w:rsidR="00BF32F8" w:rsidRPr="00BF32F8">
        <w:t xml:space="preserve"> </w:t>
      </w:r>
      <w:r w:rsidR="00BF32F8">
        <w:rPr>
          <w:rFonts w:eastAsia="Times New Roman" w:cstheme="minorHAnsi"/>
          <w:color w:val="000000"/>
          <w:kern w:val="0"/>
          <w:lang w:eastAsia="es-MX"/>
          <w14:ligatures w14:val="none"/>
        </w:rPr>
        <w:t>l</w:t>
      </w:r>
      <w:r w:rsidR="00BF32F8" w:rsidRPr="00BF32F8">
        <w:rPr>
          <w:rFonts w:eastAsia="Times New Roman" w:cstheme="minorHAnsi"/>
          <w:color w:val="000000"/>
          <w:kern w:val="0"/>
          <w:lang w:eastAsia="es-MX"/>
          <w14:ligatures w14:val="none"/>
        </w:rPr>
        <w:t>a</w:t>
      </w:r>
      <w:r w:rsidR="00BF32F8">
        <w:rPr>
          <w:rFonts w:eastAsia="Times New Roman" w:cstheme="minorHAnsi"/>
          <w:color w:val="000000"/>
          <w:kern w:val="0"/>
          <w:lang w:eastAsia="es-MX"/>
          <w14:ligatures w14:val="none"/>
        </w:rPr>
        <w:t xml:space="preserve"> </w:t>
      </w:r>
      <w:r w:rsidR="00BF32F8" w:rsidRPr="00BF32F8">
        <w:rPr>
          <w:rFonts w:eastAsia="Times New Roman" w:cstheme="minorHAnsi"/>
          <w:color w:val="000000"/>
          <w:kern w:val="0"/>
          <w:lang w:eastAsia="es-MX"/>
          <w14:ligatures w14:val="none"/>
        </w:rPr>
        <w:t>documentación acompañada debe</w:t>
      </w:r>
      <w:r w:rsidR="00BF32F8">
        <w:rPr>
          <w:rFonts w:eastAsia="Times New Roman" w:cstheme="minorHAnsi"/>
          <w:color w:val="000000"/>
          <w:kern w:val="0"/>
          <w:lang w:eastAsia="es-MX"/>
          <w14:ligatures w14:val="none"/>
        </w:rPr>
        <w:t>rá</w:t>
      </w:r>
      <w:r w:rsidR="00BF32F8" w:rsidRPr="00BF32F8">
        <w:rPr>
          <w:rFonts w:eastAsia="Times New Roman" w:cstheme="minorHAnsi"/>
          <w:color w:val="000000"/>
          <w:kern w:val="0"/>
          <w:lang w:eastAsia="es-MX"/>
          <w14:ligatures w14:val="none"/>
        </w:rPr>
        <w:t xml:space="preserve"> encontrarse en idioma nacional, caso</w:t>
      </w:r>
      <w:r w:rsidR="00BF32F8">
        <w:rPr>
          <w:rFonts w:eastAsia="Times New Roman" w:cstheme="minorHAnsi"/>
          <w:color w:val="000000"/>
          <w:kern w:val="0"/>
          <w:lang w:eastAsia="es-MX"/>
          <w14:ligatures w14:val="none"/>
        </w:rPr>
        <w:t xml:space="preserve"> </w:t>
      </w:r>
      <w:r w:rsidR="00BF32F8" w:rsidRPr="00BF32F8">
        <w:rPr>
          <w:rFonts w:eastAsia="Times New Roman" w:cstheme="minorHAnsi"/>
          <w:color w:val="000000"/>
          <w:kern w:val="0"/>
          <w:lang w:eastAsia="es-MX"/>
          <w14:ligatures w14:val="none"/>
        </w:rPr>
        <w:t xml:space="preserve">contrario, se </w:t>
      </w:r>
      <w:r w:rsidR="00BF32F8">
        <w:rPr>
          <w:rFonts w:eastAsia="Times New Roman" w:cstheme="minorHAnsi"/>
          <w:color w:val="000000"/>
          <w:kern w:val="0"/>
          <w:lang w:eastAsia="es-MX"/>
          <w14:ligatures w14:val="none"/>
        </w:rPr>
        <w:t xml:space="preserve">deberá </w:t>
      </w:r>
      <w:r w:rsidR="00BF32F8" w:rsidRPr="00BF32F8">
        <w:rPr>
          <w:rFonts w:eastAsia="Times New Roman" w:cstheme="minorHAnsi"/>
          <w:color w:val="000000"/>
          <w:kern w:val="0"/>
          <w:lang w:eastAsia="es-MX"/>
          <w14:ligatures w14:val="none"/>
        </w:rPr>
        <w:t>requer</w:t>
      </w:r>
      <w:r w:rsidR="00BF32F8">
        <w:rPr>
          <w:rFonts w:eastAsia="Times New Roman" w:cstheme="minorHAnsi"/>
          <w:color w:val="000000"/>
          <w:kern w:val="0"/>
          <w:lang w:eastAsia="es-MX"/>
          <w14:ligatures w14:val="none"/>
        </w:rPr>
        <w:t>ir</w:t>
      </w:r>
      <w:r w:rsidR="00BF32F8" w:rsidRPr="00BF32F8">
        <w:rPr>
          <w:rFonts w:eastAsia="Times New Roman" w:cstheme="minorHAnsi"/>
          <w:color w:val="000000"/>
          <w:kern w:val="0"/>
          <w:lang w:eastAsia="es-MX"/>
          <w14:ligatures w14:val="none"/>
        </w:rPr>
        <w:t xml:space="preserve"> la intervención de un traductor público, con las</w:t>
      </w:r>
      <w:r w:rsidR="00BF32F8">
        <w:rPr>
          <w:rFonts w:eastAsia="Times New Roman" w:cstheme="minorHAnsi"/>
          <w:color w:val="000000"/>
          <w:kern w:val="0"/>
          <w:lang w:eastAsia="es-MX"/>
          <w14:ligatures w14:val="none"/>
        </w:rPr>
        <w:t xml:space="preserve"> </w:t>
      </w:r>
      <w:r w:rsidR="00BF32F8" w:rsidRPr="00BF32F8">
        <w:rPr>
          <w:rFonts w:eastAsia="Times New Roman" w:cstheme="minorHAnsi"/>
          <w:color w:val="000000"/>
          <w:kern w:val="0"/>
          <w:lang w:eastAsia="es-MX"/>
          <w14:ligatures w14:val="none"/>
        </w:rPr>
        <w:t>respectivas legalizaciones; principalmente tratándose de Certificados, Hojas</w:t>
      </w:r>
      <w:r w:rsidR="00BF32F8">
        <w:rPr>
          <w:rFonts w:eastAsia="Times New Roman" w:cstheme="minorHAnsi"/>
          <w:color w:val="000000"/>
          <w:kern w:val="0"/>
          <w:lang w:eastAsia="es-MX"/>
          <w14:ligatures w14:val="none"/>
        </w:rPr>
        <w:t xml:space="preserve"> </w:t>
      </w:r>
      <w:r w:rsidR="00BF32F8" w:rsidRPr="00BF32F8">
        <w:rPr>
          <w:rFonts w:eastAsia="Times New Roman" w:cstheme="minorHAnsi"/>
          <w:color w:val="000000"/>
          <w:kern w:val="0"/>
          <w:lang w:eastAsia="es-MX"/>
          <w14:ligatures w14:val="none"/>
        </w:rPr>
        <w:t>de Seguridad o cualquier documento que contenga información técnica</w:t>
      </w:r>
      <w:r w:rsidR="00BF32F8">
        <w:rPr>
          <w:rFonts w:eastAsia="Times New Roman" w:cstheme="minorHAnsi"/>
          <w:color w:val="000000"/>
          <w:kern w:val="0"/>
          <w:lang w:eastAsia="es-MX"/>
          <w14:ligatures w14:val="none"/>
        </w:rPr>
        <w:t>.</w:t>
      </w:r>
    </w:p>
    <w:p w14:paraId="21941BE3"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42CCBBFE" w14:textId="7BAA8EE0"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I</w:t>
      </w:r>
      <w:r w:rsidR="00342C46" w:rsidRPr="00342C46">
        <w:rPr>
          <w:rFonts w:eastAsia="Times New Roman" w:cstheme="minorHAnsi"/>
          <w:b/>
          <w:bCs/>
          <w:color w:val="000000"/>
          <w:kern w:val="0"/>
          <w:lang w:eastAsia="es-MX"/>
          <w14:ligatures w14:val="none"/>
        </w:rPr>
        <w:t>I</w:t>
      </w:r>
      <w:r w:rsidRPr="00342C46">
        <w:rPr>
          <w:rFonts w:eastAsia="Times New Roman" w:cstheme="minorHAnsi"/>
          <w:b/>
          <w:bCs/>
          <w:color w:val="000000"/>
          <w:kern w:val="0"/>
          <w:lang w:eastAsia="es-MX"/>
          <w14:ligatures w14:val="none"/>
        </w:rPr>
        <w:t>I.- Representación Suficiente:</w:t>
      </w:r>
      <w:r w:rsidRPr="00342C46">
        <w:rPr>
          <w:rFonts w:eastAsia="Times New Roman" w:cstheme="minorHAnsi"/>
          <w:color w:val="000000"/>
          <w:kern w:val="0"/>
          <w:lang w:eastAsia="es-MX"/>
          <w14:ligatures w14:val="none"/>
        </w:rPr>
        <w:t xml:space="preserve"> </w:t>
      </w:r>
      <w:r w:rsidR="00BF32F8">
        <w:rPr>
          <w:rFonts w:eastAsia="Times New Roman" w:cstheme="minorHAnsi"/>
          <w:color w:val="000000"/>
          <w:kern w:val="0"/>
          <w:lang w:eastAsia="es-MX"/>
          <w14:ligatures w14:val="none"/>
        </w:rPr>
        <w:t>E</w:t>
      </w:r>
      <w:r w:rsidRPr="00342C46">
        <w:rPr>
          <w:rFonts w:eastAsia="Times New Roman" w:cstheme="minorHAnsi"/>
          <w:color w:val="000000"/>
          <w:kern w:val="0"/>
          <w:lang w:eastAsia="es-MX"/>
          <w14:ligatures w14:val="none"/>
        </w:rPr>
        <w:t xml:space="preserve">n caso de que la solicitud sea </w:t>
      </w:r>
      <w:r w:rsidR="009F3F6C" w:rsidRPr="00342C46">
        <w:rPr>
          <w:rFonts w:eastAsia="Times New Roman" w:cstheme="minorHAnsi"/>
          <w:color w:val="000000"/>
          <w:kern w:val="0"/>
          <w:lang w:eastAsia="es-MX"/>
          <w14:ligatures w14:val="none"/>
        </w:rPr>
        <w:t xml:space="preserve">presentada </w:t>
      </w:r>
      <w:r w:rsidRPr="00342C46">
        <w:rPr>
          <w:rFonts w:eastAsia="Times New Roman" w:cstheme="minorHAnsi"/>
          <w:color w:val="000000"/>
          <w:kern w:val="0"/>
          <w:lang w:eastAsia="es-MX"/>
          <w14:ligatures w14:val="none"/>
        </w:rPr>
        <w:t>por una persona jurídica deberá acreditar (como “Otra Documentación”) el carácter de su representante legal -quien deberá ser el firmante de la Declaración Jurada- con la debida documentación respaldatoria (contrato social, acta de asamblea y directorio, etc., de donde surja la designación y aceptación del cargo), al igual que si interviene por apoderado (acompañar escritura pública de poder con suficientes facultades para el actuar en los trámites ante esta dependencia).</w:t>
      </w:r>
    </w:p>
    <w:p w14:paraId="07390BC1"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4354D331" w14:textId="56EC319F"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I</w:t>
      </w:r>
      <w:r w:rsidR="00342C46" w:rsidRPr="00342C46">
        <w:rPr>
          <w:rFonts w:eastAsia="Times New Roman" w:cstheme="minorHAnsi"/>
          <w:b/>
          <w:bCs/>
          <w:color w:val="000000"/>
          <w:kern w:val="0"/>
          <w:lang w:eastAsia="es-MX"/>
          <w14:ligatures w14:val="none"/>
        </w:rPr>
        <w:t>V</w:t>
      </w:r>
      <w:r w:rsidRPr="00342C46">
        <w:rPr>
          <w:rFonts w:eastAsia="Times New Roman" w:cstheme="minorHAnsi"/>
          <w:b/>
          <w:bCs/>
          <w:color w:val="000000"/>
          <w:kern w:val="0"/>
          <w:lang w:eastAsia="es-MX"/>
          <w14:ligatures w14:val="none"/>
        </w:rPr>
        <w:t>.- Constancia RUMP:</w:t>
      </w:r>
      <w:r w:rsidRPr="00342C46">
        <w:rPr>
          <w:rFonts w:eastAsia="Times New Roman" w:cstheme="minorHAnsi"/>
          <w:color w:val="000000"/>
          <w:kern w:val="0"/>
          <w:lang w:eastAsia="es-MX"/>
          <w14:ligatures w14:val="none"/>
        </w:rPr>
        <w:t xml:space="preserve"> </w:t>
      </w:r>
      <w:r w:rsidR="00BF32F8">
        <w:rPr>
          <w:rFonts w:eastAsia="Times New Roman" w:cstheme="minorHAnsi"/>
          <w:color w:val="000000"/>
          <w:kern w:val="0"/>
          <w:lang w:eastAsia="es-MX"/>
          <w14:ligatures w14:val="none"/>
        </w:rPr>
        <w:t>A</w:t>
      </w:r>
      <w:r w:rsidRPr="00342C46">
        <w:rPr>
          <w:rFonts w:eastAsia="Times New Roman" w:cstheme="minorHAnsi"/>
          <w:color w:val="000000"/>
          <w:kern w:val="0"/>
          <w:lang w:eastAsia="es-MX"/>
          <w14:ligatures w14:val="none"/>
        </w:rPr>
        <w:t>l momento de la tramitación del expediente, se constatará que la Constancia de Inscripción al Registro Único de la Matriz Productiva (RUMP) se encuentre vigente</w:t>
      </w:r>
      <w:r w:rsidR="009F3F6C" w:rsidRPr="00342C46">
        <w:rPr>
          <w:rFonts w:eastAsia="Times New Roman" w:cstheme="minorHAnsi"/>
          <w:color w:val="000000"/>
          <w:kern w:val="0"/>
          <w:lang w:eastAsia="es-MX"/>
          <w14:ligatures w14:val="none"/>
        </w:rPr>
        <w:t>.</w:t>
      </w:r>
    </w:p>
    <w:p w14:paraId="2212F791"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72B951C6" w14:textId="0B033C2F"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lastRenderedPageBreak/>
        <w:t>V.-</w:t>
      </w:r>
      <w:r w:rsidRPr="00342C46">
        <w:rPr>
          <w:rFonts w:eastAsia="Times New Roman" w:cstheme="minorHAnsi"/>
          <w:color w:val="000000"/>
          <w:kern w:val="0"/>
          <w:lang w:eastAsia="es-MX"/>
          <w14:ligatures w14:val="none"/>
        </w:rPr>
        <w:t xml:space="preserve"> Los solicitantes deberán proceder al </w:t>
      </w:r>
      <w:r w:rsidRPr="00342C46">
        <w:rPr>
          <w:rFonts w:eastAsia="Times New Roman" w:cstheme="minorHAnsi"/>
          <w:b/>
          <w:bCs/>
          <w:color w:val="000000"/>
          <w:kern w:val="0"/>
          <w:u w:val="single"/>
          <w:lang w:eastAsia="es-MX"/>
          <w14:ligatures w14:val="none"/>
        </w:rPr>
        <w:t>uso correcto</w:t>
      </w:r>
      <w:r w:rsidRPr="00342C46">
        <w:rPr>
          <w:rFonts w:eastAsia="Times New Roman" w:cstheme="minorHAnsi"/>
          <w:color w:val="000000"/>
          <w:kern w:val="0"/>
          <w:lang w:eastAsia="es-MX"/>
          <w14:ligatures w14:val="none"/>
        </w:rPr>
        <w:t xml:space="preserve"> de los formularios de </w:t>
      </w:r>
      <w:r w:rsidRPr="00342C46">
        <w:rPr>
          <w:rFonts w:eastAsia="Times New Roman" w:cstheme="minorHAnsi"/>
          <w:b/>
          <w:bCs/>
          <w:color w:val="000000"/>
          <w:kern w:val="0"/>
          <w:lang w:eastAsia="es-MX"/>
          <w14:ligatures w14:val="none"/>
        </w:rPr>
        <w:t>Declaración Jurada</w:t>
      </w:r>
      <w:r w:rsidRPr="00342C46">
        <w:rPr>
          <w:rFonts w:eastAsia="Times New Roman" w:cstheme="minorHAnsi"/>
          <w:color w:val="000000"/>
          <w:kern w:val="0"/>
          <w:lang w:eastAsia="es-MX"/>
          <w14:ligatures w14:val="none"/>
        </w:rPr>
        <w:t xml:space="preserve"> para el trámite que desee, tal como surgen del Sitio Web (</w:t>
      </w:r>
      <w:hyperlink r:id="rId5" w:tgtFrame="_blank" w:history="1">
        <w:r w:rsidRPr="00342C46">
          <w:rPr>
            <w:rFonts w:eastAsia="Times New Roman" w:cstheme="minorHAnsi"/>
            <w:color w:val="005A95"/>
            <w:kern w:val="0"/>
            <w:u w:val="single"/>
            <w:lang w:eastAsia="es-MX"/>
            <w14:ligatures w14:val="none"/>
          </w:rPr>
          <w:t>https://www.argentina.gob.ar/economia/comercio/certificar-insumos-y-productos</w:t>
        </w:r>
      </w:hyperlink>
      <w:r w:rsidRPr="00342C46">
        <w:rPr>
          <w:rFonts w:eastAsia="Times New Roman" w:cstheme="minorHAnsi"/>
          <w:color w:val="000000"/>
          <w:kern w:val="0"/>
          <w:lang w:eastAsia="es-MX"/>
          <w14:ligatures w14:val="none"/>
        </w:rPr>
        <w:t>)</w:t>
      </w:r>
      <w:r w:rsidR="009F3F6C" w:rsidRPr="00342C46">
        <w:rPr>
          <w:rFonts w:eastAsia="Times New Roman" w:cstheme="minorHAnsi"/>
          <w:color w:val="000000"/>
          <w:kern w:val="0"/>
          <w:lang w:eastAsia="es-MX"/>
          <w14:ligatures w14:val="none"/>
        </w:rPr>
        <w:t>.</w:t>
      </w:r>
    </w:p>
    <w:p w14:paraId="228D5D58"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2836E96D" w14:textId="16288B6A"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V</w:t>
      </w:r>
      <w:r w:rsidR="00342C46" w:rsidRPr="00342C46">
        <w:rPr>
          <w:rFonts w:eastAsia="Times New Roman" w:cstheme="minorHAnsi"/>
          <w:b/>
          <w:bCs/>
          <w:color w:val="000000"/>
          <w:kern w:val="0"/>
          <w:lang w:eastAsia="es-MX"/>
          <w14:ligatures w14:val="none"/>
        </w:rPr>
        <w:t>I</w:t>
      </w:r>
      <w:r w:rsidRPr="00342C46">
        <w:rPr>
          <w:rFonts w:eastAsia="Times New Roman" w:cstheme="minorHAnsi"/>
          <w:b/>
          <w:bCs/>
          <w:color w:val="000000"/>
          <w:kern w:val="0"/>
          <w:lang w:eastAsia="es-MX"/>
          <w14:ligatures w14:val="none"/>
        </w:rPr>
        <w:t>.-</w:t>
      </w:r>
      <w:r w:rsidRPr="00342C46">
        <w:rPr>
          <w:rFonts w:eastAsia="Times New Roman" w:cstheme="minorHAnsi"/>
          <w:color w:val="000000"/>
          <w:kern w:val="0"/>
          <w:lang w:eastAsia="es-MX"/>
          <w14:ligatures w14:val="none"/>
        </w:rPr>
        <w:t xml:space="preserve"> Finalmente, se tendrán en cuenta las </w:t>
      </w:r>
      <w:r w:rsidRPr="00342C46">
        <w:rPr>
          <w:rFonts w:eastAsia="Times New Roman" w:cstheme="minorHAnsi"/>
          <w:b/>
          <w:bCs/>
          <w:color w:val="000000"/>
          <w:kern w:val="0"/>
          <w:lang w:eastAsia="es-MX"/>
          <w14:ligatures w14:val="none"/>
        </w:rPr>
        <w:t>tratas</w:t>
      </w:r>
      <w:r w:rsidRPr="00342C46">
        <w:rPr>
          <w:rFonts w:eastAsia="Times New Roman" w:cstheme="minorHAnsi"/>
          <w:color w:val="000000"/>
          <w:kern w:val="0"/>
          <w:lang w:eastAsia="es-MX"/>
          <w14:ligatures w14:val="none"/>
        </w:rPr>
        <w:t xml:space="preserve"> utilizadas en la Plataforma Trámites a Distancia (TAD) por los solicitantes, requiriéndose se empleen las correspondientes conforme a su pretensión.</w:t>
      </w:r>
    </w:p>
    <w:p w14:paraId="69D48D32"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5DA5C048"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Ante la inobservancia</w:t>
      </w:r>
      <w:r w:rsidRPr="00342C46">
        <w:rPr>
          <w:rFonts w:eastAsia="Times New Roman" w:cstheme="minorHAnsi"/>
          <w:color w:val="000000"/>
          <w:kern w:val="0"/>
          <w:lang w:eastAsia="es-MX"/>
          <w14:ligatures w14:val="none"/>
        </w:rPr>
        <w:t xml:space="preserve"> de alguno de los requerimientos anteriormente mencionados, </w:t>
      </w:r>
      <w:r w:rsidRPr="00342C46">
        <w:rPr>
          <w:rFonts w:eastAsia="Times New Roman" w:cstheme="minorHAnsi"/>
          <w:b/>
          <w:bCs/>
          <w:color w:val="000000"/>
          <w:kern w:val="0"/>
          <w:u w:val="single"/>
          <w:lang w:eastAsia="es-MX"/>
          <w14:ligatures w14:val="none"/>
        </w:rPr>
        <w:t>se rechazará</w:t>
      </w:r>
      <w:r w:rsidRPr="00342C46">
        <w:rPr>
          <w:rFonts w:eastAsia="Times New Roman" w:cstheme="minorHAnsi"/>
          <w:color w:val="000000"/>
          <w:kern w:val="0"/>
          <w:lang w:eastAsia="es-MX"/>
          <w14:ligatures w14:val="none"/>
        </w:rPr>
        <w:t xml:space="preserve"> sin más, el trámite propiciado.</w:t>
      </w:r>
    </w:p>
    <w:p w14:paraId="31CF533F"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6DD8CC3E" w14:textId="71491655"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b/>
          <w:bCs/>
          <w:color w:val="000000"/>
          <w:kern w:val="0"/>
          <w:lang w:eastAsia="es-MX"/>
          <w14:ligatures w14:val="none"/>
        </w:rPr>
        <w:t>NO SE REALIZARÁN SUBSANACIONES</w:t>
      </w:r>
      <w:r w:rsidRPr="00342C46">
        <w:rPr>
          <w:rFonts w:eastAsia="Times New Roman" w:cstheme="minorHAnsi"/>
          <w:color w:val="000000"/>
          <w:kern w:val="0"/>
          <w:lang w:eastAsia="es-MX"/>
          <w14:ligatures w14:val="none"/>
        </w:rPr>
        <w:t xml:space="preserve"> A LOS EXPEDIENTES PRESENTADOS, ya que son la causa principal de demoras en la tramitación de los mismos. </w:t>
      </w:r>
    </w:p>
    <w:p w14:paraId="14C20147"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3ACE6126" w14:textId="53C7C116" w:rsidR="003A3825" w:rsidRPr="00342C46" w:rsidRDefault="003A3825" w:rsidP="003A3825">
      <w:pPr>
        <w:shd w:val="clear" w:color="auto" w:fill="FFFFFF"/>
        <w:jc w:val="both"/>
        <w:rPr>
          <w:rFonts w:eastAsia="Times New Roman" w:cstheme="minorHAnsi"/>
          <w:color w:val="000000"/>
          <w:kern w:val="0"/>
          <w:lang w:eastAsia="es-MX"/>
          <w14:ligatures w14:val="none"/>
        </w:rPr>
      </w:pPr>
      <w:r w:rsidRPr="00342C46">
        <w:rPr>
          <w:rFonts w:eastAsia="Times New Roman" w:cstheme="minorHAnsi"/>
          <w:color w:val="000000"/>
          <w:kern w:val="0"/>
          <w:lang w:eastAsia="es-MX"/>
          <w14:ligatures w14:val="none"/>
        </w:rPr>
        <w:t xml:space="preserve">Cabe mencionar </w:t>
      </w:r>
      <w:proofErr w:type="gramStart"/>
      <w:r w:rsidRPr="00342C46">
        <w:rPr>
          <w:rFonts w:eastAsia="Times New Roman" w:cstheme="minorHAnsi"/>
          <w:color w:val="000000"/>
          <w:kern w:val="0"/>
          <w:lang w:eastAsia="es-MX"/>
          <w14:ligatures w14:val="none"/>
        </w:rPr>
        <w:t>que</w:t>
      </w:r>
      <w:bookmarkStart w:id="0" w:name="_GoBack"/>
      <w:bookmarkEnd w:id="0"/>
      <w:proofErr w:type="gramEnd"/>
      <w:r w:rsidRPr="00342C46">
        <w:rPr>
          <w:rFonts w:eastAsia="Times New Roman" w:cstheme="minorHAnsi"/>
          <w:color w:val="000000"/>
          <w:kern w:val="0"/>
          <w:lang w:eastAsia="es-MX"/>
          <w14:ligatures w14:val="none"/>
        </w:rPr>
        <w:t xml:space="preserve"> a los fines de una correcta implementación de lo manifestado en el presente, los lineamientos esgrimidos son de cumplimiento obligatorio a partir de la fecha </w:t>
      </w:r>
      <w:r w:rsidRPr="00342C46">
        <w:rPr>
          <w:rFonts w:eastAsia="Times New Roman" w:cstheme="minorHAnsi"/>
          <w:color w:val="005A95"/>
          <w:kern w:val="0"/>
          <w:lang w:eastAsia="es-MX"/>
          <w14:ligatures w14:val="none"/>
        </w:rPr>
        <w:t>1 de abril</w:t>
      </w:r>
      <w:r w:rsidRPr="00342C46">
        <w:rPr>
          <w:rFonts w:eastAsia="Times New Roman" w:cstheme="minorHAnsi"/>
          <w:color w:val="000000"/>
          <w:kern w:val="0"/>
          <w:lang w:eastAsia="es-MX"/>
          <w14:ligatures w14:val="none"/>
        </w:rPr>
        <w:t> de 2023.</w:t>
      </w:r>
    </w:p>
    <w:p w14:paraId="1512801B"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23790392" w14:textId="77777777" w:rsidR="003A3825" w:rsidRPr="00342C46" w:rsidRDefault="003A3825" w:rsidP="003A3825">
      <w:pPr>
        <w:shd w:val="clear" w:color="auto" w:fill="FFFFFF"/>
        <w:jc w:val="both"/>
        <w:rPr>
          <w:rFonts w:eastAsia="Times New Roman" w:cstheme="minorHAnsi"/>
          <w:color w:val="000000"/>
          <w:kern w:val="0"/>
          <w:lang w:eastAsia="es-MX"/>
          <w14:ligatures w14:val="none"/>
        </w:rPr>
      </w:pPr>
    </w:p>
    <w:p w14:paraId="778B741B" w14:textId="77777777" w:rsidR="006C313B" w:rsidRPr="00342C46" w:rsidRDefault="00BF32F8" w:rsidP="003A3825">
      <w:pPr>
        <w:jc w:val="both"/>
        <w:rPr>
          <w:rFonts w:cstheme="minorHAnsi"/>
        </w:rPr>
      </w:pPr>
    </w:p>
    <w:sectPr w:rsidR="006C313B" w:rsidRPr="00342C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029"/>
    <w:multiLevelType w:val="hybridMultilevel"/>
    <w:tmpl w:val="10444CF6"/>
    <w:lvl w:ilvl="0" w:tplc="FA2057C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D21F6B"/>
    <w:multiLevelType w:val="hybridMultilevel"/>
    <w:tmpl w:val="DBBE92F4"/>
    <w:lvl w:ilvl="0" w:tplc="8294E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82902"/>
    <w:multiLevelType w:val="hybridMultilevel"/>
    <w:tmpl w:val="ED707DC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BC333A"/>
    <w:multiLevelType w:val="hybridMultilevel"/>
    <w:tmpl w:val="0FDA7CDA"/>
    <w:lvl w:ilvl="0" w:tplc="FA205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5"/>
    <w:rsid w:val="000673A3"/>
    <w:rsid w:val="000C621B"/>
    <w:rsid w:val="001A1E9E"/>
    <w:rsid w:val="00342C46"/>
    <w:rsid w:val="003A3825"/>
    <w:rsid w:val="0044750F"/>
    <w:rsid w:val="00653CB2"/>
    <w:rsid w:val="00685DAE"/>
    <w:rsid w:val="008403DB"/>
    <w:rsid w:val="009A5AAB"/>
    <w:rsid w:val="009F3F6C"/>
    <w:rsid w:val="009F65DD"/>
    <w:rsid w:val="00BF32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AB86"/>
  <w15:chartTrackingRefBased/>
  <w15:docId w15:val="{8A8070EC-6E1E-6849-9796-7AB77459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A3825"/>
    <w:rPr>
      <w:b/>
      <w:bCs/>
    </w:rPr>
  </w:style>
  <w:style w:type="character" w:customStyle="1" w:styleId="object">
    <w:name w:val="object"/>
    <w:basedOn w:val="Fuentedeprrafopredeter"/>
    <w:rsid w:val="003A3825"/>
  </w:style>
  <w:style w:type="character" w:styleId="Hipervnculo">
    <w:name w:val="Hyperlink"/>
    <w:basedOn w:val="Fuentedeprrafopredeter"/>
    <w:uiPriority w:val="99"/>
    <w:semiHidden/>
    <w:unhideWhenUsed/>
    <w:rsid w:val="003A3825"/>
    <w:rPr>
      <w:color w:val="0000FF"/>
      <w:u w:val="single"/>
    </w:rPr>
  </w:style>
  <w:style w:type="paragraph" w:styleId="Prrafodelista">
    <w:name w:val="List Paragraph"/>
    <w:basedOn w:val="Normal"/>
    <w:uiPriority w:val="34"/>
    <w:qFormat/>
    <w:rsid w:val="0068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40321">
      <w:bodyDiv w:val="1"/>
      <w:marLeft w:val="0"/>
      <w:marRight w:val="0"/>
      <w:marTop w:val="0"/>
      <w:marBottom w:val="0"/>
      <w:divBdr>
        <w:top w:val="none" w:sz="0" w:space="0" w:color="auto"/>
        <w:left w:val="none" w:sz="0" w:space="0" w:color="auto"/>
        <w:bottom w:val="none" w:sz="0" w:space="0" w:color="auto"/>
        <w:right w:val="none" w:sz="0" w:space="0" w:color="auto"/>
      </w:divBdr>
      <w:divsChild>
        <w:div w:id="751239235">
          <w:marLeft w:val="0"/>
          <w:marRight w:val="0"/>
          <w:marTop w:val="0"/>
          <w:marBottom w:val="0"/>
          <w:divBdr>
            <w:top w:val="none" w:sz="0" w:space="0" w:color="auto"/>
            <w:left w:val="none" w:sz="0" w:space="0" w:color="auto"/>
            <w:bottom w:val="none" w:sz="0" w:space="0" w:color="auto"/>
            <w:right w:val="none" w:sz="0" w:space="0" w:color="auto"/>
          </w:divBdr>
        </w:div>
        <w:div w:id="155653533">
          <w:marLeft w:val="0"/>
          <w:marRight w:val="0"/>
          <w:marTop w:val="0"/>
          <w:marBottom w:val="0"/>
          <w:divBdr>
            <w:top w:val="none" w:sz="0" w:space="0" w:color="auto"/>
            <w:left w:val="none" w:sz="0" w:space="0" w:color="auto"/>
            <w:bottom w:val="none" w:sz="0" w:space="0" w:color="auto"/>
            <w:right w:val="none" w:sz="0" w:space="0" w:color="auto"/>
          </w:divBdr>
        </w:div>
        <w:div w:id="756559257">
          <w:marLeft w:val="0"/>
          <w:marRight w:val="0"/>
          <w:marTop w:val="0"/>
          <w:marBottom w:val="0"/>
          <w:divBdr>
            <w:top w:val="none" w:sz="0" w:space="0" w:color="auto"/>
            <w:left w:val="none" w:sz="0" w:space="0" w:color="auto"/>
            <w:bottom w:val="none" w:sz="0" w:space="0" w:color="auto"/>
            <w:right w:val="none" w:sz="0" w:space="0" w:color="auto"/>
          </w:divBdr>
        </w:div>
        <w:div w:id="1319571522">
          <w:marLeft w:val="0"/>
          <w:marRight w:val="0"/>
          <w:marTop w:val="0"/>
          <w:marBottom w:val="0"/>
          <w:divBdr>
            <w:top w:val="none" w:sz="0" w:space="0" w:color="auto"/>
            <w:left w:val="none" w:sz="0" w:space="0" w:color="auto"/>
            <w:bottom w:val="none" w:sz="0" w:space="0" w:color="auto"/>
            <w:right w:val="none" w:sz="0" w:space="0" w:color="auto"/>
          </w:divBdr>
        </w:div>
        <w:div w:id="960721029">
          <w:marLeft w:val="0"/>
          <w:marRight w:val="0"/>
          <w:marTop w:val="0"/>
          <w:marBottom w:val="0"/>
          <w:divBdr>
            <w:top w:val="none" w:sz="0" w:space="0" w:color="auto"/>
            <w:left w:val="none" w:sz="0" w:space="0" w:color="auto"/>
            <w:bottom w:val="none" w:sz="0" w:space="0" w:color="auto"/>
            <w:right w:val="none" w:sz="0" w:space="0" w:color="auto"/>
          </w:divBdr>
        </w:div>
        <w:div w:id="954796200">
          <w:marLeft w:val="0"/>
          <w:marRight w:val="0"/>
          <w:marTop w:val="0"/>
          <w:marBottom w:val="0"/>
          <w:divBdr>
            <w:top w:val="none" w:sz="0" w:space="0" w:color="auto"/>
            <w:left w:val="none" w:sz="0" w:space="0" w:color="auto"/>
            <w:bottom w:val="none" w:sz="0" w:space="0" w:color="auto"/>
            <w:right w:val="none" w:sz="0" w:space="0" w:color="auto"/>
          </w:divBdr>
        </w:div>
        <w:div w:id="482626573">
          <w:marLeft w:val="0"/>
          <w:marRight w:val="0"/>
          <w:marTop w:val="0"/>
          <w:marBottom w:val="0"/>
          <w:divBdr>
            <w:top w:val="none" w:sz="0" w:space="0" w:color="auto"/>
            <w:left w:val="none" w:sz="0" w:space="0" w:color="auto"/>
            <w:bottom w:val="none" w:sz="0" w:space="0" w:color="auto"/>
            <w:right w:val="none" w:sz="0" w:space="0" w:color="auto"/>
          </w:divBdr>
        </w:div>
        <w:div w:id="1076778931">
          <w:marLeft w:val="0"/>
          <w:marRight w:val="0"/>
          <w:marTop w:val="0"/>
          <w:marBottom w:val="0"/>
          <w:divBdr>
            <w:top w:val="none" w:sz="0" w:space="0" w:color="auto"/>
            <w:left w:val="none" w:sz="0" w:space="0" w:color="auto"/>
            <w:bottom w:val="none" w:sz="0" w:space="0" w:color="auto"/>
            <w:right w:val="none" w:sz="0" w:space="0" w:color="auto"/>
          </w:divBdr>
        </w:div>
        <w:div w:id="53951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gentina.gob.ar/economia/comercio/certificar-insumos-y-product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Scarella, Diego Enrique</dc:creator>
  <cp:keywords/>
  <dc:description/>
  <cp:lastModifiedBy>usuario</cp:lastModifiedBy>
  <cp:revision>2</cp:revision>
  <dcterms:created xsi:type="dcterms:W3CDTF">2023-07-05T18:50:00Z</dcterms:created>
  <dcterms:modified xsi:type="dcterms:W3CDTF">2023-07-05T18:50:00Z</dcterms:modified>
</cp:coreProperties>
</file>